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1FE" w:rsidP="003811FE" w:rsidRDefault="003811FE" w14:paraId="00A0F12D" w14:textId="77777777">
      <w:pPr>
        <w:pStyle w:val="BpSTitle"/>
      </w:pPr>
      <w:r w:rsidR="0F210499">
        <w:rPr/>
        <w:t>14510</w:t>
      </w:r>
    </w:p>
    <w:p w:rsidR="003811FE" w:rsidP="003811FE" w:rsidRDefault="003811FE" w14:paraId="39510711" w14:textId="77777777" w14:noSpellErr="1">
      <w:pPr>
        <w:pStyle w:val="BpSTitle"/>
      </w:pPr>
      <w:r w:rsidR="0F210499">
        <w:rPr/>
        <w:t>West Gulf Coastal Plain Wet Longleaf Pine Savanna and Flatwoods</w:t>
      </w:r>
    </w:p>
    <w:p w:rsidR="003811FE" w:rsidP="003811FE" w:rsidRDefault="003811FE" w14:paraId="7488E819" w14:textId="77777777" w14:noSpellErr="1">
      <w:r>
        <w:t xmlns:w="http://schemas.openxmlformats.org/wordprocessingml/2006/main">BpS Model/Description Version: Aug. 2020</w:t>
      </w:r>
      <w:r>
        <w:tab/>
      </w:r>
      <w:r>
        <w:tab/>
      </w:r>
      <w:r>
        <w:tab/>
      </w:r>
      <w:r>
        <w:tab/>
      </w:r>
      <w:r>
        <w:tab/>
      </w:r>
      <w:r>
        <w:tab/>
      </w:r>
      <w:r>
        <w:tab/>
      </w:r>
      <w:r>
        <w:tab/>
      </w:r>
    </w:p>
    <w:p w:rsidR="003811FE" w:rsidP="003811FE" w:rsidRDefault="003811FE" w14:paraId="1442503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20"/>
        <w:gridCol w:w="1392"/>
        <w:gridCol w:w="852"/>
      </w:tblGrid>
      <w:tr w:rsidRPr="003811FE" w:rsidR="003811FE" w:rsidTr="0F210499" w14:paraId="7CA9A497" w14:textId="77777777">
        <w:tc>
          <w:tcPr>
            <w:tcW w:w="1908" w:type="dxa"/>
            <w:tcBorders>
              <w:top w:val="single" w:color="auto" w:sz="2" w:space="0"/>
              <w:left w:val="single" w:color="auto" w:sz="12" w:space="0"/>
              <w:bottom w:val="single" w:color="000000" w:themeColor="text1" w:sz="12" w:space="0"/>
            </w:tcBorders>
            <w:shd w:val="clear" w:color="auto" w:fill="auto"/>
            <w:tcMar/>
          </w:tcPr>
          <w:p w:rsidRPr="003811FE" w:rsidR="003811FE" w:rsidP="0F210499" w:rsidRDefault="003811FE" w14:paraId="4F0D11D2" w14:textId="77777777" w14:noSpellErr="1">
            <w:pPr>
              <w:rPr>
                <w:b w:val="1"/>
                <w:bCs w:val="1"/>
              </w:rPr>
            </w:pPr>
            <w:r w:rsidRPr="0F210499" w:rsidR="0F210499">
              <w:rPr>
                <w:b w:val="1"/>
                <w:bCs w:val="1"/>
              </w:rPr>
              <w:t>Modelers</w:t>
            </w:r>
          </w:p>
        </w:tc>
        <w:tc>
          <w:tcPr>
            <w:tcW w:w="2520" w:type="dxa"/>
            <w:tcBorders>
              <w:top w:val="single" w:color="auto" w:sz="2" w:space="0"/>
              <w:bottom w:val="single" w:color="000000" w:themeColor="text1" w:sz="12" w:space="0"/>
              <w:right w:val="single" w:color="000000" w:themeColor="text1" w:sz="12" w:space="0"/>
            </w:tcBorders>
            <w:shd w:val="clear" w:color="auto" w:fill="auto"/>
            <w:tcMar/>
          </w:tcPr>
          <w:p w:rsidRPr="003811FE" w:rsidR="003811FE" w:rsidP="00A562F9" w:rsidRDefault="003811FE" w14:paraId="43718114"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Mar/>
          </w:tcPr>
          <w:p w:rsidRPr="003811FE" w:rsidR="003811FE" w:rsidP="0F210499" w:rsidRDefault="003811FE" w14:paraId="7471A34B" w14:textId="77777777" w14:noSpellErr="1">
            <w:pPr>
              <w:rPr>
                <w:b w:val="1"/>
                <w:bCs w:val="1"/>
              </w:rPr>
            </w:pPr>
            <w:r w:rsidRPr="0F210499" w:rsidR="0F210499">
              <w:rPr>
                <w:b w:val="1"/>
                <w:bCs w:val="1"/>
              </w:rPr>
              <w:t>Reviewers</w:t>
            </w:r>
          </w:p>
        </w:tc>
        <w:tc>
          <w:tcPr>
            <w:tcW w:w="852" w:type="dxa"/>
            <w:tcBorders>
              <w:top w:val="single" w:color="auto" w:sz="2" w:space="0"/>
              <w:bottom w:val="single" w:color="000000" w:themeColor="text1" w:sz="12" w:space="0"/>
            </w:tcBorders>
            <w:shd w:val="clear" w:color="auto" w:fill="auto"/>
            <w:tcMar/>
          </w:tcPr>
          <w:p w:rsidRPr="003811FE" w:rsidR="003811FE" w:rsidP="00A562F9" w:rsidRDefault="003811FE" w14:paraId="46927BF1" w14:textId="77777777">
            <w:pPr>
              <w:rPr>
                <w:b/>
                <w:bCs/>
              </w:rPr>
            </w:pPr>
          </w:p>
        </w:tc>
      </w:tr>
      <w:tr w:rsidRPr="003811FE" w:rsidR="003811FE" w:rsidTr="0F210499" w14:paraId="1596CA3D" w14:textId="77777777">
        <w:tc>
          <w:tcPr>
            <w:tcW w:w="1908" w:type="dxa"/>
            <w:tcBorders>
              <w:top w:val="single" w:color="000000" w:themeColor="text1" w:sz="12" w:space="0"/>
              <w:left w:val="single" w:color="auto" w:sz="12" w:space="0"/>
            </w:tcBorders>
            <w:shd w:val="clear" w:color="auto" w:fill="auto"/>
            <w:tcMar/>
          </w:tcPr>
          <w:p w:rsidRPr="003811FE" w:rsidR="003811FE" w:rsidP="00A562F9" w:rsidRDefault="003811FE" w14:paraId="131C1F1B" w14:textId="77777777" w14:noSpellErr="1">
            <w:pPr>
              <w:rPr>
                <w:bCs/>
              </w:rPr>
            </w:pPr>
            <w:r w:rsidR="0F210499">
              <w:rPr/>
              <w:t>Ike McWhorter</w:t>
            </w:r>
          </w:p>
        </w:tc>
        <w:tc>
          <w:tcPr>
            <w:tcW w:w="2520" w:type="dxa"/>
            <w:tcBorders>
              <w:top w:val="single" w:color="000000" w:themeColor="text1" w:sz="12" w:space="0"/>
              <w:right w:val="single" w:color="000000" w:themeColor="text1" w:sz="12" w:space="0"/>
            </w:tcBorders>
            <w:shd w:val="clear" w:color="auto" w:fill="auto"/>
            <w:tcMar/>
          </w:tcPr>
          <w:p w:rsidRPr="003811FE" w:rsidR="003811FE" w:rsidP="00A562F9" w:rsidRDefault="003811FE" w14:paraId="38E2182A" w14:textId="77777777" w14:noSpellErr="1">
            <w:r w:rsidR="0F210499">
              <w:rPr/>
              <w:t>imcwhorter@fs.fed.us</w:t>
            </w:r>
          </w:p>
        </w:tc>
        <w:tc>
          <w:tcPr>
            <w:tcW w:w="1392" w:type="dxa"/>
            <w:tcBorders>
              <w:top w:val="single" w:color="000000" w:themeColor="text1" w:sz="12" w:space="0"/>
              <w:left w:val="single" w:color="000000" w:themeColor="text1" w:sz="12" w:space="0"/>
            </w:tcBorders>
            <w:shd w:val="clear" w:color="auto" w:fill="auto"/>
            <w:tcMar/>
          </w:tcPr>
          <w:p w:rsidRPr="003811FE" w:rsidR="003811FE" w:rsidP="00A562F9" w:rsidRDefault="003811FE" w14:paraId="54C5D66D" w14:textId="77777777" w14:noSpellErr="1">
            <w:r w:rsidR="0F210499">
              <w:rPr/>
              <w:t>None</w:t>
            </w:r>
          </w:p>
        </w:tc>
        <w:tc>
          <w:tcPr>
            <w:tcW w:w="852" w:type="dxa"/>
            <w:tcBorders>
              <w:top w:val="single" w:color="000000" w:themeColor="text1" w:sz="12" w:space="0"/>
            </w:tcBorders>
            <w:shd w:val="clear" w:color="auto" w:fill="auto"/>
            <w:tcMar/>
          </w:tcPr>
          <w:p w:rsidRPr="003811FE" w:rsidR="003811FE" w:rsidP="00A562F9" w:rsidRDefault="003811FE" w14:paraId="44C00544" w14:textId="77777777" w14:noSpellErr="1">
            <w:r w:rsidR="0F210499">
              <w:rPr/>
              <w:t>None</w:t>
            </w:r>
          </w:p>
        </w:tc>
      </w:tr>
      <w:tr w:rsidRPr="003811FE" w:rsidR="003811FE" w:rsidTr="0F210499" w14:paraId="5272E94D" w14:textId="77777777">
        <w:tc>
          <w:tcPr>
            <w:tcW w:w="1908" w:type="dxa"/>
            <w:tcBorders>
              <w:left w:val="single" w:color="auto" w:sz="12" w:space="0"/>
            </w:tcBorders>
            <w:shd w:val="clear" w:color="auto" w:fill="auto"/>
            <w:tcMar/>
          </w:tcPr>
          <w:p w:rsidRPr="003811FE" w:rsidR="003811FE" w:rsidP="00A562F9" w:rsidRDefault="003811FE" w14:paraId="54D9330B" w14:textId="77777777" w14:noSpellErr="1">
            <w:pPr>
              <w:rPr>
                <w:bCs/>
              </w:rPr>
            </w:pPr>
            <w:r w:rsidR="0F210499">
              <w:rPr/>
              <w:t>Iola Hallock</w:t>
            </w:r>
          </w:p>
        </w:tc>
        <w:tc>
          <w:tcPr>
            <w:tcW w:w="2520" w:type="dxa"/>
            <w:tcBorders>
              <w:right w:val="single" w:color="000000" w:themeColor="text1" w:sz="12" w:space="0"/>
            </w:tcBorders>
            <w:shd w:val="clear" w:color="auto" w:fill="auto"/>
            <w:tcMar/>
          </w:tcPr>
          <w:p w:rsidRPr="003811FE" w:rsidR="003811FE" w:rsidP="00A562F9" w:rsidRDefault="003811FE" w14:paraId="2B87FF45" w14:textId="77777777" w14:noSpellErr="1">
            <w:r w:rsidR="0F210499">
              <w:rPr/>
              <w:t>Iola_hallock@nps.gov</w:t>
            </w:r>
          </w:p>
        </w:tc>
        <w:tc>
          <w:tcPr>
            <w:tcW w:w="1392" w:type="dxa"/>
            <w:tcBorders>
              <w:left w:val="single" w:color="000000" w:themeColor="text1" w:sz="12" w:space="0"/>
            </w:tcBorders>
            <w:shd w:val="clear" w:color="auto" w:fill="auto"/>
            <w:tcMar/>
          </w:tcPr>
          <w:p w:rsidRPr="003811FE" w:rsidR="003811FE" w:rsidP="00A562F9" w:rsidRDefault="003811FE" w14:paraId="1B58BE7A" w14:textId="77777777" w14:noSpellErr="1">
            <w:r w:rsidR="0F210499">
              <w:rPr/>
              <w:t>None</w:t>
            </w:r>
          </w:p>
        </w:tc>
        <w:tc>
          <w:tcPr>
            <w:tcW w:w="852" w:type="dxa"/>
            <w:shd w:val="clear" w:color="auto" w:fill="auto"/>
            <w:tcMar/>
          </w:tcPr>
          <w:p w:rsidRPr="003811FE" w:rsidR="003811FE" w:rsidP="00A562F9" w:rsidRDefault="003811FE" w14:paraId="369021F1" w14:textId="77777777" w14:noSpellErr="1">
            <w:r w:rsidR="0F210499">
              <w:rPr/>
              <w:t>None</w:t>
            </w:r>
          </w:p>
        </w:tc>
      </w:tr>
      <w:tr w:rsidRPr="003811FE" w:rsidR="003811FE" w:rsidTr="0F210499" w14:paraId="421AF781" w14:textId="77777777">
        <w:tc>
          <w:tcPr>
            <w:tcW w:w="1908" w:type="dxa"/>
            <w:tcBorders>
              <w:left w:val="single" w:color="auto" w:sz="12" w:space="0"/>
              <w:bottom w:val="single" w:color="auto" w:sz="2" w:space="0"/>
            </w:tcBorders>
            <w:shd w:val="clear" w:color="auto" w:fill="auto"/>
            <w:tcMar/>
          </w:tcPr>
          <w:p w:rsidRPr="003811FE" w:rsidR="003811FE" w:rsidP="00A562F9" w:rsidRDefault="003811FE" w14:paraId="1D6D0525" w14:textId="77777777" w14:noSpellErr="1">
            <w:pPr>
              <w:rPr>
                <w:bCs/>
              </w:rPr>
            </w:pPr>
            <w:r w:rsidR="0F210499">
              <w:rPr/>
              <w:t>Chris Harper</w:t>
            </w:r>
          </w:p>
        </w:tc>
        <w:tc>
          <w:tcPr>
            <w:tcW w:w="2520" w:type="dxa"/>
            <w:tcBorders>
              <w:right w:val="single" w:color="000000" w:themeColor="text1" w:sz="12" w:space="0"/>
            </w:tcBorders>
            <w:shd w:val="clear" w:color="auto" w:fill="auto"/>
            <w:tcMar/>
          </w:tcPr>
          <w:p w:rsidRPr="003811FE" w:rsidR="003811FE" w:rsidP="00A562F9" w:rsidRDefault="003811FE" w14:paraId="7A6B0B91" w14:textId="77777777" w14:noSpellErr="1">
            <w:r w:rsidR="0F210499">
              <w:rPr/>
              <w:t>charper@tnc.org</w:t>
            </w:r>
          </w:p>
        </w:tc>
        <w:tc>
          <w:tcPr>
            <w:tcW w:w="1392" w:type="dxa"/>
            <w:tcBorders>
              <w:left w:val="single" w:color="000000" w:themeColor="text1" w:sz="12" w:space="0"/>
              <w:bottom w:val="single" w:color="auto" w:sz="2" w:space="0"/>
            </w:tcBorders>
            <w:shd w:val="clear" w:color="auto" w:fill="auto"/>
            <w:tcMar/>
          </w:tcPr>
          <w:p w:rsidRPr="003811FE" w:rsidR="003811FE" w:rsidP="00A562F9" w:rsidRDefault="003811FE" w14:paraId="77A7C38A" w14:textId="77777777" w14:noSpellErr="1">
            <w:r w:rsidR="0F210499">
              <w:rPr/>
              <w:t>None</w:t>
            </w:r>
          </w:p>
        </w:tc>
        <w:tc>
          <w:tcPr>
            <w:tcW w:w="852" w:type="dxa"/>
            <w:shd w:val="clear" w:color="auto" w:fill="auto"/>
            <w:tcMar/>
          </w:tcPr>
          <w:p w:rsidRPr="003811FE" w:rsidR="003811FE" w:rsidP="00A562F9" w:rsidRDefault="003811FE" w14:paraId="7A058DB9" w14:textId="77777777" w14:noSpellErr="1">
            <w:r w:rsidR="0F210499">
              <w:rPr/>
              <w:t>None</w:t>
            </w:r>
          </w:p>
        </w:tc>
      </w:tr>
    </w:tbl>
    <w:p w:rsidR="003811FE" w:rsidP="003811FE" w:rsidRDefault="003811FE" w14:paraId="1F95EF19" w14:textId="77777777"/>
    <w:p w:rsidR="003811FE" w:rsidP="003811FE" w:rsidRDefault="003811FE" w14:paraId="560266C0" w14:textId="77777777" w14:noSpellErr="1">
      <w:pPr>
        <w:pStyle w:val="InfoPara"/>
      </w:pPr>
      <w:r w:rsidR="0F210499">
        <w:rPr/>
        <w:t>Vegetation Type</w:t>
      </w:r>
    </w:p>
    <w:p w:rsidR="003811FE" w:rsidP="0F210499" w:rsidRDefault="003811FE" w14:paraId="352CB755" w14:textId="55E8F199" w14:noSpellErr="1">
      <w:pPr>
        <w:pStyle w:val="Normal"/>
      </w:pPr>
      <w:r w:rsidRPr="0F210499" w:rsidR="0F210499">
        <w:rPr>
          <w:rFonts w:ascii="Times New Roman" w:hAnsi="Times New Roman" w:eastAsia="Times New Roman" w:cs="Times New Roman"/>
          <w:noProof w:val="0"/>
          <w:sz w:val="24"/>
          <w:szCs w:val="24"/>
          <w:lang w:val="en-US"/>
        </w:rPr>
        <w:t>Woody Wetland</w:t>
      </w:r>
    </w:p>
    <w:p w:rsidR="003811FE" w:rsidP="003811FE" w:rsidRDefault="003811FE" w14:paraId="0F81FAB8" w14:textId="77777777" w14:noSpellErr="1">
      <w:pPr>
        <w:pStyle w:val="InfoPara"/>
      </w:pPr>
      <w:r w:rsidR="0F210499">
        <w:rPr/>
        <w:t>Map Zones</w:t>
      </w:r>
    </w:p>
    <w:p w:rsidR="003811FE" w:rsidP="003811FE" w:rsidRDefault="00DC1B13" w14:paraId="087C1939" w14:textId="77777777">
      <w:r w:rsidR="0F210499">
        <w:rPr/>
        <w:t>37</w:t>
      </w:r>
      <w:r w:rsidR="0F210499">
        <w:rPr/>
        <w:t>,</w:t>
      </w:r>
      <w:r w:rsidR="0F210499">
        <w:rPr/>
        <w:t xml:space="preserve"> </w:t>
      </w:r>
      <w:r w:rsidR="0F210499">
        <w:rPr/>
        <w:t>98</w:t>
      </w:r>
    </w:p>
    <w:p w:rsidR="003811FE" w:rsidP="003811FE" w:rsidRDefault="003811FE" w14:paraId="1BE051E9" w14:textId="77777777" w14:noSpellErr="1">
      <w:pPr>
        <w:pStyle w:val="InfoPara"/>
      </w:pPr>
      <w:r w:rsidR="0F210499">
        <w:rPr/>
        <w:t>Model Splits or Lumps</w:t>
      </w:r>
    </w:p>
    <w:p w:rsidR="003811FE" w:rsidP="003811FE" w:rsidRDefault="003811FE" w14:paraId="07B325F3" w14:textId="7EC1C52E">
      <w:r w:rsidR="0F210499">
        <w:rPr/>
        <w:t xml:space="preserve">This </w:t>
      </w:r>
      <w:r w:rsidR="0F210499">
        <w:rPr/>
        <w:t>Biophysical Setting (</w:t>
      </w:r>
      <w:proofErr w:type="spellStart"/>
      <w:r w:rsidR="0F210499">
        <w:rPr/>
        <w:t>BpS</w:t>
      </w:r>
      <w:proofErr w:type="spellEnd"/>
      <w:r w:rsidR="0F210499">
        <w:rPr/>
        <w:t>)</w:t>
      </w:r>
      <w:r w:rsidR="0F210499">
        <w:rPr/>
        <w:t xml:space="preserve"> is lumped with</w:t>
      </w:r>
      <w:r w:rsidR="0F210499">
        <w:rPr/>
        <w:t xml:space="preserve"> </w:t>
      </w:r>
      <w:r w:rsidR="0F210499">
        <w:rPr/>
        <w:t>1462</w:t>
      </w:r>
      <w:r w:rsidR="0F210499">
        <w:rPr/>
        <w:t>.</w:t>
      </w:r>
    </w:p>
    <w:p w:rsidR="003811FE" w:rsidP="003811FE" w:rsidRDefault="003811FE" w14:paraId="7EC387A2" w14:textId="77777777" w14:noSpellErr="1">
      <w:pPr>
        <w:pStyle w:val="InfoPara"/>
      </w:pPr>
      <w:r w:rsidR="0F210499">
        <w:rPr/>
        <w:t>Geographic Range</w:t>
      </w:r>
    </w:p>
    <w:p w:rsidR="003811FE" w:rsidP="003811FE" w:rsidRDefault="003811FE" w14:paraId="2E374013" w14:textId="2FC66BC5">
      <w:r w:rsidR="0F210499">
        <w:rPr/>
        <w:t>These systems were historically common in the T</w:t>
      </w:r>
      <w:r w:rsidR="0F210499">
        <w:rPr/>
        <w:t>exas</w:t>
      </w:r>
      <w:r w:rsidR="0F210499">
        <w:rPr/>
        <w:t xml:space="preserve"> and L</w:t>
      </w:r>
      <w:r w:rsidR="0F210499">
        <w:rPr/>
        <w:t>ouisiana</w:t>
      </w:r>
      <w:r w:rsidR="0F210499">
        <w:rPr/>
        <w:t xml:space="preserve"> Southwest Flatwoods </w:t>
      </w:r>
      <w:proofErr w:type="spellStart"/>
      <w:r w:rsidR="0F210499">
        <w:rPr/>
        <w:t>Subregion</w:t>
      </w:r>
      <w:proofErr w:type="spellEnd"/>
      <w:r w:rsidR="0F210499">
        <w:rPr/>
        <w:t xml:space="preserve"> (The Nature Conservancy of Texas 2001), although only a few remnants remain today. Wet longleaf pine woodlands occur mainly on Pleistocene-aged formations in the southern part of the </w:t>
      </w:r>
      <w:r w:rsidR="0F210499">
        <w:rPr/>
        <w:t>W</w:t>
      </w:r>
      <w:r w:rsidR="0F210499">
        <w:rPr/>
        <w:t xml:space="preserve">est </w:t>
      </w:r>
      <w:r w:rsidR="0F210499">
        <w:rPr/>
        <w:t>G</w:t>
      </w:r>
      <w:r w:rsidR="0F210499">
        <w:rPr/>
        <w:t xml:space="preserve">ulf </w:t>
      </w:r>
      <w:r w:rsidR="0F210499">
        <w:rPr/>
        <w:t>C</w:t>
      </w:r>
      <w:r w:rsidR="0F210499">
        <w:rPr/>
        <w:t xml:space="preserve">oastal </w:t>
      </w:r>
      <w:r w:rsidR="0F210499">
        <w:rPr/>
        <w:t>P</w:t>
      </w:r>
      <w:r w:rsidR="0F210499">
        <w:rPr/>
        <w:t xml:space="preserve">lain ecoregion on poorly drained to moderately permeable sandy loam to clay loam. The most extensive wetland pine savannas are found on the Montgomery Formation of the Pleistocene epoch. Found in </w:t>
      </w:r>
      <w:r w:rsidR="0F210499">
        <w:rPr/>
        <w:t>map zone (</w:t>
      </w:r>
      <w:r w:rsidR="0F210499">
        <w:rPr/>
        <w:t>MZ</w:t>
      </w:r>
      <w:r w:rsidR="0F210499">
        <w:rPr/>
        <w:t xml:space="preserve">) </w:t>
      </w:r>
      <w:r w:rsidR="0F210499">
        <w:rPr/>
        <w:t xml:space="preserve">37 in ECOMAP </w:t>
      </w:r>
      <w:r w:rsidR="0F210499">
        <w:rPr/>
        <w:t>(Cleland et al. 2007)</w:t>
      </w:r>
      <w:r w:rsidR="0F210499">
        <w:rPr/>
        <w:t xml:space="preserve"> </w:t>
      </w:r>
      <w:r w:rsidR="0F210499">
        <w:rPr/>
        <w:t>subsections 232Ea, 232Fa, 232Fb, 232Fe</w:t>
      </w:r>
      <w:r w:rsidR="0F210499">
        <w:rPr/>
        <w:t>,</w:t>
      </w:r>
      <w:r w:rsidR="0F210499">
        <w:rPr/>
        <w:t xml:space="preserve"> and 232Ff.</w:t>
      </w:r>
    </w:p>
    <w:p w:rsidR="003811FE" w:rsidP="003811FE" w:rsidRDefault="003811FE" w14:paraId="18A1D3E0" w14:textId="77777777" w14:noSpellErr="1">
      <w:pPr>
        <w:pStyle w:val="InfoPara"/>
      </w:pPr>
      <w:r w:rsidR="0F210499">
        <w:rPr/>
        <w:t>Biophysical Site Description</w:t>
      </w:r>
    </w:p>
    <w:p w:rsidR="003811FE" w:rsidP="003811FE" w:rsidRDefault="003811FE" w14:paraId="1349E9FB" w14:textId="388F172B">
      <w:r w:rsidR="0F210499">
        <w:rPr/>
        <w:t xml:space="preserve">The term “savanna” is classically used to describe expansive herb-dominated areas with scattered trees. Wet longleaf pine woodlands are characterized by fine-textured soils, nearly featureless plains, and streams with broad, shallow valleys and poorly defined drainages. Much of the landscape exhibits undulating microtopography, including seasonally flooded </w:t>
      </w:r>
      <w:proofErr w:type="spellStart"/>
      <w:r w:rsidR="0F210499">
        <w:rPr/>
        <w:t>depressional</w:t>
      </w:r>
      <w:proofErr w:type="spellEnd"/>
      <w:r w:rsidR="0F210499">
        <w:rPr/>
        <w:t xml:space="preserve"> areas (sometimes referred to as flatwoods ponds) and pimple mounds. Drainage mottles occur in the subsoil, with most exhibiting the gray coloration characteristic of anoxic soil conditions. The nearly level topography and lack of well-defined drainages, combined with an impermeable subsurface soil layer (hardpan), result in soils that are seasonally saturated, especially in winter and spring. During summer and fall, the moderately permeable surface soils tend to become droughty. Soils are hydric, strongly acidic, nutrient</w:t>
      </w:r>
      <w:r w:rsidR="0F210499">
        <w:rPr/>
        <w:t>-</w:t>
      </w:r>
      <w:r w:rsidR="0F210499">
        <w:rPr/>
        <w:t>poor, fine sandy loams and silt loams, low in organic matter. There is a western L</w:t>
      </w:r>
      <w:r w:rsidR="0F210499">
        <w:rPr/>
        <w:t>ouisiana</w:t>
      </w:r>
      <w:r w:rsidR="0F210499">
        <w:rPr/>
        <w:t xml:space="preserve"> variant on saline soil termed Brimstone silt loam.</w:t>
      </w:r>
    </w:p>
    <w:p w:rsidR="003811FE" w:rsidP="003811FE" w:rsidRDefault="003811FE" w14:paraId="15A1FF1A" w14:textId="77777777" w14:noSpellErr="1">
      <w:pPr>
        <w:pStyle w:val="InfoPara"/>
      </w:pPr>
      <w:r w:rsidR="0F210499">
        <w:rPr/>
        <w:t>Vegetation Description</w:t>
      </w:r>
    </w:p>
    <w:p w:rsidR="003811FE" w:rsidP="003811FE" w:rsidRDefault="003811FE" w14:paraId="02C455C6" w14:textId="6478AEA0">
      <w:r w:rsidR="0F210499">
        <w:rPr/>
        <w:t xml:space="preserve">Common woody species include </w:t>
      </w:r>
      <w:r w:rsidRPr="0F210499" w:rsidR="0F210499">
        <w:rPr>
          <w:i w:val="1"/>
          <w:iCs w:val="1"/>
        </w:rPr>
        <w:t xml:space="preserve">Pinus </w:t>
      </w:r>
      <w:proofErr w:type="spellStart"/>
      <w:r w:rsidRPr="0F210499" w:rsidR="0F210499">
        <w:rPr>
          <w:i w:val="1"/>
          <w:iCs w:val="1"/>
        </w:rPr>
        <w:t>palustris</w:t>
      </w:r>
      <w:proofErr w:type="spellEnd"/>
      <w:r w:rsidR="0F210499">
        <w:rPr/>
        <w:t xml:space="preserve"> (longleaf pine, usually predominant tree species), </w:t>
      </w:r>
      <w:r w:rsidRPr="0F210499" w:rsidR="0F210499">
        <w:rPr>
          <w:i w:val="1"/>
          <w:iCs w:val="1"/>
        </w:rPr>
        <w:t xml:space="preserve">Magnolia </w:t>
      </w:r>
      <w:proofErr w:type="spellStart"/>
      <w:r w:rsidRPr="0F210499" w:rsidR="0F210499">
        <w:rPr>
          <w:i w:val="1"/>
          <w:iCs w:val="1"/>
        </w:rPr>
        <w:t>virginiana</w:t>
      </w:r>
      <w:proofErr w:type="spellEnd"/>
      <w:r w:rsidR="0F210499">
        <w:rPr/>
        <w:t xml:space="preserve"> (sweet bay), </w:t>
      </w:r>
      <w:r w:rsidRPr="0F210499" w:rsidR="0F210499">
        <w:rPr>
          <w:i w:val="1"/>
          <w:iCs w:val="1"/>
        </w:rPr>
        <w:t>Nyssa sylvatica</w:t>
      </w:r>
      <w:r w:rsidR="0F210499">
        <w:rPr/>
        <w:t xml:space="preserve"> (black gum), </w:t>
      </w:r>
      <w:r w:rsidRPr="0F210499" w:rsidR="0F210499">
        <w:rPr>
          <w:i w:val="1"/>
          <w:iCs w:val="1"/>
        </w:rPr>
        <w:t xml:space="preserve">Quercus </w:t>
      </w:r>
      <w:proofErr w:type="spellStart"/>
      <w:r w:rsidRPr="0F210499" w:rsidR="0F210499">
        <w:rPr>
          <w:i w:val="1"/>
          <w:iCs w:val="1"/>
        </w:rPr>
        <w:t>virginiana</w:t>
      </w:r>
      <w:proofErr w:type="spellEnd"/>
      <w:r w:rsidR="0F210499">
        <w:rPr/>
        <w:t xml:space="preserve"> (live oak), </w:t>
      </w:r>
      <w:r w:rsidRPr="0F210499" w:rsidR="0F210499">
        <w:rPr>
          <w:i w:val="1"/>
          <w:iCs w:val="1"/>
        </w:rPr>
        <w:t xml:space="preserve">Q. </w:t>
      </w:r>
      <w:proofErr w:type="spellStart"/>
      <w:r w:rsidRPr="0F210499" w:rsidR="0F210499">
        <w:rPr>
          <w:i w:val="1"/>
          <w:iCs w:val="1"/>
        </w:rPr>
        <w:t>marilandica</w:t>
      </w:r>
      <w:proofErr w:type="spellEnd"/>
      <w:r w:rsidR="0F210499">
        <w:rPr/>
        <w:t xml:space="preserve"> (blackjack oak), </w:t>
      </w:r>
      <w:r w:rsidRPr="0F210499" w:rsidR="0F210499">
        <w:rPr>
          <w:i w:val="1"/>
          <w:iCs w:val="1"/>
        </w:rPr>
        <w:t xml:space="preserve">Q. </w:t>
      </w:r>
      <w:proofErr w:type="spellStart"/>
      <w:r w:rsidRPr="0F210499" w:rsidR="0F210499">
        <w:rPr>
          <w:i w:val="1"/>
          <w:iCs w:val="1"/>
        </w:rPr>
        <w:t>laurifolia</w:t>
      </w:r>
      <w:proofErr w:type="spellEnd"/>
      <w:r w:rsidR="0F210499">
        <w:rPr/>
        <w:t xml:space="preserve"> (laurel oak), </w:t>
      </w:r>
      <w:proofErr w:type="spellStart"/>
      <w:r w:rsidRPr="0F210499" w:rsidR="0F210499">
        <w:rPr>
          <w:i w:val="1"/>
          <w:iCs w:val="1"/>
        </w:rPr>
        <w:t>Cyrilla</w:t>
      </w:r>
      <w:proofErr w:type="spellEnd"/>
      <w:r w:rsidRPr="0F210499" w:rsidR="0F210499">
        <w:rPr>
          <w:i w:val="1"/>
          <w:iCs w:val="1"/>
        </w:rPr>
        <w:t xml:space="preserve"> </w:t>
      </w:r>
      <w:proofErr w:type="spellStart"/>
      <w:r w:rsidRPr="0F210499" w:rsidR="0F210499">
        <w:rPr>
          <w:i w:val="1"/>
          <w:iCs w:val="1"/>
        </w:rPr>
        <w:t>racemiflora</w:t>
      </w:r>
      <w:proofErr w:type="spellEnd"/>
      <w:r w:rsidR="0F210499">
        <w:rPr/>
        <w:t xml:space="preserve"> (swamp </w:t>
      </w:r>
      <w:proofErr w:type="spellStart"/>
      <w:r w:rsidR="0F210499">
        <w:rPr/>
        <w:t>cyrilla</w:t>
      </w:r>
      <w:proofErr w:type="spellEnd"/>
      <w:r w:rsidR="0F210499">
        <w:rPr/>
        <w:t xml:space="preserve">), </w:t>
      </w:r>
      <w:r w:rsidRPr="0F210499" w:rsidR="0F210499">
        <w:rPr>
          <w:i w:val="1"/>
          <w:iCs w:val="1"/>
        </w:rPr>
        <w:t>Morella cerifera</w:t>
      </w:r>
      <w:r w:rsidR="0F210499">
        <w:rPr/>
        <w:t xml:space="preserve"> (wax myrtles), </w:t>
      </w:r>
      <w:r w:rsidRPr="0F210499" w:rsidR="0F210499">
        <w:rPr>
          <w:i w:val="1"/>
          <w:iCs w:val="1"/>
        </w:rPr>
        <w:t>Hypericum</w:t>
      </w:r>
      <w:r w:rsidR="0F210499">
        <w:rPr/>
        <w:t xml:space="preserve"> spp</w:t>
      </w:r>
      <w:r w:rsidR="0F210499">
        <w:rPr/>
        <w:t>.</w:t>
      </w:r>
      <w:r w:rsidR="0F210499">
        <w:rPr/>
        <w:t xml:space="preserve"> (St. John's </w:t>
      </w:r>
      <w:proofErr w:type="spellStart"/>
      <w:r w:rsidR="0F210499">
        <w:rPr/>
        <w:t>wort</w:t>
      </w:r>
      <w:r w:rsidR="0F210499">
        <w:rPr/>
        <w:t>s</w:t>
      </w:r>
      <w:proofErr w:type="spellEnd"/>
      <w:r w:rsidR="0F210499">
        <w:rPr/>
        <w:t>)</w:t>
      </w:r>
      <w:r w:rsidR="0F210499">
        <w:rPr/>
        <w:t>,</w:t>
      </w:r>
      <w:r w:rsidR="0F210499">
        <w:rPr/>
        <w:t xml:space="preserve"> and </w:t>
      </w:r>
      <w:proofErr w:type="spellStart"/>
      <w:r w:rsidRPr="0F210499" w:rsidR="0F210499">
        <w:rPr>
          <w:i w:val="1"/>
          <w:iCs w:val="1"/>
        </w:rPr>
        <w:t>Styrax</w:t>
      </w:r>
      <w:proofErr w:type="spellEnd"/>
      <w:r w:rsidRPr="0F210499" w:rsidR="0F210499">
        <w:rPr>
          <w:i w:val="1"/>
          <w:iCs w:val="1"/>
        </w:rPr>
        <w:t xml:space="preserve"> </w:t>
      </w:r>
      <w:proofErr w:type="spellStart"/>
      <w:r w:rsidRPr="0F210499" w:rsidR="0F210499">
        <w:rPr>
          <w:i w:val="1"/>
          <w:iCs w:val="1"/>
        </w:rPr>
        <w:t>americana</w:t>
      </w:r>
      <w:proofErr w:type="spellEnd"/>
      <w:r w:rsidRPr="0F210499" w:rsidR="0F210499">
        <w:rPr>
          <w:i w:val="1"/>
          <w:iCs w:val="1"/>
        </w:rPr>
        <w:t xml:space="preserve"> </w:t>
      </w:r>
      <w:r w:rsidR="0F210499">
        <w:rPr/>
        <w:t>(</w:t>
      </w:r>
      <w:proofErr w:type="spellStart"/>
      <w:r w:rsidR="0F210499">
        <w:rPr/>
        <w:t>littleleaf</w:t>
      </w:r>
      <w:proofErr w:type="spellEnd"/>
      <w:r w:rsidR="0F210499">
        <w:rPr/>
        <w:t xml:space="preserve"> snowbell). </w:t>
      </w:r>
    </w:p>
    <w:p w:rsidR="003811FE" w:rsidP="003811FE" w:rsidRDefault="003811FE" w14:paraId="411B51CA" w14:textId="77777777"/>
    <w:p w:rsidR="003811FE" w:rsidP="003811FE" w:rsidRDefault="003811FE" w14:paraId="501D8974" w14:textId="6DFEFA9A" w14:noSpellErr="1">
      <w:r w:rsidR="0F210499">
        <w:rPr/>
        <w:t xml:space="preserve">Pine savannas possess a high level of herbaceous biodiversity dominated by graminoids, similar to that occurring in hillside bogs. Graminoids present include </w:t>
      </w:r>
      <w:r w:rsidRPr="0F210499" w:rsidR="0F210499">
        <w:rPr>
          <w:i w:val="1"/>
          <w:iCs w:val="1"/>
        </w:rPr>
        <w:t>Andropogon</w:t>
      </w:r>
      <w:r w:rsidR="0F210499">
        <w:rPr/>
        <w:t xml:space="preserve"> spp</w:t>
      </w:r>
      <w:r w:rsidR="0F210499">
        <w:rPr/>
        <w:t>.</w:t>
      </w:r>
      <w:r w:rsidR="0F210499">
        <w:rPr/>
        <w:t xml:space="preserve"> (broomsedges), </w:t>
      </w:r>
      <w:r w:rsidRPr="0F210499" w:rsidR="0F210499">
        <w:rPr>
          <w:i w:val="1"/>
          <w:iCs w:val="1"/>
        </w:rPr>
        <w:t xml:space="preserve">Schizachyrium scoparium </w:t>
      </w:r>
      <w:r w:rsidR="0F210499">
        <w:rPr/>
        <w:t xml:space="preserve">and </w:t>
      </w:r>
      <w:r w:rsidRPr="0F210499" w:rsidR="0F210499">
        <w:rPr>
          <w:i w:val="1"/>
          <w:iCs w:val="1"/>
        </w:rPr>
        <w:t xml:space="preserve">S. tenerum </w:t>
      </w:r>
      <w:r w:rsidR="0F210499">
        <w:rPr/>
        <w:t xml:space="preserve">(little and slender bluestem), </w:t>
      </w:r>
      <w:r w:rsidRPr="0F210499" w:rsidR="0F210499">
        <w:rPr>
          <w:i w:val="1"/>
          <w:iCs w:val="1"/>
        </w:rPr>
        <w:t>Panicum</w:t>
      </w:r>
      <w:r w:rsidR="0F210499">
        <w:rPr/>
        <w:t xml:space="preserve"> spp</w:t>
      </w:r>
      <w:r w:rsidR="0F210499">
        <w:rPr/>
        <w:t>.</w:t>
      </w:r>
      <w:r w:rsidR="0F210499">
        <w:rPr/>
        <w:t xml:space="preserve"> (panic grasses), </w:t>
      </w:r>
      <w:r w:rsidRPr="0F210499" w:rsidR="0F210499">
        <w:rPr>
          <w:i w:val="1"/>
          <w:iCs w:val="1"/>
        </w:rPr>
        <w:t>Aristida</w:t>
      </w:r>
      <w:r w:rsidR="0F210499">
        <w:rPr/>
        <w:t xml:space="preserve"> spp</w:t>
      </w:r>
      <w:r w:rsidR="0F210499">
        <w:rPr/>
        <w:t>.</w:t>
      </w:r>
      <w:r w:rsidR="0F210499">
        <w:rPr/>
        <w:t xml:space="preserve"> (threeawn grasses), </w:t>
      </w:r>
      <w:r w:rsidRPr="0F210499" w:rsidR="0F210499">
        <w:rPr>
          <w:i w:val="1"/>
          <w:iCs w:val="1"/>
        </w:rPr>
        <w:t>Ctenium aromaticum</w:t>
      </w:r>
      <w:r w:rsidR="0F210499">
        <w:rPr/>
        <w:t xml:space="preserve"> (toothache grass), </w:t>
      </w:r>
      <w:r w:rsidRPr="0F210499" w:rsidR="0F210499">
        <w:rPr>
          <w:i w:val="1"/>
          <w:iCs w:val="1"/>
        </w:rPr>
        <w:t>Muhlenbergia capillaris</w:t>
      </w:r>
      <w:r w:rsidR="0F210499">
        <w:rPr/>
        <w:t xml:space="preserve"> (hairawn muhly), </w:t>
      </w:r>
      <w:r w:rsidRPr="0F210499" w:rsidR="0F210499">
        <w:rPr>
          <w:i w:val="1"/>
          <w:iCs w:val="1"/>
        </w:rPr>
        <w:t>Erianthus</w:t>
      </w:r>
      <w:r w:rsidR="0F210499">
        <w:rPr/>
        <w:t xml:space="preserve"> spp</w:t>
      </w:r>
      <w:r w:rsidR="0F210499">
        <w:rPr/>
        <w:t>.</w:t>
      </w:r>
      <w:r w:rsidR="0F210499">
        <w:rPr/>
        <w:t xml:space="preserve"> (plume</w:t>
      </w:r>
      <w:r w:rsidR="0F210499">
        <w:rPr/>
        <w:t xml:space="preserve"> </w:t>
      </w:r>
      <w:r w:rsidR="0F210499">
        <w:rPr/>
        <w:t xml:space="preserve">grasses), </w:t>
      </w:r>
      <w:r w:rsidRPr="0F210499" w:rsidR="0F210499">
        <w:rPr>
          <w:i w:val="1"/>
          <w:iCs w:val="1"/>
        </w:rPr>
        <w:t>Coelorachis</w:t>
      </w:r>
      <w:r w:rsidR="0F210499">
        <w:rPr/>
        <w:t xml:space="preserve"> spp</w:t>
      </w:r>
      <w:r w:rsidR="0F210499">
        <w:rPr/>
        <w:t>.</w:t>
      </w:r>
      <w:r w:rsidR="0F210499">
        <w:rPr/>
        <w:t xml:space="preserve"> (jointgrasses), </w:t>
      </w:r>
      <w:r w:rsidRPr="0F210499" w:rsidR="0F210499">
        <w:rPr>
          <w:i w:val="1"/>
          <w:iCs w:val="1"/>
        </w:rPr>
        <w:t>Rhynchospora</w:t>
      </w:r>
      <w:r w:rsidR="0F210499">
        <w:rPr/>
        <w:t xml:space="preserve"> spp</w:t>
      </w:r>
      <w:r w:rsidR="0F210499">
        <w:rPr/>
        <w:t>.</w:t>
      </w:r>
      <w:r w:rsidR="0F210499">
        <w:rPr/>
        <w:t xml:space="preserve"> (beak-rushes), </w:t>
      </w:r>
      <w:r w:rsidRPr="0F210499" w:rsidR="0F210499">
        <w:rPr>
          <w:i w:val="1"/>
          <w:iCs w:val="1"/>
        </w:rPr>
        <w:t>Xyris</w:t>
      </w:r>
      <w:r w:rsidR="0F210499">
        <w:rPr/>
        <w:t xml:space="preserve"> spp</w:t>
      </w:r>
      <w:r w:rsidR="0F210499">
        <w:rPr/>
        <w:t>.</w:t>
      </w:r>
      <w:r w:rsidR="0F210499">
        <w:rPr/>
        <w:t xml:space="preserve"> (yellow-eyed grasses), </w:t>
      </w:r>
      <w:r w:rsidRPr="0F210499" w:rsidR="0F210499">
        <w:rPr>
          <w:i w:val="1"/>
          <w:iCs w:val="1"/>
        </w:rPr>
        <w:t>Fuirena</w:t>
      </w:r>
      <w:r w:rsidR="0F210499">
        <w:rPr/>
        <w:t xml:space="preserve"> spp</w:t>
      </w:r>
      <w:r w:rsidR="0F210499">
        <w:rPr/>
        <w:t>.</w:t>
      </w:r>
      <w:r w:rsidR="0F210499">
        <w:rPr/>
        <w:t xml:space="preserve"> (umbrella grasses), </w:t>
      </w:r>
      <w:r w:rsidRPr="0F210499" w:rsidR="0F210499">
        <w:rPr>
          <w:i w:val="1"/>
          <w:iCs w:val="1"/>
        </w:rPr>
        <w:t>Scleria</w:t>
      </w:r>
      <w:r w:rsidR="0F210499">
        <w:rPr/>
        <w:t xml:space="preserve"> spp</w:t>
      </w:r>
      <w:r w:rsidR="0F210499">
        <w:rPr/>
        <w:t>.</w:t>
      </w:r>
      <w:r w:rsidR="0F210499">
        <w:rPr/>
        <w:t xml:space="preserve"> (nut-rushes), </w:t>
      </w:r>
      <w:r w:rsidRPr="0F210499" w:rsidR="0F210499">
        <w:rPr>
          <w:i w:val="1"/>
          <w:iCs w:val="1"/>
        </w:rPr>
        <w:t>Dichromena latifolia</w:t>
      </w:r>
      <w:r w:rsidR="0F210499">
        <w:rPr/>
        <w:t xml:space="preserve"> (giant white top sedge), </w:t>
      </w:r>
      <w:r w:rsidRPr="0F210499" w:rsidR="0F210499">
        <w:rPr>
          <w:i w:val="1"/>
          <w:iCs w:val="1"/>
        </w:rPr>
        <w:t>Eriocaulon</w:t>
      </w:r>
      <w:r w:rsidR="0F210499">
        <w:rPr/>
        <w:t xml:space="preserve"> spp</w:t>
      </w:r>
      <w:r w:rsidR="0F210499">
        <w:rPr/>
        <w:t>.</w:t>
      </w:r>
      <w:r w:rsidR="0F210499">
        <w:rPr/>
        <w:t xml:space="preserve"> (pipeworts), </w:t>
      </w:r>
      <w:r w:rsidRPr="0F210499" w:rsidR="0F210499">
        <w:rPr>
          <w:i w:val="1"/>
          <w:iCs w:val="1"/>
        </w:rPr>
        <w:t>Lachnocaulon</w:t>
      </w:r>
      <w:r w:rsidR="0F210499">
        <w:rPr/>
        <w:t xml:space="preserve"> spp</w:t>
      </w:r>
      <w:r w:rsidR="0F210499">
        <w:rPr/>
        <w:t>.</w:t>
      </w:r>
      <w:r w:rsidR="0F210499">
        <w:rPr/>
        <w:t xml:space="preserve"> (bog buttons)</w:t>
      </w:r>
      <w:r w:rsidR="0F210499">
        <w:rPr/>
        <w:t>,</w:t>
      </w:r>
      <w:r w:rsidR="0F210499">
        <w:rPr/>
        <w:t xml:space="preserve"> and </w:t>
      </w:r>
      <w:r w:rsidRPr="0F210499" w:rsidR="0F210499">
        <w:rPr>
          <w:i w:val="1"/>
          <w:iCs w:val="1"/>
        </w:rPr>
        <w:t>Fimbristylis</w:t>
      </w:r>
      <w:r w:rsidR="0F210499">
        <w:rPr/>
        <w:t xml:space="preserve"> spp</w:t>
      </w:r>
      <w:r w:rsidR="0F210499">
        <w:rPr/>
        <w:t>.</w:t>
      </w:r>
      <w:r w:rsidR="0F210499">
        <w:rPr/>
        <w:t xml:space="preserve"> (fimbry-sedge). Some forbs common in the community include </w:t>
      </w:r>
      <w:r w:rsidRPr="0F210499" w:rsidR="0F210499">
        <w:rPr>
          <w:i w:val="1"/>
          <w:iCs w:val="1"/>
        </w:rPr>
        <w:t>Sarracenia</w:t>
      </w:r>
      <w:r w:rsidR="0F210499">
        <w:rPr/>
        <w:t xml:space="preserve"> spp</w:t>
      </w:r>
      <w:r w:rsidR="0F210499">
        <w:rPr/>
        <w:t>.</w:t>
      </w:r>
      <w:r w:rsidR="0F210499">
        <w:rPr/>
        <w:t xml:space="preserve"> (pitcher plants), </w:t>
      </w:r>
      <w:r w:rsidRPr="0F210499" w:rsidR="0F210499">
        <w:rPr>
          <w:i w:val="1"/>
          <w:iCs w:val="1"/>
        </w:rPr>
        <w:t>Agalinis</w:t>
      </w:r>
      <w:r w:rsidR="0F210499">
        <w:rPr/>
        <w:t xml:space="preserve"> spp</w:t>
      </w:r>
      <w:r w:rsidR="0F210499">
        <w:rPr/>
        <w:t>.</w:t>
      </w:r>
      <w:r w:rsidR="0F210499">
        <w:rPr/>
        <w:t xml:space="preserve"> (gerardias), </w:t>
      </w:r>
      <w:r w:rsidRPr="0F210499" w:rsidR="0F210499">
        <w:rPr>
          <w:i w:val="1"/>
          <w:iCs w:val="1"/>
        </w:rPr>
        <w:t>Lobelia</w:t>
      </w:r>
      <w:r w:rsidR="0F210499">
        <w:rPr/>
        <w:t xml:space="preserve"> spp</w:t>
      </w:r>
      <w:r w:rsidR="0F210499">
        <w:rPr/>
        <w:t>.</w:t>
      </w:r>
      <w:r w:rsidR="0F210499">
        <w:rPr/>
        <w:t xml:space="preserve"> (lobelias), </w:t>
      </w:r>
      <w:r w:rsidRPr="0F210499" w:rsidR="0F210499">
        <w:rPr>
          <w:i w:val="1"/>
          <w:iCs w:val="1"/>
        </w:rPr>
        <w:t>Rhexia</w:t>
      </w:r>
      <w:r w:rsidR="0F210499">
        <w:rPr/>
        <w:t xml:space="preserve"> spp</w:t>
      </w:r>
      <w:r w:rsidR="0F210499">
        <w:rPr/>
        <w:t>.</w:t>
      </w:r>
      <w:r w:rsidR="0F210499">
        <w:rPr/>
        <w:t xml:space="preserve"> (meadow beauties), </w:t>
      </w:r>
      <w:r w:rsidRPr="0F210499" w:rsidR="0F210499">
        <w:rPr>
          <w:i w:val="1"/>
          <w:iCs w:val="1"/>
        </w:rPr>
        <w:t xml:space="preserve">Eryngium integrifolium </w:t>
      </w:r>
      <w:r w:rsidR="0F210499">
        <w:rPr/>
        <w:t xml:space="preserve">(bog thistle), </w:t>
      </w:r>
      <w:r w:rsidRPr="0F210499" w:rsidR="0F210499">
        <w:rPr>
          <w:i w:val="1"/>
          <w:iCs w:val="1"/>
        </w:rPr>
        <w:t>Oxypolis filiformis</w:t>
      </w:r>
      <w:r w:rsidR="0F210499">
        <w:rPr/>
        <w:t xml:space="preserve"> (narrow-leaved hog-fennel), </w:t>
      </w:r>
      <w:r w:rsidRPr="0F210499" w:rsidR="0F210499">
        <w:rPr>
          <w:i w:val="1"/>
          <w:iCs w:val="1"/>
        </w:rPr>
        <w:t>Polygala</w:t>
      </w:r>
      <w:r w:rsidR="0F210499">
        <w:rPr/>
        <w:t xml:space="preserve"> spp</w:t>
      </w:r>
      <w:r w:rsidR="0F210499">
        <w:rPr/>
        <w:t>.</w:t>
      </w:r>
      <w:r w:rsidR="0F210499">
        <w:rPr/>
        <w:t xml:space="preserve"> (milkworts), </w:t>
      </w:r>
      <w:r w:rsidRPr="0F210499" w:rsidR="0F210499">
        <w:rPr>
          <w:i w:val="1"/>
          <w:iCs w:val="1"/>
        </w:rPr>
        <w:t>Liatris</w:t>
      </w:r>
      <w:r w:rsidR="0F210499">
        <w:rPr/>
        <w:t xml:space="preserve"> spp</w:t>
      </w:r>
      <w:r w:rsidR="0F210499">
        <w:rPr/>
        <w:t>.</w:t>
      </w:r>
      <w:r w:rsidR="0F210499">
        <w:rPr/>
        <w:t xml:space="preserve"> (blazing-stars), </w:t>
      </w:r>
      <w:r w:rsidRPr="0F210499" w:rsidR="0F210499">
        <w:rPr>
          <w:i w:val="1"/>
          <w:iCs w:val="1"/>
        </w:rPr>
        <w:t>Sabatia</w:t>
      </w:r>
      <w:r w:rsidR="0F210499">
        <w:rPr/>
        <w:t xml:space="preserve"> spp</w:t>
      </w:r>
      <w:r w:rsidR="0F210499">
        <w:rPr/>
        <w:t>.</w:t>
      </w:r>
      <w:r w:rsidR="0F210499">
        <w:rPr/>
        <w:t xml:space="preserve"> (rose-gentians), </w:t>
      </w:r>
      <w:r w:rsidRPr="0F210499" w:rsidR="0F210499">
        <w:rPr>
          <w:i w:val="1"/>
          <w:iCs w:val="1"/>
        </w:rPr>
        <w:t>Drosera</w:t>
      </w:r>
      <w:r w:rsidR="0F210499">
        <w:rPr/>
        <w:t xml:space="preserve"> spp</w:t>
      </w:r>
      <w:r w:rsidR="0F210499">
        <w:rPr/>
        <w:t>.</w:t>
      </w:r>
      <w:r w:rsidR="0F210499">
        <w:rPr/>
        <w:t xml:space="preserve"> (sundews), </w:t>
      </w:r>
      <w:r w:rsidRPr="0F210499" w:rsidR="0F210499">
        <w:rPr>
          <w:i w:val="1"/>
          <w:iCs w:val="1"/>
        </w:rPr>
        <w:t xml:space="preserve">Pinguicula </w:t>
      </w:r>
      <w:r w:rsidR="0F210499">
        <w:rPr/>
        <w:t>spp</w:t>
      </w:r>
      <w:r w:rsidR="0F210499">
        <w:rPr/>
        <w:t>.</w:t>
      </w:r>
      <w:r w:rsidR="0F210499">
        <w:rPr/>
        <w:t xml:space="preserve"> (butterworts), </w:t>
      </w:r>
      <w:r w:rsidRPr="0F210499" w:rsidR="0F210499">
        <w:rPr>
          <w:i w:val="1"/>
          <w:iCs w:val="1"/>
        </w:rPr>
        <w:t>Marshallia tenuifolia</w:t>
      </w:r>
      <w:r w:rsidR="0F210499">
        <w:rPr/>
        <w:t xml:space="preserve"> (thin-leaved barbara's-buttons, southwestern Louisiana), </w:t>
      </w:r>
      <w:r w:rsidRPr="0F210499" w:rsidR="0F210499">
        <w:rPr>
          <w:i w:val="1"/>
          <w:iCs w:val="1"/>
        </w:rPr>
        <w:t>Utricularia</w:t>
      </w:r>
      <w:r w:rsidR="0F210499">
        <w:rPr/>
        <w:t xml:space="preserve"> spp</w:t>
      </w:r>
      <w:r w:rsidR="0F210499">
        <w:rPr/>
        <w:t>.</w:t>
      </w:r>
      <w:r w:rsidR="0F210499">
        <w:rPr/>
        <w:t xml:space="preserve"> (bladderworts)</w:t>
      </w:r>
      <w:r w:rsidR="0F210499">
        <w:rPr/>
        <w:t>,</w:t>
      </w:r>
      <w:r w:rsidR="0F210499">
        <w:rPr/>
        <w:t xml:space="preserve"> and </w:t>
      </w:r>
      <w:r w:rsidRPr="0F210499" w:rsidR="0F210499">
        <w:rPr>
          <w:i w:val="1"/>
          <w:iCs w:val="1"/>
        </w:rPr>
        <w:t xml:space="preserve">Platanthera </w:t>
      </w:r>
      <w:r w:rsidR="0F210499">
        <w:rPr/>
        <w:t>spp</w:t>
      </w:r>
      <w:r w:rsidR="0F210499">
        <w:rPr/>
        <w:t>.</w:t>
      </w:r>
      <w:r w:rsidR="0F210499">
        <w:rPr/>
        <w:t xml:space="preserve"> (fringed-orchids). Various additional species belonging to the lily family (</w:t>
      </w:r>
      <w:r w:rsidRPr="0F210499" w:rsidR="0F210499">
        <w:rPr>
          <w:i w:val="1"/>
          <w:iCs w:val="1"/>
        </w:rPr>
        <w:t>Liliaceae</w:t>
      </w:r>
      <w:r w:rsidR="0F210499">
        <w:rPr/>
        <w:t>), sunflower family (</w:t>
      </w:r>
      <w:r w:rsidRPr="0F210499" w:rsidR="0F210499">
        <w:rPr>
          <w:i w:val="1"/>
          <w:iCs w:val="1"/>
        </w:rPr>
        <w:t>Asteraceae</w:t>
      </w:r>
      <w:r w:rsidR="0F210499">
        <w:rPr/>
        <w:t>)</w:t>
      </w:r>
      <w:r w:rsidR="0F210499">
        <w:rPr/>
        <w:t>,</w:t>
      </w:r>
      <w:r w:rsidR="0F210499">
        <w:rPr/>
        <w:t xml:space="preserve"> and orchid family (</w:t>
      </w:r>
      <w:r w:rsidRPr="0F210499" w:rsidR="0F210499">
        <w:rPr>
          <w:i w:val="1"/>
          <w:iCs w:val="1"/>
        </w:rPr>
        <w:t>Orchidaceae</w:t>
      </w:r>
      <w:r w:rsidR="0F210499">
        <w:rPr/>
        <w:t xml:space="preserve">) are prominent. </w:t>
      </w:r>
      <w:r w:rsidRPr="0F210499" w:rsidR="0F210499">
        <w:rPr>
          <w:i w:val="1"/>
          <w:iCs w:val="1"/>
        </w:rPr>
        <w:t>Lycopodium</w:t>
      </w:r>
      <w:r w:rsidR="0F210499">
        <w:rPr/>
        <w:t xml:space="preserve"> spp</w:t>
      </w:r>
      <w:r w:rsidR="0F210499">
        <w:rPr/>
        <w:t>.</w:t>
      </w:r>
      <w:r w:rsidR="0F210499">
        <w:rPr/>
        <w:t xml:space="preserve"> (club-mosses) and sphagnum moss are often abundant. Fire frequency is a major factor controlling species occurrence and community structure. Without frequent fire (preferably growing</w:t>
      </w:r>
      <w:r w:rsidR="0F210499">
        <w:rPr/>
        <w:t>-</w:t>
      </w:r>
      <w:r w:rsidR="0F210499">
        <w:rPr/>
        <w:t>season burns</w:t>
      </w:r>
      <w:r w:rsidR="0F210499">
        <w:rPr/>
        <w:t xml:space="preserve">, </w:t>
      </w:r>
      <w:r w:rsidR="0F210499">
        <w:rPr/>
        <w:t>which mimic historic fire regimes), deciduous shrubs and trees gain dominance and outcompete herbaceous flora. Additional inclusions in the community, include "flatwood ponds" and "baygalls</w:t>
      </w:r>
      <w:r w:rsidR="0F210499">
        <w:rPr/>
        <w:t>.</w:t>
      </w:r>
      <w:r w:rsidR="0F210499">
        <w:rPr/>
        <w:t>"</w:t>
      </w:r>
    </w:p>
    <w:p w:rsidR="003811FE" w:rsidP="003811FE" w:rsidRDefault="003811FE" w14:paraId="182EF42B" w14:textId="77777777">
      <w:pPr>
        <w:pStyle w:val="InfoPara"/>
      </w:pPr>
      <w:proofErr w:type="spellStart"/>
      <w:r w:rsidR="0F210499">
        <w:rPr/>
        <w:t>BpS</w:t>
      </w:r>
      <w:proofErr w:type="spellEnd"/>
      <w:r w:rsidR="0F210499">
        <w:rP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ANDRO2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Broomsedge bluestem</w:t>
            </w:r>
          </w:p>
        </w:tc>
      </w:tr>
    </w:tbl>
    <w:p>
      <w:r>
        <w:rPr>
          <w:sz w:val="16"/>
        </w:rPr>
        <w:t>Species names are from the NRCS PLANTS database. Check species codes at http://plants.usda.gov.</w:t>
      </w:r>
    </w:p>
    <w:p w:rsidR="003811FE" w:rsidP="003811FE" w:rsidRDefault="003811FE" w14:paraId="4556965D" w14:textId="77777777" w14:noSpellErr="1">
      <w:pPr>
        <w:pStyle w:val="InfoPara"/>
      </w:pPr>
      <w:r w:rsidR="0F210499">
        <w:rPr/>
        <w:t>Disturbance Description</w:t>
      </w:r>
    </w:p>
    <w:p w:rsidR="003811FE" w:rsidP="003811FE" w:rsidRDefault="003811FE" w14:paraId="25D35962" w14:textId="6A089BFB" w14:noSpellErr="1">
      <w:r w:rsidR="0F210499">
        <w:rPr/>
        <w:t>Frequent fires, seasonal wetness</w:t>
      </w:r>
      <w:r w:rsidR="0F210499">
        <w:rPr/>
        <w:t>,</w:t>
      </w:r>
      <w:r w:rsidR="0F210499">
        <w:rPr/>
        <w:t xml:space="preserve"> and low nutrient availability of this ecosystem inhibit the establishment of woody understory species and maintain a sparse canopy of longleaf pine. Since natural fire breaks are few on this landscape, low-intensity surface fires burn frequently (fires every 1-4yrs)</w:t>
      </w:r>
      <w:r w:rsidR="0F210499">
        <w:rPr/>
        <w:t xml:space="preserve">, </w:t>
      </w:r>
      <w:r w:rsidR="0F210499">
        <w:rPr/>
        <w:t>primarily during the growing season. This frequent fire regime is necessary to maintain the open savanna condition and provides bare ground for longleaf pine regeneration. Generally, these surface fires consume herbaceous and shrub fuels but rarely harm the larger</w:t>
      </w:r>
      <w:r w:rsidR="0F210499">
        <w:rPr/>
        <w:t>,</w:t>
      </w:r>
      <w:r w:rsidR="0F210499">
        <w:rPr/>
        <w:t xml:space="preserve"> more established trees. Long fire return intervals (10yrs+) will lead to significant woody encroachment of shrubs and fire-intolerant trees. This condition can also lead to increased fuel loading that will put the larger, more established trees at risk due to hotter, less frequent fires. Repeated moderate intensity fires can force the "woody encroachment" state to the "open savanna" state. </w:t>
      </w:r>
    </w:p>
    <w:p w:rsidR="003811FE" w:rsidP="003811FE" w:rsidRDefault="003811FE" w14:paraId="3818D826" w14:textId="77777777"/>
    <w:p w:rsidR="00D63474" w:rsidP="003811FE" w:rsidRDefault="003811FE" w14:paraId="2C28F196" w14:textId="467F388C">
      <w:r w:rsidR="0F210499">
        <w:rPr/>
        <w:t xml:space="preserve">Years of altered fire regime will result in a shift in species composition and vegetation structure. Woody shrubs rather than herbaceous species dominate the understory. Structural changes may include dense stands of small-diameter brush, with an increase in the potential for catastrophic wildfires. Prescribed fire has been used as an attempt to reverse the effects of decades of fire </w:t>
      </w:r>
      <w:r w:rsidR="0F210499">
        <w:rPr/>
        <w:t>suppression. However, the results of these attempts have been mixed. Uncertainty remains over the frequency of burning necessary to restore fire-dependent ecosystems</w:t>
      </w:r>
      <w:r w:rsidR="0F210499">
        <w:rPr/>
        <w:t>;</w:t>
      </w:r>
      <w:r w:rsidR="0F210499">
        <w:rPr/>
        <w:t xml:space="preserve"> however</w:t>
      </w:r>
      <w:r w:rsidR="0F210499">
        <w:rPr/>
        <w:t>,</w:t>
      </w:r>
      <w:r w:rsidR="0F210499">
        <w:rPr/>
        <w:t xml:space="preserve"> a return frequency of every 2-5yrs appears best. Application of burns is often too infrequent, allowing woody understory species to crowd out longleaf or, in hardwood forests, oaks, beeches</w:t>
      </w:r>
      <w:r w:rsidR="0F210499">
        <w:rPr/>
        <w:t>,</w:t>
      </w:r>
      <w:r w:rsidR="0F210499">
        <w:rPr/>
        <w:t xml:space="preserve"> and other dominant trees. Similarly, burns are ineffective if applied at the wrong life stage of plants or at the wrong point in the growing season. An example: late spring to early summer burns favor longleaf and associated herbaceous plants, whereas late-season or winter burns favor woody shrubs. However, prescribed burns, properly applied, are a crucial restoration and management tool in the pyrogenic longleaf pine ecosystems. Canopy gaps are created by fire mortality, lightning</w:t>
      </w:r>
      <w:r w:rsidR="0F210499">
        <w:rPr/>
        <w:t>,</w:t>
      </w:r>
      <w:r w:rsidR="0F210499">
        <w:rPr/>
        <w:t xml:space="preserve"> and windthrow from hurricanes and tornados. These "gaps" are represented under structural </w:t>
      </w:r>
      <w:r w:rsidR="0F210499">
        <w:rPr/>
        <w:t>Class</w:t>
      </w:r>
      <w:r w:rsidR="0F210499">
        <w:rPr/>
        <w:t xml:space="preserve"> A</w:t>
      </w:r>
      <w:r w:rsidR="0F210499">
        <w:rPr/>
        <w:t xml:space="preserve"> of the model. </w:t>
      </w:r>
      <w:proofErr w:type="spellStart"/>
      <w:r w:rsidR="0F210499">
        <w:rPr/>
        <w:t>Palik</w:t>
      </w:r>
      <w:proofErr w:type="spellEnd"/>
      <w:r w:rsidR="0F210499">
        <w:rPr/>
        <w:t xml:space="preserve"> and Pederson (1996) report patch disturbances </w:t>
      </w:r>
      <w:r w:rsidR="0F210499">
        <w:rPr/>
        <w:t xml:space="preserve">that </w:t>
      </w:r>
      <w:r w:rsidR="0F210499">
        <w:rPr/>
        <w:t>removed 550-1</w:t>
      </w:r>
      <w:r w:rsidR="0F210499">
        <w:rPr/>
        <w:t>,</w:t>
      </w:r>
      <w:r w:rsidR="0F210499">
        <w:rPr/>
        <w:t>300 square meters (0.14-0.32ac) of exposed crown area to form openings 1</w:t>
      </w:r>
      <w:r w:rsidR="0F210499">
        <w:rPr/>
        <w:t>,</w:t>
      </w:r>
      <w:r w:rsidR="0F210499">
        <w:rPr/>
        <w:t>000-2</w:t>
      </w:r>
      <w:r w:rsidR="0F210499">
        <w:rPr/>
        <w:t>,</w:t>
      </w:r>
      <w:r w:rsidR="0F210499">
        <w:rPr/>
        <w:t>000 square meters (0.25-0.5ac)</w:t>
      </w:r>
      <w:r w:rsidR="0F210499">
        <w:rPr/>
        <w:t xml:space="preserve">, </w:t>
      </w:r>
      <w:r w:rsidR="0F210499">
        <w:rPr/>
        <w:t xml:space="preserve">but </w:t>
      </w:r>
      <w:r w:rsidR="0F210499">
        <w:rPr/>
        <w:t xml:space="preserve">these </w:t>
      </w:r>
      <w:r w:rsidR="0F210499">
        <w:rPr/>
        <w:t>occur only once per 1</w:t>
      </w:r>
      <w:r w:rsidR="0F210499">
        <w:rPr/>
        <w:t>,</w:t>
      </w:r>
      <w:r w:rsidR="0F210499">
        <w:rPr/>
        <w:t xml:space="preserve">000ha in </w:t>
      </w:r>
      <w:r w:rsidR="0F210499">
        <w:rPr/>
        <w:t>5</w:t>
      </w:r>
      <w:r w:rsidR="0F210499">
        <w:rPr/>
        <w:t xml:space="preserve">yrs. </w:t>
      </w:r>
      <w:bookmarkStart w:name="_GoBack" w:id="0"/>
      <w:bookmarkEnd w:id="0"/>
    </w:p>
    <w:p w:rsidR="00D63474" w:rsidP="003811FE" w:rsidRDefault="00D63474" w14:paraId="39C8E1C8" w14:textId="77777777"/>
    <w:p w:rsidR="003811FE" w:rsidP="003811FE" w:rsidRDefault="003811FE" w14:paraId="6A8A8AC6" w14:textId="77777777" w14:noSpellErr="1">
      <w:r w:rsidR="0F210499">
        <w:rPr/>
        <w:t>Wind/Weather/Stress disturbances are characterized by hurricane and tornado occurrences.</w:t>
      </w:r>
    </w:p>
    <w:p w:rsidR="003811FE" w:rsidP="003811FE" w:rsidRDefault="003811FE" w14:paraId="5FFAB4F4" w14:textId="77777777" w14:noSpellErr="1">
      <w:r w:rsidR="0F210499">
        <w:rPr/>
        <w:t>Damaging ice storms are also a weather factor</w:t>
      </w:r>
      <w:r w:rsidR="0F210499">
        <w:rPr/>
        <w:t>,</w:t>
      </w:r>
      <w:r w:rsidR="0F210499">
        <w:rPr/>
        <w:t xml:space="preserve"> but to what degree is unknown.</w:t>
      </w:r>
    </w:p>
    <w:p w:rsidR="003811FE" w:rsidP="003811FE" w:rsidRDefault="003811FE" w14:paraId="2FFCEB7A" w14:textId="46FD9F1F" w14:noSpellErr="1">
      <w:pPr>
        <w:pStyle w:val="InfoPara"/>
      </w:pPr>
      <w:r w:rsidR="0F210499">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146</w:t>
            </w:r>
          </w:p>
        </w:tc>
        <w:tc>
          <w:p>
            <w:pPr>
              <w:jc w:val="center"/>
            </w:pPr>
            <w:r>
              <w:t>2</w:t>
            </w:r>
          </w:p>
        </w:tc>
        <w:tc>
          <w:p>
            <w:pPr>
              <w:jc w:val="center"/>
            </w:pPr>
            <w:r>
              <w:t/>
            </w:r>
          </w:p>
        </w:tc>
        <w:tc>
          <w:p>
            <w:pPr>
              <w:jc w:val="center"/>
            </w:pPr>
            <w:r>
              <w:t/>
            </w:r>
          </w:p>
        </w:tc>
      </w:tr>
      <w:tr>
        <w:tc>
          <w:p>
            <w:pPr>
              <w:jc w:val="center"/>
            </w:pPr>
            <w:r>
              <w:t>Moderate (Mixed)</w:t>
            </w:r>
          </w:p>
        </w:tc>
        <w:tc>
          <w:p>
            <w:pPr>
              <w:jc w:val="center"/>
            </w:pPr>
            <w:r>
              <w:t>180</w:t>
            </w:r>
          </w:p>
        </w:tc>
        <w:tc>
          <w:p>
            <w:pPr>
              <w:jc w:val="center"/>
            </w:pPr>
            <w:r>
              <w:t>1</w:t>
            </w:r>
          </w:p>
        </w:tc>
        <w:tc>
          <w:p>
            <w:pPr>
              <w:jc w:val="center"/>
            </w:pPr>
            <w:r>
              <w:t/>
            </w:r>
          </w:p>
        </w:tc>
        <w:tc>
          <w:p>
            <w:pPr>
              <w:jc w:val="center"/>
            </w:pPr>
            <w:r>
              <w:t/>
            </w:r>
          </w:p>
        </w:tc>
      </w:tr>
      <w:tr>
        <w:tc>
          <w:p>
            <w:pPr>
              <w:jc w:val="center"/>
            </w:pPr>
            <w:r>
              <w:t>Low (Surface)</w:t>
            </w:r>
          </w:p>
        </w:tc>
        <w:tc>
          <w:p>
            <w:pPr>
              <w:jc w:val="center"/>
            </w:pPr>
            <w:r>
              <w:t>3</w:t>
            </w:r>
          </w:p>
        </w:tc>
        <w:tc>
          <w:p>
            <w:pPr>
              <w:jc w:val="center"/>
            </w:pPr>
            <w:r>
              <w:t>97</w:t>
            </w:r>
          </w:p>
        </w:tc>
        <w:tc>
          <w:p>
            <w:pPr>
              <w:jc w:val="center"/>
            </w:pPr>
            <w:r>
              <w:t>1</w:t>
            </w:r>
          </w:p>
        </w:tc>
        <w:tc>
          <w:p>
            <w:pPr>
              <w:jc w:val="center"/>
            </w:pPr>
            <w:r>
              <w:t>5</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811FE" w:rsidP="003811FE" w:rsidRDefault="003811FE" w14:paraId="7E42228C" w14:textId="77777777" w14:noSpellErr="1">
      <w:pPr>
        <w:pStyle w:val="InfoPara"/>
      </w:pPr>
      <w:r w:rsidR="0F210499">
        <w:rPr/>
        <w:t>Scale Description</w:t>
      </w:r>
    </w:p>
    <w:p w:rsidR="003811FE" w:rsidP="003811FE" w:rsidRDefault="003811FE" w14:paraId="4A344EC4" w14:textId="77777777" w14:noSpellErr="1">
      <w:r w:rsidR="0F210499">
        <w:rPr/>
        <w:t>Large patch.</w:t>
      </w:r>
    </w:p>
    <w:p w:rsidR="003811FE" w:rsidP="003811FE" w:rsidRDefault="003811FE" w14:paraId="61137DC5" w14:textId="77777777" w14:noSpellErr="1">
      <w:pPr>
        <w:pStyle w:val="InfoPara"/>
      </w:pPr>
      <w:r w:rsidR="0F210499">
        <w:rPr/>
        <w:t>Adjacency or Identification Concerns</w:t>
      </w:r>
    </w:p>
    <w:p w:rsidR="003811FE" w:rsidP="003811FE" w:rsidRDefault="003811FE" w14:paraId="43CCD5F8" w14:textId="0EE1F083">
      <w:r w:rsidR="0F210499">
        <w:rPr/>
        <w:t xml:space="preserve">This </w:t>
      </w:r>
      <w:proofErr w:type="spellStart"/>
      <w:r w:rsidR="0F210499">
        <w:rPr/>
        <w:t>BpS</w:t>
      </w:r>
      <w:proofErr w:type="spellEnd"/>
      <w:r w:rsidR="0F210499">
        <w:rPr/>
        <w:t xml:space="preserve"> represents the presumed matrix vegetation of the outer (seaward) portions of the West Gulf Coastal Plain in L</w:t>
      </w:r>
      <w:r w:rsidR="0F210499">
        <w:rPr/>
        <w:t>ouisiana</w:t>
      </w:r>
      <w:r w:rsidR="0F210499">
        <w:rPr/>
        <w:t xml:space="preserve"> and eastern T</w:t>
      </w:r>
      <w:r w:rsidR="0F210499">
        <w:rPr/>
        <w:t>exas</w:t>
      </w:r>
      <w:r w:rsidR="0F210499">
        <w:rPr/>
        <w:t xml:space="preserve">, on relatively recent (Pleistocene) geologic formations within the range of longleaf pine. Within the range of longleaf pine, this </w:t>
      </w:r>
      <w:proofErr w:type="spellStart"/>
      <w:r w:rsidR="0F210499">
        <w:rPr/>
        <w:t>BpS</w:t>
      </w:r>
      <w:proofErr w:type="spellEnd"/>
      <w:r w:rsidR="0F210499">
        <w:rPr/>
        <w:t xml:space="preserve"> is adjacent to West Gulf Coastal Plain Upland Longleaf Pine Forest and Woodland.</w:t>
      </w:r>
    </w:p>
    <w:p w:rsidR="003811FE" w:rsidP="003811FE" w:rsidRDefault="003811FE" w14:paraId="2439580C" w14:textId="77777777" w14:noSpellErr="1">
      <w:pPr>
        <w:pStyle w:val="InfoPara"/>
      </w:pPr>
      <w:r w:rsidR="0F210499">
        <w:rPr/>
        <w:t>Issues or Problems</w:t>
      </w:r>
    </w:p>
    <w:p w:rsidR="003811FE" w:rsidP="003811FE" w:rsidRDefault="003811FE" w14:paraId="46F38CBD" w14:textId="77777777" w14:noSpellErr="1">
      <w:r w:rsidR="0F210499">
        <w:rPr/>
        <w:t>Drainage of these wetlands for real estate development and pine plantations is endangering this ecosystem far more than the lack of fire and the subsequent progression of plant succession.</w:t>
      </w:r>
    </w:p>
    <w:p w:rsidR="003811FE" w:rsidP="003811FE" w:rsidRDefault="003811FE" w14:paraId="086B1A56" w14:textId="77777777"/>
    <w:p w:rsidR="003811FE" w:rsidP="003811FE" w:rsidRDefault="003811FE" w14:paraId="0FDE0965" w14:textId="528871C0">
      <w:r w:rsidR="0F210499">
        <w:rPr/>
        <w:t>The proliferation of both invasive native and exotic vegetation is a negative impact on this ecosystem. Some native plants can be problematic in the absence of natural processes like fire. For example, yaupon holly (</w:t>
      </w:r>
      <w:r w:rsidRPr="0F210499" w:rsidR="0F210499">
        <w:rPr>
          <w:i w:val="1"/>
          <w:iCs w:val="1"/>
        </w:rPr>
        <w:t>Ilex vomitoria</w:t>
      </w:r>
      <w:r w:rsidR="0F210499">
        <w:rPr/>
        <w:t xml:space="preserve">) has crowded out other natives and become a dominant understory plant in some fire-suppressed areas. Most </w:t>
      </w:r>
      <w:proofErr w:type="spellStart"/>
      <w:r w:rsidR="0F210499">
        <w:rPr/>
        <w:t>invasives</w:t>
      </w:r>
      <w:proofErr w:type="spellEnd"/>
      <w:r w:rsidR="0F210499">
        <w:rPr/>
        <w:t xml:space="preserve"> are extremely difficult and costly to control once established. Other </w:t>
      </w:r>
      <w:proofErr w:type="spellStart"/>
      <w:r w:rsidR="0F210499">
        <w:rPr/>
        <w:t>invasives</w:t>
      </w:r>
      <w:proofErr w:type="spellEnd"/>
      <w:r w:rsidR="0F210499">
        <w:rPr/>
        <w:t xml:space="preserve"> already well</w:t>
      </w:r>
      <w:r w:rsidR="0F210499">
        <w:rPr/>
        <w:t xml:space="preserve"> </w:t>
      </w:r>
      <w:r w:rsidR="0F210499">
        <w:rPr/>
        <w:t>established include Chinese tallow tree (</w:t>
      </w:r>
      <w:proofErr w:type="spellStart"/>
      <w:r w:rsidRPr="0F210499" w:rsidR="0F210499">
        <w:rPr>
          <w:i w:val="1"/>
          <w:iCs w:val="1"/>
        </w:rPr>
        <w:t>Triadica</w:t>
      </w:r>
      <w:proofErr w:type="spellEnd"/>
      <w:r w:rsidRPr="0F210499" w:rsidR="0F210499">
        <w:rPr>
          <w:i w:val="1"/>
          <w:iCs w:val="1"/>
        </w:rPr>
        <w:t xml:space="preserve"> </w:t>
      </w:r>
      <w:proofErr w:type="spellStart"/>
      <w:r w:rsidRPr="0F210499" w:rsidR="0F210499">
        <w:rPr>
          <w:i w:val="1"/>
          <w:iCs w:val="1"/>
        </w:rPr>
        <w:t>sebifera</w:t>
      </w:r>
      <w:proofErr w:type="spellEnd"/>
      <w:r w:rsidR="0F210499">
        <w:rPr/>
        <w:t>), feral hog (</w:t>
      </w:r>
      <w:proofErr w:type="spellStart"/>
      <w:r w:rsidRPr="0F210499" w:rsidR="0F210499">
        <w:rPr>
          <w:i w:val="1"/>
          <w:iCs w:val="1"/>
        </w:rPr>
        <w:t>Sus</w:t>
      </w:r>
      <w:proofErr w:type="spellEnd"/>
      <w:r w:rsidRPr="0F210499" w:rsidR="0F210499">
        <w:rPr>
          <w:i w:val="1"/>
          <w:iCs w:val="1"/>
        </w:rPr>
        <w:t xml:space="preserve"> </w:t>
      </w:r>
      <w:proofErr w:type="spellStart"/>
      <w:r w:rsidRPr="0F210499" w:rsidR="0F210499">
        <w:rPr>
          <w:i w:val="1"/>
          <w:iCs w:val="1"/>
        </w:rPr>
        <w:t>scrofa</w:t>
      </w:r>
      <w:proofErr w:type="spellEnd"/>
      <w:r w:rsidR="0F210499">
        <w:rPr/>
        <w:t>)</w:t>
      </w:r>
      <w:r w:rsidR="0F210499">
        <w:rPr/>
        <w:t>,</w:t>
      </w:r>
      <w:r w:rsidR="0F210499">
        <w:rPr/>
        <w:t xml:space="preserve"> and non-native fire ants (</w:t>
      </w:r>
      <w:proofErr w:type="spellStart"/>
      <w:r w:rsidRPr="0F210499" w:rsidR="0F210499">
        <w:rPr>
          <w:i w:val="1"/>
          <w:iCs w:val="1"/>
        </w:rPr>
        <w:t>Solenopsis</w:t>
      </w:r>
      <w:proofErr w:type="spellEnd"/>
      <w:r w:rsidRPr="0F210499" w:rsidR="0F210499">
        <w:rPr>
          <w:i w:val="1"/>
          <w:iCs w:val="1"/>
        </w:rPr>
        <w:t xml:space="preserve"> </w:t>
      </w:r>
      <w:proofErr w:type="spellStart"/>
      <w:r w:rsidRPr="0F210499" w:rsidR="0F210499">
        <w:rPr>
          <w:i w:val="1"/>
          <w:iCs w:val="1"/>
        </w:rPr>
        <w:t>invicta</w:t>
      </w:r>
      <w:proofErr w:type="spellEnd"/>
      <w:r w:rsidR="0F210499">
        <w:rPr/>
        <w:t>).</w:t>
      </w:r>
    </w:p>
    <w:p w:rsidR="003811FE" w:rsidP="003811FE" w:rsidRDefault="003811FE" w14:paraId="541B2B5A" w14:textId="77777777"/>
    <w:p w:rsidR="003811FE" w:rsidP="003811FE" w:rsidRDefault="003811FE" w14:paraId="315AF65C" w14:textId="7D5E9A8D" w14:noSpellErr="1">
      <w:r w:rsidR="0F210499">
        <w:rPr/>
        <w:t xml:space="preserve">Imported from </w:t>
      </w:r>
      <w:r w:rsidR="0F210499">
        <w:rPr/>
        <w:t>MZ</w:t>
      </w:r>
      <w:r w:rsidR="0F210499">
        <w:rPr/>
        <w:t xml:space="preserve">37 by Brendan Ward on </w:t>
      </w:r>
      <w:r w:rsidR="0F210499">
        <w:rPr/>
        <w:t>23 August 2007.</w:t>
      </w:r>
    </w:p>
    <w:p w:rsidR="003811FE" w:rsidP="003811FE" w:rsidRDefault="003811FE" w14:paraId="09A9F906" w14:textId="77777777" w14:noSpellErr="1">
      <w:pPr>
        <w:pStyle w:val="InfoPara"/>
      </w:pPr>
      <w:r w:rsidR="0F210499">
        <w:rPr/>
        <w:t>Native Uncharacteristic Conditions</w:t>
      </w:r>
    </w:p>
    <w:p w:rsidR="003811FE" w:rsidP="003811FE" w:rsidRDefault="003811FE" w14:paraId="58C3073D" w14:textId="7291FCD0">
      <w:r w:rsidR="0F210499">
        <w:rPr/>
        <w:t>Uncharacteristic vegetation types include even-aged canopy stands in which age structure has been homogenized by logging or clearing and establishment of monoculture pine plantations. Examples are found where loblolly pine (</w:t>
      </w:r>
      <w:r w:rsidRPr="0F210499" w:rsidR="0F210499">
        <w:rPr>
          <w:i w:val="1"/>
          <w:iCs w:val="1"/>
        </w:rPr>
        <w:t>P</w:t>
      </w:r>
      <w:r w:rsidRPr="0F210499" w:rsidR="0F210499">
        <w:rPr>
          <w:i w:val="1"/>
          <w:iCs w:val="1"/>
        </w:rPr>
        <w:t xml:space="preserve">. </w:t>
      </w:r>
      <w:proofErr w:type="spellStart"/>
      <w:r w:rsidRPr="0F210499" w:rsidR="0F210499">
        <w:rPr>
          <w:i w:val="1"/>
          <w:iCs w:val="1"/>
        </w:rPr>
        <w:t>taeda</w:t>
      </w:r>
      <w:proofErr w:type="spellEnd"/>
      <w:r w:rsidR="0F210499">
        <w:rPr/>
        <w:t>), shortleaf pine (</w:t>
      </w:r>
      <w:r w:rsidRPr="0F210499" w:rsidR="0F210499">
        <w:rPr>
          <w:i w:val="1"/>
          <w:iCs w:val="1"/>
        </w:rPr>
        <w:t xml:space="preserve">P. </w:t>
      </w:r>
      <w:proofErr w:type="spellStart"/>
      <w:r w:rsidRPr="0F210499" w:rsidR="0F210499">
        <w:rPr>
          <w:i w:val="1"/>
          <w:iCs w:val="1"/>
        </w:rPr>
        <w:t>echinata</w:t>
      </w:r>
      <w:proofErr w:type="spellEnd"/>
      <w:r w:rsidR="0F210499">
        <w:rPr/>
        <w:t>), slash pine (</w:t>
      </w:r>
      <w:r w:rsidRPr="0F210499" w:rsidR="0F210499">
        <w:rPr>
          <w:i w:val="1"/>
          <w:iCs w:val="1"/>
        </w:rPr>
        <w:t xml:space="preserve">P. </w:t>
      </w:r>
      <w:proofErr w:type="spellStart"/>
      <w:r w:rsidRPr="0F210499" w:rsidR="0F210499">
        <w:rPr>
          <w:i w:val="1"/>
          <w:iCs w:val="1"/>
        </w:rPr>
        <w:t>elliottii</w:t>
      </w:r>
      <w:proofErr w:type="spellEnd"/>
      <w:r w:rsidR="0F210499">
        <w:rPr/>
        <w:t>)</w:t>
      </w:r>
      <w:r w:rsidR="0F210499">
        <w:rPr/>
        <w:t>,</w:t>
      </w:r>
      <w:r w:rsidR="0F210499">
        <w:rPr/>
        <w:t xml:space="preserve"> or oaks (</w:t>
      </w:r>
      <w:r w:rsidRPr="0F210499" w:rsidR="0F210499">
        <w:rPr>
          <w:i w:val="1"/>
          <w:iCs w:val="1"/>
        </w:rPr>
        <w:t>Quercus</w:t>
      </w:r>
      <w:r w:rsidR="0F210499">
        <w:rPr/>
        <w:t xml:space="preserve"> spp.) have replaced some or all of the longleaf pine and where the grass</w:t>
      </w:r>
      <w:r w:rsidR="0F210499">
        <w:rPr/>
        <w:t>-</w:t>
      </w:r>
      <w:r w:rsidR="0F210499">
        <w:rPr/>
        <w:t xml:space="preserve">dominated ground cover has been lost due to soil disturbance or past canopy closure. Full restoration to reference condition may take a number of burns and may take many years if older trees are not present, but fire produces substantial ecological benefits before full restoration. In the absence of fire, shrub or </w:t>
      </w:r>
      <w:proofErr w:type="spellStart"/>
      <w:r w:rsidR="0F210499">
        <w:rPr/>
        <w:t>midstory</w:t>
      </w:r>
      <w:proofErr w:type="spellEnd"/>
      <w:r w:rsidR="0F210499">
        <w:rPr/>
        <w:t xml:space="preserve"> hardwood densities increase.</w:t>
      </w:r>
    </w:p>
    <w:p w:rsidR="003811FE" w:rsidP="003811FE" w:rsidRDefault="003811FE" w14:paraId="4CF98182" w14:textId="77777777" w14:noSpellErr="1">
      <w:pPr>
        <w:pStyle w:val="InfoPara"/>
      </w:pPr>
      <w:r w:rsidR="0F210499">
        <w:rPr/>
        <w:t>Comments</w:t>
      </w:r>
    </w:p>
    <w:p w:rsidR="003811FE" w:rsidP="003811FE" w:rsidRDefault="003811FE" w14:paraId="1AEA239B" w14:textId="659CA614" w14:noSpellErr="1">
      <w:r w:rsidR="0F210499">
        <w:rPr/>
        <w:t>From "The Natural Communities of Louisiana, Louisiana Natural Heritage Program, Louisiana Department Wildlife &amp; Fisheries"</w:t>
      </w:r>
    </w:p>
    <w:p w:rsidR="00713F2B" w:rsidP="003811FE" w:rsidRDefault="00713F2B" w14:paraId="2364C0CF" w14:textId="77777777"/>
    <w:p w:rsidR="003811FE" w:rsidP="003811FE" w:rsidRDefault="003811FE" w14:paraId="6B459452" w14:textId="77777777" w14:noSpellErr="1">
      <w:pPr>
        <w:pStyle w:val="ReportSection"/>
      </w:pPr>
      <w:r w:rsidR="0F210499">
        <w:rPr/>
        <w:t>Succession Classes</w:t>
      </w:r>
    </w:p>
    <w:p w:rsidR="003811FE" w:rsidP="003811FE" w:rsidRDefault="003811FE" w14:paraId="675806C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811FE" w:rsidP="003811FE" w:rsidRDefault="003811FE" w14:paraId="3709A770" w14:textId="77777777" w14:noSpellErr="1">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811FE" w:rsidP="003811FE" w:rsidRDefault="003811FE" w14:paraId="1C5EFA22" w14:textId="77777777"/>
    <w:p w:rsidR="003811FE" w:rsidP="003811FE" w:rsidRDefault="003811FE" w14:paraId="02AEB3C9" w14:textId="77777777" w14:noSpellErr="1">
      <w:pPr>
        <w:pStyle w:val="SClassInfoPara"/>
      </w:pPr>
      <w:r w:rsidR="0F210499">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508"/>
        <w:gridCol w:w="1956"/>
      </w:tblGrid>
      <w:tr w:rsidRPr="003811FE" w:rsidR="003811FE" w:rsidTr="0F210499" w14:paraId="43A02170" w14:textId="77777777">
        <w:tc>
          <w:tcPr>
            <w:tcW w:w="1056" w:type="dxa"/>
            <w:tcBorders>
              <w:top w:val="single" w:color="auto" w:sz="2" w:space="0"/>
              <w:bottom w:val="single" w:color="000000" w:themeColor="text1" w:sz="12" w:space="0"/>
            </w:tcBorders>
            <w:shd w:val="clear" w:color="auto" w:fill="auto"/>
            <w:tcMar/>
          </w:tcPr>
          <w:p w:rsidRPr="003811FE" w:rsidR="003811FE" w:rsidP="0F210499" w:rsidRDefault="003811FE" w14:paraId="0333D9CD" w14:textId="77777777" w14:noSpellErr="1">
            <w:pPr>
              <w:rPr>
                <w:b w:val="1"/>
                <w:bCs w:val="1"/>
              </w:rPr>
            </w:pPr>
            <w:r w:rsidRPr="0F210499" w:rsidR="0F210499">
              <w:rPr>
                <w:b w:val="1"/>
                <w:bCs w:val="1"/>
              </w:rPr>
              <w:t>Symbol</w:t>
            </w:r>
          </w:p>
        </w:tc>
        <w:tc>
          <w:tcPr>
            <w:tcW w:w="2880" w:type="dxa"/>
            <w:tcBorders>
              <w:top w:val="single" w:color="auto" w:sz="2" w:space="0"/>
              <w:bottom w:val="single" w:color="000000" w:themeColor="text1" w:sz="12" w:space="0"/>
            </w:tcBorders>
            <w:shd w:val="clear" w:color="auto" w:fill="auto"/>
            <w:tcMar/>
          </w:tcPr>
          <w:p w:rsidRPr="003811FE" w:rsidR="003811FE" w:rsidP="0F210499" w:rsidRDefault="003811FE" w14:paraId="77372E4A" w14:textId="77777777" w14:noSpellErr="1">
            <w:pPr>
              <w:rPr>
                <w:b w:val="1"/>
                <w:bCs w:val="1"/>
              </w:rPr>
            </w:pPr>
            <w:r w:rsidRPr="0F210499" w:rsidR="0F210499">
              <w:rPr>
                <w:b w:val="1"/>
                <w:bCs w:val="1"/>
              </w:rPr>
              <w:t>Scientific Name</w:t>
            </w:r>
          </w:p>
        </w:tc>
        <w:tc>
          <w:tcPr>
            <w:tcW w:w="2508" w:type="dxa"/>
            <w:tcBorders>
              <w:top w:val="single" w:color="auto" w:sz="2" w:space="0"/>
              <w:bottom w:val="single" w:color="000000" w:themeColor="text1" w:sz="12" w:space="0"/>
            </w:tcBorders>
            <w:shd w:val="clear" w:color="auto" w:fill="auto"/>
            <w:tcMar/>
          </w:tcPr>
          <w:p w:rsidRPr="003811FE" w:rsidR="003811FE" w:rsidP="0F210499" w:rsidRDefault="003811FE" w14:paraId="1AF7D327" w14:textId="77777777" w14:noSpellErr="1">
            <w:pPr>
              <w:rPr>
                <w:b w:val="1"/>
                <w:bCs w:val="1"/>
              </w:rPr>
            </w:pPr>
            <w:r w:rsidRPr="0F210499" w:rsidR="0F210499">
              <w:rPr>
                <w:b w:val="1"/>
                <w:bCs w:val="1"/>
              </w:rPr>
              <w:t>Common Name</w:t>
            </w:r>
          </w:p>
        </w:tc>
        <w:tc>
          <w:tcPr>
            <w:tcW w:w="1956" w:type="dxa"/>
            <w:tcBorders>
              <w:top w:val="single" w:color="auto" w:sz="2" w:space="0"/>
              <w:bottom w:val="single" w:color="000000" w:themeColor="text1" w:sz="12" w:space="0"/>
            </w:tcBorders>
            <w:shd w:val="clear" w:color="auto" w:fill="auto"/>
            <w:tcMar/>
          </w:tcPr>
          <w:p w:rsidRPr="003811FE" w:rsidR="003811FE" w:rsidP="0F210499" w:rsidRDefault="003811FE" w14:paraId="306C3E55" w14:textId="77777777" w14:noSpellErr="1">
            <w:pPr>
              <w:rPr>
                <w:b w:val="1"/>
                <w:bCs w:val="1"/>
              </w:rPr>
            </w:pPr>
            <w:r w:rsidRPr="0F210499" w:rsidR="0F210499">
              <w:rPr>
                <w:b w:val="1"/>
                <w:bCs w:val="1"/>
              </w:rPr>
              <w:t>Canopy Position</w:t>
            </w:r>
          </w:p>
        </w:tc>
      </w:tr>
      <w:tr w:rsidRPr="003811FE" w:rsidR="003811FE" w:rsidTr="0F210499" w14:paraId="1BE82275" w14:textId="77777777">
        <w:tc>
          <w:tcPr>
            <w:tcW w:w="1056" w:type="dxa"/>
            <w:tcBorders>
              <w:top w:val="single" w:color="000000" w:themeColor="text1" w:sz="12" w:space="0"/>
            </w:tcBorders>
            <w:shd w:val="clear" w:color="auto" w:fill="auto"/>
            <w:tcMar/>
          </w:tcPr>
          <w:p w:rsidRPr="003811FE" w:rsidR="003811FE" w:rsidP="00A0291E" w:rsidRDefault="003811FE" w14:paraId="712FA85E" w14:textId="77777777" w14:noSpellErr="1">
            <w:pPr>
              <w:rPr>
                <w:bCs/>
              </w:rPr>
            </w:pPr>
            <w:r w:rsidR="0F210499">
              <w:rPr/>
              <w:t>PIPA2</w:t>
            </w:r>
          </w:p>
        </w:tc>
        <w:tc>
          <w:tcPr>
            <w:tcW w:w="2880" w:type="dxa"/>
            <w:tcBorders>
              <w:top w:val="single" w:color="000000" w:themeColor="text1" w:sz="12" w:space="0"/>
            </w:tcBorders>
            <w:shd w:val="clear" w:color="auto" w:fill="auto"/>
            <w:tcMar/>
          </w:tcPr>
          <w:p w:rsidRPr="003811FE" w:rsidR="003811FE" w:rsidP="00A0291E" w:rsidRDefault="003811FE" w14:paraId="4C5B0074" w14:textId="77777777">
            <w:r w:rsidR="0F210499">
              <w:rPr/>
              <w:t xml:space="preserve">Pinus </w:t>
            </w:r>
            <w:proofErr w:type="spellStart"/>
            <w:r w:rsidR="0F210499">
              <w:rPr/>
              <w:t>palustris</w:t>
            </w:r>
            <w:proofErr w:type="spellEnd"/>
          </w:p>
        </w:tc>
        <w:tc>
          <w:tcPr>
            <w:tcW w:w="2508" w:type="dxa"/>
            <w:tcBorders>
              <w:top w:val="single" w:color="000000" w:themeColor="text1" w:sz="12" w:space="0"/>
            </w:tcBorders>
            <w:shd w:val="clear" w:color="auto" w:fill="auto"/>
            <w:tcMar/>
          </w:tcPr>
          <w:p w:rsidRPr="003811FE" w:rsidR="003811FE" w:rsidP="00A0291E" w:rsidRDefault="003811FE" w14:paraId="5A2D47F8" w14:textId="77777777" w14:noSpellErr="1">
            <w:r w:rsidR="0F210499">
              <w:rPr/>
              <w:t>Longleaf pine</w:t>
            </w:r>
          </w:p>
        </w:tc>
        <w:tc>
          <w:tcPr>
            <w:tcW w:w="1956" w:type="dxa"/>
            <w:tcBorders>
              <w:top w:val="single" w:color="000000" w:themeColor="text1" w:sz="12" w:space="0"/>
            </w:tcBorders>
            <w:shd w:val="clear" w:color="auto" w:fill="auto"/>
            <w:tcMar/>
          </w:tcPr>
          <w:p w:rsidRPr="003811FE" w:rsidR="003811FE" w:rsidP="00A0291E" w:rsidRDefault="003811FE" w14:paraId="162EC92B" w14:textId="77777777" w14:noSpellErr="1">
            <w:r w:rsidR="0F210499">
              <w:rPr/>
              <w:t>Upper</w:t>
            </w:r>
          </w:p>
        </w:tc>
      </w:tr>
      <w:tr w:rsidRPr="003811FE" w:rsidR="003811FE" w:rsidTr="0F210499" w14:paraId="4F74A1B1" w14:textId="77777777">
        <w:tc>
          <w:tcPr>
            <w:tcW w:w="1056" w:type="dxa"/>
            <w:shd w:val="clear" w:color="auto" w:fill="auto"/>
            <w:tcMar/>
          </w:tcPr>
          <w:p w:rsidRPr="003811FE" w:rsidR="003811FE" w:rsidP="00A0291E" w:rsidRDefault="003811FE" w14:paraId="337E9FF2" w14:textId="77777777" w14:noSpellErr="1">
            <w:pPr>
              <w:rPr>
                <w:bCs/>
              </w:rPr>
            </w:pPr>
            <w:r w:rsidR="0F210499">
              <w:rPr/>
              <w:t>ANVI2</w:t>
            </w:r>
          </w:p>
        </w:tc>
        <w:tc>
          <w:tcPr>
            <w:tcW w:w="2880" w:type="dxa"/>
            <w:shd w:val="clear" w:color="auto" w:fill="auto"/>
            <w:tcMar/>
          </w:tcPr>
          <w:p w:rsidRPr="003811FE" w:rsidR="003811FE" w:rsidP="00A0291E" w:rsidRDefault="003811FE" w14:paraId="1BCADEA8" w14:textId="77777777">
            <w:proofErr w:type="spellStart"/>
            <w:r w:rsidR="0F210499">
              <w:rPr/>
              <w:t>Andropogon</w:t>
            </w:r>
            <w:proofErr w:type="spellEnd"/>
            <w:r w:rsidR="0F210499">
              <w:rPr/>
              <w:t xml:space="preserve"> </w:t>
            </w:r>
            <w:proofErr w:type="spellStart"/>
            <w:r w:rsidR="0F210499">
              <w:rPr/>
              <w:t>virginicus</w:t>
            </w:r>
            <w:proofErr w:type="spellEnd"/>
          </w:p>
        </w:tc>
        <w:tc>
          <w:tcPr>
            <w:tcW w:w="2508" w:type="dxa"/>
            <w:shd w:val="clear" w:color="auto" w:fill="auto"/>
            <w:tcMar/>
          </w:tcPr>
          <w:p w:rsidRPr="003811FE" w:rsidR="003811FE" w:rsidP="00A0291E" w:rsidRDefault="003811FE" w14:paraId="50CCA168" w14:textId="77777777">
            <w:proofErr w:type="spellStart"/>
            <w:r w:rsidR="0F210499">
              <w:rPr/>
              <w:t>Broomsedge</w:t>
            </w:r>
            <w:proofErr w:type="spellEnd"/>
            <w:r w:rsidR="0F210499">
              <w:rPr/>
              <w:t xml:space="preserve"> bluestem</w:t>
            </w:r>
          </w:p>
        </w:tc>
        <w:tc>
          <w:tcPr>
            <w:tcW w:w="1956" w:type="dxa"/>
            <w:shd w:val="clear" w:color="auto" w:fill="auto"/>
            <w:tcMar/>
          </w:tcPr>
          <w:p w:rsidRPr="003811FE" w:rsidR="003811FE" w:rsidP="00A0291E" w:rsidRDefault="003811FE" w14:paraId="5558EC78" w14:textId="77777777" w14:noSpellErr="1">
            <w:r w:rsidR="0F210499">
              <w:rPr/>
              <w:t>Upper</w:t>
            </w:r>
          </w:p>
        </w:tc>
      </w:tr>
      <w:tr w:rsidRPr="003811FE" w:rsidR="003811FE" w:rsidTr="0F210499" w14:paraId="6E37B355" w14:textId="77777777">
        <w:tc>
          <w:tcPr>
            <w:tcW w:w="1056" w:type="dxa"/>
            <w:shd w:val="clear" w:color="auto" w:fill="auto"/>
            <w:tcMar/>
          </w:tcPr>
          <w:p w:rsidRPr="003811FE" w:rsidR="003811FE" w:rsidP="00A0291E" w:rsidRDefault="003811FE" w14:paraId="486BE4EF" w14:textId="77777777" w14:noSpellErr="1">
            <w:pPr>
              <w:rPr>
                <w:bCs/>
              </w:rPr>
            </w:pPr>
            <w:r w:rsidR="0F210499">
              <w:rPr/>
              <w:t>SCSC</w:t>
            </w:r>
          </w:p>
        </w:tc>
        <w:tc>
          <w:tcPr>
            <w:tcW w:w="2880" w:type="dxa"/>
            <w:shd w:val="clear" w:color="auto" w:fill="auto"/>
            <w:tcMar/>
          </w:tcPr>
          <w:p w:rsidRPr="003811FE" w:rsidR="003811FE" w:rsidP="00A0291E" w:rsidRDefault="003811FE" w14:paraId="6E3A724C" w14:textId="77777777">
            <w:proofErr w:type="spellStart"/>
            <w:r w:rsidR="0F210499">
              <w:rPr/>
              <w:t>Schizachyrium</w:t>
            </w:r>
            <w:proofErr w:type="spellEnd"/>
            <w:r w:rsidR="0F210499">
              <w:rPr/>
              <w:t xml:space="preserve"> </w:t>
            </w:r>
            <w:proofErr w:type="spellStart"/>
            <w:r w:rsidR="0F210499">
              <w:rPr/>
              <w:t>scoparium</w:t>
            </w:r>
            <w:proofErr w:type="spellEnd"/>
          </w:p>
        </w:tc>
        <w:tc>
          <w:tcPr>
            <w:tcW w:w="2508" w:type="dxa"/>
            <w:shd w:val="clear" w:color="auto" w:fill="auto"/>
            <w:tcMar/>
          </w:tcPr>
          <w:p w:rsidRPr="003811FE" w:rsidR="003811FE" w:rsidP="00A0291E" w:rsidRDefault="003811FE" w14:paraId="533FC6C5" w14:textId="77777777" w14:noSpellErr="1">
            <w:r w:rsidR="0F210499">
              <w:rPr/>
              <w:t>Little bluestem</w:t>
            </w:r>
          </w:p>
        </w:tc>
        <w:tc>
          <w:tcPr>
            <w:tcW w:w="1956" w:type="dxa"/>
            <w:shd w:val="clear" w:color="auto" w:fill="auto"/>
            <w:tcMar/>
          </w:tcPr>
          <w:p w:rsidRPr="003811FE" w:rsidR="003811FE" w:rsidP="00A0291E" w:rsidRDefault="003811FE" w14:paraId="50B94277" w14:textId="77777777" w14:noSpellErr="1">
            <w:r w:rsidR="0F210499">
              <w:rPr/>
              <w:t>Upper</w:t>
            </w:r>
          </w:p>
        </w:tc>
      </w:tr>
    </w:tbl>
    <w:p w:rsidR="003811FE" w:rsidP="003811FE" w:rsidRDefault="003811FE" w14:paraId="69E7B77E" w14:textId="77777777"/>
    <w:p w:rsidR="003811FE" w:rsidP="003811FE" w:rsidRDefault="003811FE" w14:paraId="79774119" w14:textId="77777777" w14:noSpellErr="1">
      <w:pPr>
        <w:pStyle w:val="SClassInfoPara"/>
      </w:pPr>
      <w:r w:rsidR="0F210499">
        <w:rPr/>
        <w:t>Description</w:t>
      </w:r>
    </w:p>
    <w:p w:rsidR="003811FE" w:rsidP="003811FE" w:rsidRDefault="003811FE" w14:paraId="6F096499" w14:textId="053D4B12" w14:noSpellErr="1">
      <w:r w:rsidR="0F210499">
        <w:rPr/>
        <w:t xml:space="preserve">Class A includes canopy gaps, mostly from a single tree to a quarter acre in size, with pine regeneration </w:t>
      </w:r>
      <w:r w:rsidR="0F210499">
        <w:rPr/>
        <w:t xml:space="preserve">up to </w:t>
      </w:r>
      <w:r w:rsidR="0F210499">
        <w:rPr/>
        <w:t xml:space="preserve">a </w:t>
      </w:r>
      <w:r w:rsidR="0F210499">
        <w:rPr/>
        <w:t>few years old if present</w:t>
      </w:r>
      <w:r w:rsidR="0F210499">
        <w:rPr/>
        <w:t>. The ground cover is predominantly native grasses. Longleaf regener</w:t>
      </w:r>
      <w:r w:rsidR="0F210499">
        <w:rPr/>
        <w:t>ation cover is generally 30% or less</w:t>
      </w:r>
      <w:r w:rsidR="0F210499">
        <w:rPr/>
        <w:t>. The higher percentages are local situations. Dominant lifeform is herbaceous. Longleaf pine present in grass stage and young saplings only. Frequent surfac</w:t>
      </w:r>
      <w:r w:rsidR="0F210499">
        <w:rPr/>
        <w:t xml:space="preserve">e fires </w:t>
      </w:r>
      <w:r w:rsidR="0F210499">
        <w:rPr/>
        <w:t>create opportunities for longleaf pines to escape their prolo</w:t>
      </w:r>
      <w:r w:rsidR="0F210499">
        <w:rPr/>
        <w:t>nged juvenile stage</w:t>
      </w:r>
      <w:r w:rsidR="0F210499">
        <w:rPr/>
        <w:t xml:space="preserve">. Fire exclusion </w:t>
      </w:r>
      <w:r w:rsidR="0F210499">
        <w:rPr/>
        <w:t>leads to a closed state</w:t>
      </w:r>
      <w:r w:rsidR="0F210499">
        <w:rPr/>
        <w:t xml:space="preserve">, an </w:t>
      </w:r>
      <w:r w:rsidR="0F210499">
        <w:rPr/>
        <w:t>“</w:t>
      </w:r>
      <w:r w:rsidR="0F210499">
        <w:rPr/>
        <w:t>alternate succession</w:t>
      </w:r>
      <w:r w:rsidR="0F210499">
        <w:rPr/>
        <w:t>”</w:t>
      </w:r>
      <w:r w:rsidR="0F210499">
        <w:rPr/>
        <w:t xml:space="preserve"> pathway associated with increased cover of fire-sensitive woody species.</w:t>
      </w:r>
    </w:p>
    <w:p w:rsidR="003811FE" w:rsidP="003811FE" w:rsidRDefault="003811FE" w14:paraId="56653FFC" w14:textId="77777777"/>
    <w:p w:rsidR="00C42344" w:rsidP="003811FE" w:rsidRDefault="00C42344" w14:paraId="055490E0" w14:textId="77777777"/>
    <w:p>
      <w:r>
        <w:rPr>
          <w:i/>
          <w:u w:val="single"/>
        </w:rPr>
        <w:t>Maximum Tree Size Class</w:t>
      </w:r>
      <w:br/>
      <w:r>
        <w:t>Sapling &gt;4.5ft; &lt;5" DBH</w:t>
      </w:r>
    </w:p>
    <w:p w:rsidR="003811FE" w:rsidP="003811FE" w:rsidRDefault="003811FE" w14:paraId="18468B30" w14:textId="77777777" w14:noSpellErr="1">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811FE" w:rsidP="003811FE" w:rsidRDefault="003811FE" w14:paraId="321209B4" w14:textId="77777777"/>
    <w:p w:rsidR="003811FE" w:rsidP="003811FE" w:rsidRDefault="003811FE" w14:paraId="790B0412" w14:textId="77777777" w14:noSpellErr="1">
      <w:pPr>
        <w:pStyle w:val="SClassInfoPara"/>
      </w:pPr>
      <w:r w:rsidR="0F210499">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3811FE" w:rsidR="003811FE" w:rsidTr="0F210499" w14:paraId="755EB9FE" w14:textId="77777777">
        <w:tc>
          <w:tcPr>
            <w:tcW w:w="1056" w:type="dxa"/>
            <w:tcBorders>
              <w:top w:val="single" w:color="auto" w:sz="2" w:space="0"/>
              <w:bottom w:val="single" w:color="000000" w:themeColor="text1" w:sz="12" w:space="0"/>
            </w:tcBorders>
            <w:shd w:val="clear" w:color="auto" w:fill="auto"/>
            <w:tcMar/>
          </w:tcPr>
          <w:p w:rsidRPr="003811FE" w:rsidR="003811FE" w:rsidP="0F210499" w:rsidRDefault="003811FE" w14:paraId="36A823E5" w14:textId="77777777" w14:noSpellErr="1">
            <w:pPr>
              <w:rPr>
                <w:b w:val="1"/>
                <w:bCs w:val="1"/>
              </w:rPr>
            </w:pPr>
            <w:r w:rsidRPr="0F210499" w:rsidR="0F210499">
              <w:rPr>
                <w:b w:val="1"/>
                <w:bCs w:val="1"/>
              </w:rPr>
              <w:t>Symbol</w:t>
            </w:r>
          </w:p>
        </w:tc>
        <w:tc>
          <w:tcPr>
            <w:tcW w:w="2880" w:type="dxa"/>
            <w:tcBorders>
              <w:top w:val="single" w:color="auto" w:sz="2" w:space="0"/>
              <w:bottom w:val="single" w:color="000000" w:themeColor="text1" w:sz="12" w:space="0"/>
            </w:tcBorders>
            <w:shd w:val="clear" w:color="auto" w:fill="auto"/>
            <w:tcMar/>
          </w:tcPr>
          <w:p w:rsidRPr="003811FE" w:rsidR="003811FE" w:rsidP="0F210499" w:rsidRDefault="003811FE" w14:paraId="6B75DDAF" w14:textId="77777777" w14:noSpellErr="1">
            <w:pPr>
              <w:rPr>
                <w:b w:val="1"/>
                <w:bCs w:val="1"/>
              </w:rPr>
            </w:pPr>
            <w:r w:rsidRPr="0F210499" w:rsidR="0F210499">
              <w:rPr>
                <w:b w:val="1"/>
                <w:bCs w:val="1"/>
              </w:rPr>
              <w:t>Scientific Name</w:t>
            </w:r>
          </w:p>
        </w:tc>
        <w:tc>
          <w:tcPr>
            <w:tcW w:w="1860" w:type="dxa"/>
            <w:tcBorders>
              <w:top w:val="single" w:color="auto" w:sz="2" w:space="0"/>
              <w:bottom w:val="single" w:color="000000" w:themeColor="text1" w:sz="12" w:space="0"/>
            </w:tcBorders>
            <w:shd w:val="clear" w:color="auto" w:fill="auto"/>
            <w:tcMar/>
          </w:tcPr>
          <w:p w:rsidRPr="003811FE" w:rsidR="003811FE" w:rsidP="0F210499" w:rsidRDefault="003811FE" w14:paraId="23C66615" w14:textId="77777777" w14:noSpellErr="1">
            <w:pPr>
              <w:rPr>
                <w:b w:val="1"/>
                <w:bCs w:val="1"/>
              </w:rPr>
            </w:pPr>
            <w:r w:rsidRPr="0F210499" w:rsidR="0F210499">
              <w:rPr>
                <w:b w:val="1"/>
                <w:bCs w:val="1"/>
              </w:rPr>
              <w:t>Common Name</w:t>
            </w:r>
          </w:p>
        </w:tc>
        <w:tc>
          <w:tcPr>
            <w:tcW w:w="1956" w:type="dxa"/>
            <w:tcBorders>
              <w:top w:val="single" w:color="auto" w:sz="2" w:space="0"/>
              <w:bottom w:val="single" w:color="000000" w:themeColor="text1" w:sz="12" w:space="0"/>
            </w:tcBorders>
            <w:shd w:val="clear" w:color="auto" w:fill="auto"/>
            <w:tcMar/>
          </w:tcPr>
          <w:p w:rsidRPr="003811FE" w:rsidR="003811FE" w:rsidP="0F210499" w:rsidRDefault="003811FE" w14:paraId="0D46EF80" w14:textId="77777777" w14:noSpellErr="1">
            <w:pPr>
              <w:rPr>
                <w:b w:val="1"/>
                <w:bCs w:val="1"/>
              </w:rPr>
            </w:pPr>
            <w:r w:rsidRPr="0F210499" w:rsidR="0F210499">
              <w:rPr>
                <w:b w:val="1"/>
                <w:bCs w:val="1"/>
              </w:rPr>
              <w:t>Canopy Position</w:t>
            </w:r>
          </w:p>
        </w:tc>
      </w:tr>
      <w:tr w:rsidRPr="003811FE" w:rsidR="003811FE" w:rsidTr="0F210499" w14:paraId="04ECEB63" w14:textId="77777777">
        <w:tc>
          <w:tcPr>
            <w:tcW w:w="1056" w:type="dxa"/>
            <w:tcBorders>
              <w:top w:val="single" w:color="000000" w:themeColor="text1" w:sz="12" w:space="0"/>
            </w:tcBorders>
            <w:shd w:val="clear" w:color="auto" w:fill="auto"/>
            <w:tcMar/>
          </w:tcPr>
          <w:p w:rsidRPr="003811FE" w:rsidR="003811FE" w:rsidP="007D40E5" w:rsidRDefault="003811FE" w14:paraId="4E1243D4" w14:textId="77777777" w14:noSpellErr="1">
            <w:pPr>
              <w:rPr>
                <w:bCs/>
              </w:rPr>
            </w:pPr>
            <w:r w:rsidR="0F210499">
              <w:rPr/>
              <w:t>PIPA2</w:t>
            </w:r>
          </w:p>
        </w:tc>
        <w:tc>
          <w:tcPr>
            <w:tcW w:w="2880" w:type="dxa"/>
            <w:tcBorders>
              <w:top w:val="single" w:color="000000" w:themeColor="text1" w:sz="12" w:space="0"/>
            </w:tcBorders>
            <w:shd w:val="clear" w:color="auto" w:fill="auto"/>
            <w:tcMar/>
          </w:tcPr>
          <w:p w:rsidRPr="003811FE" w:rsidR="003811FE" w:rsidP="007D40E5" w:rsidRDefault="003811FE" w14:paraId="2DC0EDEA" w14:textId="77777777">
            <w:r w:rsidR="0F210499">
              <w:rPr/>
              <w:t xml:space="preserve">Pinus </w:t>
            </w:r>
            <w:proofErr w:type="spellStart"/>
            <w:r w:rsidR="0F210499">
              <w:rPr/>
              <w:t>palustris</w:t>
            </w:r>
            <w:proofErr w:type="spellEnd"/>
          </w:p>
        </w:tc>
        <w:tc>
          <w:tcPr>
            <w:tcW w:w="1860" w:type="dxa"/>
            <w:tcBorders>
              <w:top w:val="single" w:color="000000" w:themeColor="text1" w:sz="12" w:space="0"/>
            </w:tcBorders>
            <w:shd w:val="clear" w:color="auto" w:fill="auto"/>
            <w:tcMar/>
          </w:tcPr>
          <w:p w:rsidRPr="003811FE" w:rsidR="003811FE" w:rsidP="007D40E5" w:rsidRDefault="003811FE" w14:paraId="5D73F1F0" w14:textId="77777777" w14:noSpellErr="1">
            <w:r w:rsidR="0F210499">
              <w:rPr/>
              <w:t>Longleaf pine</w:t>
            </w:r>
          </w:p>
        </w:tc>
        <w:tc>
          <w:tcPr>
            <w:tcW w:w="1956" w:type="dxa"/>
            <w:tcBorders>
              <w:top w:val="single" w:color="000000" w:themeColor="text1" w:sz="12" w:space="0"/>
            </w:tcBorders>
            <w:shd w:val="clear" w:color="auto" w:fill="auto"/>
            <w:tcMar/>
          </w:tcPr>
          <w:p w:rsidRPr="003811FE" w:rsidR="003811FE" w:rsidP="007D40E5" w:rsidRDefault="003811FE" w14:paraId="44156C6A" w14:textId="77777777" w14:noSpellErr="1">
            <w:r w:rsidR="0F210499">
              <w:rPr/>
              <w:t>Upper</w:t>
            </w:r>
          </w:p>
        </w:tc>
      </w:tr>
      <w:tr w:rsidRPr="003811FE" w:rsidR="003811FE" w:rsidTr="0F210499" w14:paraId="6B820495" w14:textId="77777777">
        <w:tc>
          <w:tcPr>
            <w:tcW w:w="1056" w:type="dxa"/>
            <w:shd w:val="clear" w:color="auto" w:fill="auto"/>
            <w:tcMar/>
          </w:tcPr>
          <w:p w:rsidRPr="003811FE" w:rsidR="003811FE" w:rsidP="007D40E5" w:rsidRDefault="003811FE" w14:paraId="100EF661" w14:textId="77777777" w14:noSpellErr="1">
            <w:pPr>
              <w:rPr>
                <w:bCs/>
              </w:rPr>
            </w:pPr>
            <w:r w:rsidR="0F210499">
              <w:rPr/>
              <w:t>CYRA</w:t>
            </w:r>
          </w:p>
        </w:tc>
        <w:tc>
          <w:tcPr>
            <w:tcW w:w="2880" w:type="dxa"/>
            <w:shd w:val="clear" w:color="auto" w:fill="auto"/>
            <w:tcMar/>
          </w:tcPr>
          <w:p w:rsidRPr="003811FE" w:rsidR="003811FE" w:rsidP="007D40E5" w:rsidRDefault="003811FE" w14:paraId="290EB0AB" w14:textId="77777777">
            <w:proofErr w:type="spellStart"/>
            <w:r w:rsidR="0F210499">
              <w:rPr/>
              <w:t>Cyrilla</w:t>
            </w:r>
            <w:proofErr w:type="spellEnd"/>
            <w:r w:rsidR="0F210499">
              <w:rPr/>
              <w:t xml:space="preserve"> </w:t>
            </w:r>
            <w:proofErr w:type="spellStart"/>
            <w:r w:rsidR="0F210499">
              <w:rPr/>
              <w:t>racemiflora</w:t>
            </w:r>
            <w:proofErr w:type="spellEnd"/>
          </w:p>
        </w:tc>
        <w:tc>
          <w:tcPr>
            <w:tcW w:w="1860" w:type="dxa"/>
            <w:shd w:val="clear" w:color="auto" w:fill="auto"/>
            <w:tcMar/>
          </w:tcPr>
          <w:p w:rsidRPr="003811FE" w:rsidR="003811FE" w:rsidP="007D40E5" w:rsidRDefault="003811FE" w14:paraId="339C6A43" w14:textId="77777777">
            <w:r w:rsidR="0F210499">
              <w:rPr/>
              <w:t xml:space="preserve">Swamp </w:t>
            </w:r>
            <w:proofErr w:type="spellStart"/>
            <w:r w:rsidR="0F210499">
              <w:rPr/>
              <w:t>titi</w:t>
            </w:r>
            <w:proofErr w:type="spellEnd"/>
          </w:p>
        </w:tc>
        <w:tc>
          <w:tcPr>
            <w:tcW w:w="1956" w:type="dxa"/>
            <w:shd w:val="clear" w:color="auto" w:fill="auto"/>
            <w:tcMar/>
          </w:tcPr>
          <w:p w:rsidRPr="003811FE" w:rsidR="003811FE" w:rsidP="007D40E5" w:rsidRDefault="003811FE" w14:paraId="12A55386" w14:textId="77777777" w14:noSpellErr="1">
            <w:r w:rsidR="0F210499">
              <w:rPr/>
              <w:t>Low-Mid</w:t>
            </w:r>
          </w:p>
        </w:tc>
      </w:tr>
      <w:tr w:rsidRPr="003811FE" w:rsidR="003811FE" w:rsidTr="0F210499" w14:paraId="55FCE62B" w14:textId="77777777">
        <w:tc>
          <w:tcPr>
            <w:tcW w:w="1056" w:type="dxa"/>
            <w:shd w:val="clear" w:color="auto" w:fill="auto"/>
            <w:tcMar/>
          </w:tcPr>
          <w:p w:rsidRPr="003811FE" w:rsidR="003811FE" w:rsidP="007D40E5" w:rsidRDefault="003811FE" w14:paraId="75F6BE37" w14:textId="77777777" w14:noSpellErr="1">
            <w:pPr>
              <w:rPr>
                <w:bCs/>
              </w:rPr>
            </w:pPr>
            <w:r w:rsidR="0F210499">
              <w:rPr/>
              <w:t>SCSC</w:t>
            </w:r>
          </w:p>
        </w:tc>
        <w:tc>
          <w:tcPr>
            <w:tcW w:w="2880" w:type="dxa"/>
            <w:shd w:val="clear" w:color="auto" w:fill="auto"/>
            <w:tcMar/>
          </w:tcPr>
          <w:p w:rsidRPr="003811FE" w:rsidR="003811FE" w:rsidP="007D40E5" w:rsidRDefault="003811FE" w14:paraId="15EC2803" w14:textId="77777777">
            <w:proofErr w:type="spellStart"/>
            <w:r w:rsidR="0F210499">
              <w:rPr/>
              <w:t>Schizachyrium</w:t>
            </w:r>
            <w:proofErr w:type="spellEnd"/>
            <w:r w:rsidR="0F210499">
              <w:rPr/>
              <w:t xml:space="preserve"> </w:t>
            </w:r>
            <w:proofErr w:type="spellStart"/>
            <w:r w:rsidR="0F210499">
              <w:rPr/>
              <w:t>scoparium</w:t>
            </w:r>
            <w:proofErr w:type="spellEnd"/>
          </w:p>
        </w:tc>
        <w:tc>
          <w:tcPr>
            <w:tcW w:w="1860" w:type="dxa"/>
            <w:shd w:val="clear" w:color="auto" w:fill="auto"/>
            <w:tcMar/>
          </w:tcPr>
          <w:p w:rsidRPr="003811FE" w:rsidR="003811FE" w:rsidP="007D40E5" w:rsidRDefault="003811FE" w14:paraId="1FC7C173" w14:textId="77777777" w14:noSpellErr="1">
            <w:r w:rsidR="0F210499">
              <w:rPr/>
              <w:t>Little bluestem</w:t>
            </w:r>
          </w:p>
        </w:tc>
        <w:tc>
          <w:tcPr>
            <w:tcW w:w="1956" w:type="dxa"/>
            <w:shd w:val="clear" w:color="auto" w:fill="auto"/>
            <w:tcMar/>
          </w:tcPr>
          <w:p w:rsidRPr="003811FE" w:rsidR="003811FE" w:rsidP="007D40E5" w:rsidRDefault="003811FE" w14:paraId="4D5521C2" w14:textId="77777777" w14:noSpellErr="1">
            <w:r w:rsidR="0F210499">
              <w:rPr/>
              <w:t>Lower</w:t>
            </w:r>
          </w:p>
        </w:tc>
      </w:tr>
      <w:tr w:rsidRPr="003811FE" w:rsidR="003811FE" w:rsidTr="0F210499" w14:paraId="791E76EB" w14:textId="77777777">
        <w:tc>
          <w:tcPr>
            <w:tcW w:w="1056" w:type="dxa"/>
            <w:shd w:val="clear" w:color="auto" w:fill="auto"/>
            <w:tcMar/>
          </w:tcPr>
          <w:p w:rsidRPr="003811FE" w:rsidR="003811FE" w:rsidP="007D40E5" w:rsidRDefault="003811FE" w14:paraId="6216DF87" w14:textId="77777777" w14:noSpellErr="1">
            <w:pPr>
              <w:rPr>
                <w:bCs/>
              </w:rPr>
            </w:pPr>
            <w:r w:rsidR="0F210499">
              <w:rPr/>
              <w:t>ILVO</w:t>
            </w:r>
          </w:p>
        </w:tc>
        <w:tc>
          <w:tcPr>
            <w:tcW w:w="2880" w:type="dxa"/>
            <w:shd w:val="clear" w:color="auto" w:fill="auto"/>
            <w:tcMar/>
          </w:tcPr>
          <w:p w:rsidRPr="003811FE" w:rsidR="003811FE" w:rsidP="007D40E5" w:rsidRDefault="003811FE" w14:paraId="228A2B11" w14:textId="77777777" w14:noSpellErr="1">
            <w:r w:rsidR="0F210499">
              <w:rPr/>
              <w:t>Ilex vomitoria</w:t>
            </w:r>
          </w:p>
        </w:tc>
        <w:tc>
          <w:tcPr>
            <w:tcW w:w="1860" w:type="dxa"/>
            <w:shd w:val="clear" w:color="auto" w:fill="auto"/>
            <w:tcMar/>
          </w:tcPr>
          <w:p w:rsidRPr="003811FE" w:rsidR="003811FE" w:rsidP="007D40E5" w:rsidRDefault="003811FE" w14:paraId="29A2E9AB" w14:textId="77777777" w14:noSpellErr="1">
            <w:r w:rsidR="0F210499">
              <w:rPr/>
              <w:t>Yaupon</w:t>
            </w:r>
          </w:p>
        </w:tc>
        <w:tc>
          <w:tcPr>
            <w:tcW w:w="1956" w:type="dxa"/>
            <w:shd w:val="clear" w:color="auto" w:fill="auto"/>
            <w:tcMar/>
          </w:tcPr>
          <w:p w:rsidRPr="003811FE" w:rsidR="003811FE" w:rsidP="007D40E5" w:rsidRDefault="003811FE" w14:paraId="69EB0B54" w14:textId="77777777" w14:noSpellErr="1">
            <w:r w:rsidR="0F210499">
              <w:rPr/>
              <w:t>Low-Mid</w:t>
            </w:r>
          </w:p>
        </w:tc>
      </w:tr>
    </w:tbl>
    <w:p w:rsidR="003811FE" w:rsidP="003811FE" w:rsidRDefault="003811FE" w14:paraId="20C51AAC" w14:textId="77777777"/>
    <w:p w:rsidR="003811FE" w:rsidP="003811FE" w:rsidRDefault="003811FE" w14:paraId="449CF15B" w14:textId="77777777" w14:noSpellErr="1">
      <w:pPr>
        <w:pStyle w:val="SClassInfoPara"/>
      </w:pPr>
      <w:r w:rsidR="0F210499">
        <w:rPr/>
        <w:t>Description</w:t>
      </w:r>
    </w:p>
    <w:p w:rsidR="003811FE" w:rsidP="003811FE" w:rsidRDefault="003811FE" w14:paraId="53E404BA" w14:textId="77777777">
      <w:r w:rsidR="0F210499">
        <w:rPr/>
        <w:t>Class B is the closed "shrub/woody encroachment box" with infrequent fire. Tree encroachment will follow</w:t>
      </w:r>
      <w:r w:rsidR="0F210499">
        <w:rPr/>
        <w:t>,</w:t>
      </w:r>
      <w:r w:rsidR="0F210499">
        <w:rPr/>
        <w:t xml:space="preserve"> with continued fire exclusion over time. (This class includes </w:t>
      </w:r>
      <w:proofErr w:type="spellStart"/>
      <w:r w:rsidR="0F210499">
        <w:rPr/>
        <w:t>bayheads</w:t>
      </w:r>
      <w:proofErr w:type="spellEnd"/>
      <w:r w:rsidR="0F210499">
        <w:rPr/>
        <w:t xml:space="preserve"> that are found along streams and are naturally wet enough </w:t>
      </w:r>
      <w:r w:rsidR="0F210499">
        <w:rPr/>
        <w:t>to exclude fire.)</w:t>
      </w:r>
      <w:r w:rsidR="0F210499">
        <w:rPr/>
        <w:t xml:space="preserve"> </w:t>
      </w:r>
      <w:r w:rsidR="0F210499">
        <w:rPr/>
        <w:t xml:space="preserve">Replacement fires </w:t>
      </w:r>
      <w:r w:rsidR="0F210499">
        <w:rPr/>
        <w:t>occur</w:t>
      </w:r>
      <w:r w:rsidR="0F210499">
        <w:rPr/>
        <w:t>,</w:t>
      </w:r>
      <w:r w:rsidR="0F210499">
        <w:rPr/>
        <w:t xml:space="preserve"> and mixed fires will open the stand</w:t>
      </w:r>
      <w:r w:rsidR="0F210499">
        <w:rPr/>
        <w:t>.</w:t>
      </w:r>
    </w:p>
    <w:p w:rsidR="003811FE" w:rsidP="003811FE" w:rsidRDefault="003811FE" w14:paraId="6D963726" w14:textId="77777777"/>
    <w:p>
      <w:r>
        <w:rPr>
          <w:i/>
          <w:u w:val="single"/>
        </w:rPr>
        <w:t>Maximum Tree Size Class</w:t>
      </w:r>
      <w:br/>
      <w:r>
        <w:t>Medium 9-21" DBH</w:t>
      </w:r>
    </w:p>
    <w:p w:rsidR="003811FE" w:rsidP="003811FE" w:rsidRDefault="003811FE" w14:paraId="36CE9601" w14:textId="77777777" w14:noSpellErr="1">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811FE" w:rsidP="003811FE" w:rsidRDefault="003811FE" w14:paraId="1B81FE64" w14:textId="77777777"/>
    <w:p w:rsidR="003811FE" w:rsidP="003811FE" w:rsidRDefault="003811FE" w14:paraId="6509150C" w14:textId="77777777" w14:noSpellErr="1">
      <w:pPr>
        <w:pStyle w:val="SClassInfoPara"/>
      </w:pPr>
      <w:r w:rsidR="0F210499">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508"/>
        <w:gridCol w:w="1956"/>
      </w:tblGrid>
      <w:tr w:rsidRPr="003811FE" w:rsidR="003811FE" w:rsidTr="0F210499" w14:paraId="49C1C8B3" w14:textId="77777777">
        <w:tc>
          <w:tcPr>
            <w:tcW w:w="1056" w:type="dxa"/>
            <w:tcBorders>
              <w:top w:val="single" w:color="auto" w:sz="2" w:space="0"/>
              <w:bottom w:val="single" w:color="000000" w:themeColor="text1" w:sz="12" w:space="0"/>
            </w:tcBorders>
            <w:shd w:val="clear" w:color="auto" w:fill="auto"/>
            <w:tcMar/>
          </w:tcPr>
          <w:p w:rsidRPr="003811FE" w:rsidR="003811FE" w:rsidP="0F210499" w:rsidRDefault="003811FE" w14:paraId="28795B95" w14:textId="77777777" w14:noSpellErr="1">
            <w:pPr>
              <w:rPr>
                <w:b w:val="1"/>
                <w:bCs w:val="1"/>
              </w:rPr>
            </w:pPr>
            <w:r w:rsidRPr="0F210499" w:rsidR="0F210499">
              <w:rPr>
                <w:b w:val="1"/>
                <w:bCs w:val="1"/>
              </w:rPr>
              <w:t>Symbol</w:t>
            </w:r>
          </w:p>
        </w:tc>
        <w:tc>
          <w:tcPr>
            <w:tcW w:w="2880" w:type="dxa"/>
            <w:tcBorders>
              <w:top w:val="single" w:color="auto" w:sz="2" w:space="0"/>
              <w:bottom w:val="single" w:color="000000" w:themeColor="text1" w:sz="12" w:space="0"/>
            </w:tcBorders>
            <w:shd w:val="clear" w:color="auto" w:fill="auto"/>
            <w:tcMar/>
          </w:tcPr>
          <w:p w:rsidRPr="003811FE" w:rsidR="003811FE" w:rsidP="0F210499" w:rsidRDefault="003811FE" w14:paraId="52BB1E06" w14:textId="77777777" w14:noSpellErr="1">
            <w:pPr>
              <w:rPr>
                <w:b w:val="1"/>
                <w:bCs w:val="1"/>
              </w:rPr>
            </w:pPr>
            <w:r w:rsidRPr="0F210499" w:rsidR="0F210499">
              <w:rPr>
                <w:b w:val="1"/>
                <w:bCs w:val="1"/>
              </w:rPr>
              <w:t>Scientific Name</w:t>
            </w:r>
          </w:p>
        </w:tc>
        <w:tc>
          <w:tcPr>
            <w:tcW w:w="2508" w:type="dxa"/>
            <w:tcBorders>
              <w:top w:val="single" w:color="auto" w:sz="2" w:space="0"/>
              <w:bottom w:val="single" w:color="000000" w:themeColor="text1" w:sz="12" w:space="0"/>
            </w:tcBorders>
            <w:shd w:val="clear" w:color="auto" w:fill="auto"/>
            <w:tcMar/>
          </w:tcPr>
          <w:p w:rsidRPr="003811FE" w:rsidR="003811FE" w:rsidP="0F210499" w:rsidRDefault="003811FE" w14:paraId="6F7B9D2D" w14:textId="77777777" w14:noSpellErr="1">
            <w:pPr>
              <w:rPr>
                <w:b w:val="1"/>
                <w:bCs w:val="1"/>
              </w:rPr>
            </w:pPr>
            <w:r w:rsidRPr="0F210499" w:rsidR="0F210499">
              <w:rPr>
                <w:b w:val="1"/>
                <w:bCs w:val="1"/>
              </w:rPr>
              <w:t>Common Name</w:t>
            </w:r>
          </w:p>
        </w:tc>
        <w:tc>
          <w:tcPr>
            <w:tcW w:w="1956" w:type="dxa"/>
            <w:tcBorders>
              <w:top w:val="single" w:color="auto" w:sz="2" w:space="0"/>
              <w:bottom w:val="single" w:color="000000" w:themeColor="text1" w:sz="12" w:space="0"/>
            </w:tcBorders>
            <w:shd w:val="clear" w:color="auto" w:fill="auto"/>
            <w:tcMar/>
          </w:tcPr>
          <w:p w:rsidRPr="003811FE" w:rsidR="003811FE" w:rsidP="0F210499" w:rsidRDefault="003811FE" w14:paraId="7449AEBF" w14:textId="77777777" w14:noSpellErr="1">
            <w:pPr>
              <w:rPr>
                <w:b w:val="1"/>
                <w:bCs w:val="1"/>
              </w:rPr>
            </w:pPr>
            <w:r w:rsidRPr="0F210499" w:rsidR="0F210499">
              <w:rPr>
                <w:b w:val="1"/>
                <w:bCs w:val="1"/>
              </w:rPr>
              <w:t>Canopy Position</w:t>
            </w:r>
          </w:p>
        </w:tc>
      </w:tr>
      <w:tr w:rsidRPr="003811FE" w:rsidR="003811FE" w:rsidTr="0F210499" w14:paraId="64377942" w14:textId="77777777">
        <w:tc>
          <w:tcPr>
            <w:tcW w:w="1056" w:type="dxa"/>
            <w:tcBorders>
              <w:top w:val="single" w:color="000000" w:themeColor="text1" w:sz="12" w:space="0"/>
            </w:tcBorders>
            <w:shd w:val="clear" w:color="auto" w:fill="auto"/>
            <w:tcMar/>
          </w:tcPr>
          <w:p w:rsidRPr="003811FE" w:rsidR="003811FE" w:rsidP="0031156A" w:rsidRDefault="003811FE" w14:paraId="2A3D69D9" w14:textId="77777777" w14:noSpellErr="1">
            <w:pPr>
              <w:rPr>
                <w:bCs/>
              </w:rPr>
            </w:pPr>
            <w:r w:rsidR="0F210499">
              <w:rPr/>
              <w:t>PIPA2</w:t>
            </w:r>
          </w:p>
        </w:tc>
        <w:tc>
          <w:tcPr>
            <w:tcW w:w="2880" w:type="dxa"/>
            <w:tcBorders>
              <w:top w:val="single" w:color="000000" w:themeColor="text1" w:sz="12" w:space="0"/>
            </w:tcBorders>
            <w:shd w:val="clear" w:color="auto" w:fill="auto"/>
            <w:tcMar/>
          </w:tcPr>
          <w:p w:rsidRPr="003811FE" w:rsidR="003811FE" w:rsidP="0031156A" w:rsidRDefault="003811FE" w14:paraId="1112761D" w14:textId="77777777">
            <w:r w:rsidR="0F210499">
              <w:rPr/>
              <w:t xml:space="preserve">Pinus </w:t>
            </w:r>
            <w:proofErr w:type="spellStart"/>
            <w:r w:rsidR="0F210499">
              <w:rPr/>
              <w:t>palustris</w:t>
            </w:r>
            <w:proofErr w:type="spellEnd"/>
          </w:p>
        </w:tc>
        <w:tc>
          <w:tcPr>
            <w:tcW w:w="2508" w:type="dxa"/>
            <w:tcBorders>
              <w:top w:val="single" w:color="000000" w:themeColor="text1" w:sz="12" w:space="0"/>
            </w:tcBorders>
            <w:shd w:val="clear" w:color="auto" w:fill="auto"/>
            <w:tcMar/>
          </w:tcPr>
          <w:p w:rsidRPr="003811FE" w:rsidR="003811FE" w:rsidP="0031156A" w:rsidRDefault="003811FE" w14:paraId="0C49E691" w14:textId="77777777" w14:noSpellErr="1">
            <w:r w:rsidR="0F210499">
              <w:rPr/>
              <w:t>Longleaf pine</w:t>
            </w:r>
          </w:p>
        </w:tc>
        <w:tc>
          <w:tcPr>
            <w:tcW w:w="1956" w:type="dxa"/>
            <w:tcBorders>
              <w:top w:val="single" w:color="000000" w:themeColor="text1" w:sz="12" w:space="0"/>
            </w:tcBorders>
            <w:shd w:val="clear" w:color="auto" w:fill="auto"/>
            <w:tcMar/>
          </w:tcPr>
          <w:p w:rsidRPr="003811FE" w:rsidR="003811FE" w:rsidP="0031156A" w:rsidRDefault="003811FE" w14:paraId="0A1F0CB7" w14:textId="77777777" w14:noSpellErr="1">
            <w:r w:rsidR="0F210499">
              <w:rPr/>
              <w:t>Upper</w:t>
            </w:r>
          </w:p>
        </w:tc>
      </w:tr>
      <w:tr w:rsidRPr="003811FE" w:rsidR="003811FE" w:rsidTr="0F210499" w14:paraId="2AE63A31" w14:textId="77777777">
        <w:tc>
          <w:tcPr>
            <w:tcW w:w="1056" w:type="dxa"/>
            <w:shd w:val="clear" w:color="auto" w:fill="auto"/>
            <w:tcMar/>
          </w:tcPr>
          <w:p w:rsidRPr="003811FE" w:rsidR="003811FE" w:rsidP="0031156A" w:rsidRDefault="003811FE" w14:paraId="3F33BC55" w14:textId="77777777" w14:noSpellErr="1">
            <w:pPr>
              <w:rPr>
                <w:bCs/>
              </w:rPr>
            </w:pPr>
            <w:r w:rsidR="0F210499">
              <w:rPr/>
              <w:t>ANVI2</w:t>
            </w:r>
          </w:p>
        </w:tc>
        <w:tc>
          <w:tcPr>
            <w:tcW w:w="2880" w:type="dxa"/>
            <w:shd w:val="clear" w:color="auto" w:fill="auto"/>
            <w:tcMar/>
          </w:tcPr>
          <w:p w:rsidRPr="003811FE" w:rsidR="003811FE" w:rsidP="0031156A" w:rsidRDefault="003811FE" w14:paraId="3ECCDD2C" w14:textId="77777777">
            <w:proofErr w:type="spellStart"/>
            <w:r w:rsidR="0F210499">
              <w:rPr/>
              <w:t>Andropogon</w:t>
            </w:r>
            <w:proofErr w:type="spellEnd"/>
            <w:r w:rsidR="0F210499">
              <w:rPr/>
              <w:t xml:space="preserve"> </w:t>
            </w:r>
            <w:proofErr w:type="spellStart"/>
            <w:r w:rsidR="0F210499">
              <w:rPr/>
              <w:t>virginicus</w:t>
            </w:r>
            <w:proofErr w:type="spellEnd"/>
          </w:p>
        </w:tc>
        <w:tc>
          <w:tcPr>
            <w:tcW w:w="2508" w:type="dxa"/>
            <w:shd w:val="clear" w:color="auto" w:fill="auto"/>
            <w:tcMar/>
          </w:tcPr>
          <w:p w:rsidRPr="003811FE" w:rsidR="003811FE" w:rsidP="0031156A" w:rsidRDefault="003811FE" w14:paraId="544DC816" w14:textId="77777777">
            <w:proofErr w:type="spellStart"/>
            <w:r w:rsidR="0F210499">
              <w:rPr/>
              <w:t>Broomsedge</w:t>
            </w:r>
            <w:proofErr w:type="spellEnd"/>
            <w:r w:rsidR="0F210499">
              <w:rPr/>
              <w:t xml:space="preserve"> bluestem</w:t>
            </w:r>
          </w:p>
        </w:tc>
        <w:tc>
          <w:tcPr>
            <w:tcW w:w="1956" w:type="dxa"/>
            <w:shd w:val="clear" w:color="auto" w:fill="auto"/>
            <w:tcMar/>
          </w:tcPr>
          <w:p w:rsidRPr="003811FE" w:rsidR="003811FE" w:rsidP="0031156A" w:rsidRDefault="003811FE" w14:paraId="4701CB6F" w14:textId="77777777" w14:noSpellErr="1">
            <w:r w:rsidR="0F210499">
              <w:rPr/>
              <w:t>Lower</w:t>
            </w:r>
          </w:p>
        </w:tc>
      </w:tr>
      <w:tr w:rsidRPr="003811FE" w:rsidR="003811FE" w:rsidTr="0F210499" w14:paraId="5B4E2D1A" w14:textId="77777777">
        <w:tc>
          <w:tcPr>
            <w:tcW w:w="1056" w:type="dxa"/>
            <w:shd w:val="clear" w:color="auto" w:fill="auto"/>
            <w:tcMar/>
          </w:tcPr>
          <w:p w:rsidRPr="003811FE" w:rsidR="003811FE" w:rsidP="0031156A" w:rsidRDefault="003811FE" w14:paraId="5D532D9C" w14:textId="77777777" w14:noSpellErr="1">
            <w:pPr>
              <w:rPr>
                <w:bCs/>
              </w:rPr>
            </w:pPr>
            <w:r w:rsidR="0F210499">
              <w:rPr/>
              <w:t>SCSC</w:t>
            </w:r>
          </w:p>
        </w:tc>
        <w:tc>
          <w:tcPr>
            <w:tcW w:w="2880" w:type="dxa"/>
            <w:shd w:val="clear" w:color="auto" w:fill="auto"/>
            <w:tcMar/>
          </w:tcPr>
          <w:p w:rsidRPr="003811FE" w:rsidR="003811FE" w:rsidP="0031156A" w:rsidRDefault="003811FE" w14:paraId="5B09A245" w14:textId="77777777">
            <w:proofErr w:type="spellStart"/>
            <w:r w:rsidR="0F210499">
              <w:rPr/>
              <w:t>Schizachyrium</w:t>
            </w:r>
            <w:proofErr w:type="spellEnd"/>
            <w:r w:rsidR="0F210499">
              <w:rPr/>
              <w:t xml:space="preserve"> </w:t>
            </w:r>
            <w:proofErr w:type="spellStart"/>
            <w:r w:rsidR="0F210499">
              <w:rPr/>
              <w:t>scoparium</w:t>
            </w:r>
            <w:proofErr w:type="spellEnd"/>
          </w:p>
        </w:tc>
        <w:tc>
          <w:tcPr>
            <w:tcW w:w="2508" w:type="dxa"/>
            <w:shd w:val="clear" w:color="auto" w:fill="auto"/>
            <w:tcMar/>
          </w:tcPr>
          <w:p w:rsidRPr="003811FE" w:rsidR="003811FE" w:rsidP="0031156A" w:rsidRDefault="003811FE" w14:paraId="1BA320C9" w14:textId="77777777" w14:noSpellErr="1">
            <w:r w:rsidR="0F210499">
              <w:rPr/>
              <w:t>Little bluestem</w:t>
            </w:r>
          </w:p>
        </w:tc>
        <w:tc>
          <w:tcPr>
            <w:tcW w:w="1956" w:type="dxa"/>
            <w:shd w:val="clear" w:color="auto" w:fill="auto"/>
            <w:tcMar/>
          </w:tcPr>
          <w:p w:rsidRPr="003811FE" w:rsidR="003811FE" w:rsidP="0031156A" w:rsidRDefault="003811FE" w14:paraId="5C2D9230" w14:textId="77777777" w14:noSpellErr="1">
            <w:r w:rsidR="0F210499">
              <w:rPr/>
              <w:t>Lower</w:t>
            </w:r>
          </w:p>
        </w:tc>
      </w:tr>
    </w:tbl>
    <w:p w:rsidR="003811FE" w:rsidP="003811FE" w:rsidRDefault="003811FE" w14:paraId="61252D56" w14:textId="77777777"/>
    <w:p w:rsidR="003811FE" w:rsidP="003811FE" w:rsidRDefault="003811FE" w14:paraId="6A4935D9" w14:textId="77777777" w14:noSpellErr="1">
      <w:pPr>
        <w:pStyle w:val="SClassInfoPara"/>
      </w:pPr>
      <w:r w:rsidR="0F210499">
        <w:rPr/>
        <w:t>Description</w:t>
      </w:r>
    </w:p>
    <w:p w:rsidR="003811FE" w:rsidP="003811FE" w:rsidRDefault="003811FE" w14:paraId="15A3BE78" w14:textId="0BD815AA" w14:noSpellErr="1">
      <w:r w:rsidR="0F210499">
        <w:rPr/>
        <w:t xml:space="preserve">Class C is characterized by patches, most </w:t>
      </w:r>
      <w:r w:rsidR="0F210499">
        <w:rPr/>
        <w:t xml:space="preserve">a quarter </w:t>
      </w:r>
      <w:r w:rsidR="0F210499">
        <w:rPr/>
        <w:t>acre or less, of canopy pines. Frequent surface fires in the herbaceous layer maintain</w:t>
      </w:r>
      <w:r w:rsidR="0F210499">
        <w:rPr/>
        <w:t xml:space="preserve"> this class</w:t>
      </w:r>
      <w:r w:rsidR="0F210499">
        <w:rPr/>
        <w:t>. Rare</w:t>
      </w:r>
      <w:r w:rsidR="0F210499">
        <w:rPr/>
        <w:t xml:space="preserve"> replacement fires</w:t>
      </w:r>
      <w:r w:rsidR="0F210499">
        <w:rPr/>
        <w:t xml:space="preserve"> do occur</w:t>
      </w:r>
      <w:r w:rsidR="0F210499">
        <w:rPr/>
        <w:t>.</w:t>
      </w:r>
    </w:p>
    <w:p w:rsidR="003811FE" w:rsidP="003811FE" w:rsidRDefault="003811FE" w14:paraId="45CEC601" w14:textId="77777777"/>
    <w:p>
      <w:r>
        <w:rPr>
          <w:i/>
          <w:u w:val="single"/>
        </w:rPr>
        <w:t>Maximum Tree Size Class</w:t>
      </w:r>
      <w:br/>
      <w:r>
        <w:t>Medium 9-21" DBH</w:t>
      </w:r>
    </w:p>
    <w:p w:rsidR="003811FE" w:rsidP="003811FE" w:rsidRDefault="003811FE" w14:paraId="288EE7FC" w14:textId="77777777" w14:noSpellErr="1">
      <w:pPr>
        <w:pStyle w:val="InfoPara"/>
        <w:pBdr>
          <w:top w:val="single" w:color="auto" w:sz="4" w:space="1"/>
        </w:pBdr>
      </w:pPr>
      <w:r xmlns:w="http://schemas.openxmlformats.org/wordprocessingml/2006/main">
        <w:t>Class D</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811FE" w:rsidP="003811FE" w:rsidRDefault="003811FE" w14:paraId="7E2E81C8" w14:textId="77777777"/>
    <w:p w:rsidR="003811FE" w:rsidP="003811FE" w:rsidRDefault="003811FE" w14:paraId="5935DF86" w14:textId="77777777" w14:noSpellErr="1">
      <w:pPr>
        <w:pStyle w:val="SClassInfoPara"/>
      </w:pPr>
      <w:r w:rsidR="0F210499">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508"/>
        <w:gridCol w:w="1956"/>
      </w:tblGrid>
      <w:tr w:rsidRPr="003811FE" w:rsidR="003811FE" w:rsidTr="0F210499" w14:paraId="33C254E5" w14:textId="77777777">
        <w:tc>
          <w:tcPr>
            <w:tcW w:w="1056" w:type="dxa"/>
            <w:tcBorders>
              <w:top w:val="single" w:color="auto" w:sz="2" w:space="0"/>
              <w:bottom w:val="single" w:color="000000" w:themeColor="text1" w:sz="12" w:space="0"/>
            </w:tcBorders>
            <w:shd w:val="clear" w:color="auto" w:fill="auto"/>
            <w:tcMar/>
          </w:tcPr>
          <w:p w:rsidRPr="003811FE" w:rsidR="003811FE" w:rsidP="0F210499" w:rsidRDefault="003811FE" w14:paraId="02CCF9EA" w14:textId="77777777" w14:noSpellErr="1">
            <w:pPr>
              <w:rPr>
                <w:b w:val="1"/>
                <w:bCs w:val="1"/>
              </w:rPr>
            </w:pPr>
            <w:r w:rsidRPr="0F210499" w:rsidR="0F210499">
              <w:rPr>
                <w:b w:val="1"/>
                <w:bCs w:val="1"/>
              </w:rPr>
              <w:t>Symbol</w:t>
            </w:r>
          </w:p>
        </w:tc>
        <w:tc>
          <w:tcPr>
            <w:tcW w:w="2880" w:type="dxa"/>
            <w:tcBorders>
              <w:top w:val="single" w:color="auto" w:sz="2" w:space="0"/>
              <w:bottom w:val="single" w:color="000000" w:themeColor="text1" w:sz="12" w:space="0"/>
            </w:tcBorders>
            <w:shd w:val="clear" w:color="auto" w:fill="auto"/>
            <w:tcMar/>
          </w:tcPr>
          <w:p w:rsidRPr="003811FE" w:rsidR="003811FE" w:rsidP="0F210499" w:rsidRDefault="003811FE" w14:paraId="0C9C3E82" w14:textId="77777777" w14:noSpellErr="1">
            <w:pPr>
              <w:rPr>
                <w:b w:val="1"/>
                <w:bCs w:val="1"/>
              </w:rPr>
            </w:pPr>
            <w:r w:rsidRPr="0F210499" w:rsidR="0F210499">
              <w:rPr>
                <w:b w:val="1"/>
                <w:bCs w:val="1"/>
              </w:rPr>
              <w:t>Scientific Name</w:t>
            </w:r>
          </w:p>
        </w:tc>
        <w:tc>
          <w:tcPr>
            <w:tcW w:w="2508" w:type="dxa"/>
            <w:tcBorders>
              <w:top w:val="single" w:color="auto" w:sz="2" w:space="0"/>
              <w:bottom w:val="single" w:color="000000" w:themeColor="text1" w:sz="12" w:space="0"/>
            </w:tcBorders>
            <w:shd w:val="clear" w:color="auto" w:fill="auto"/>
            <w:tcMar/>
          </w:tcPr>
          <w:p w:rsidRPr="003811FE" w:rsidR="003811FE" w:rsidP="0F210499" w:rsidRDefault="003811FE" w14:paraId="6116B30E" w14:textId="77777777" w14:noSpellErr="1">
            <w:pPr>
              <w:rPr>
                <w:b w:val="1"/>
                <w:bCs w:val="1"/>
              </w:rPr>
            </w:pPr>
            <w:r w:rsidRPr="0F210499" w:rsidR="0F210499">
              <w:rPr>
                <w:b w:val="1"/>
                <w:bCs w:val="1"/>
              </w:rPr>
              <w:t>Common Name</w:t>
            </w:r>
          </w:p>
        </w:tc>
        <w:tc>
          <w:tcPr>
            <w:tcW w:w="1956" w:type="dxa"/>
            <w:tcBorders>
              <w:top w:val="single" w:color="auto" w:sz="2" w:space="0"/>
              <w:bottom w:val="single" w:color="000000" w:themeColor="text1" w:sz="12" w:space="0"/>
            </w:tcBorders>
            <w:shd w:val="clear" w:color="auto" w:fill="auto"/>
            <w:tcMar/>
          </w:tcPr>
          <w:p w:rsidRPr="003811FE" w:rsidR="003811FE" w:rsidP="0F210499" w:rsidRDefault="003811FE" w14:paraId="3EE008E7" w14:textId="77777777" w14:noSpellErr="1">
            <w:pPr>
              <w:rPr>
                <w:b w:val="1"/>
                <w:bCs w:val="1"/>
              </w:rPr>
            </w:pPr>
            <w:r w:rsidRPr="0F210499" w:rsidR="0F210499">
              <w:rPr>
                <w:b w:val="1"/>
                <w:bCs w:val="1"/>
              </w:rPr>
              <w:t>Canopy Position</w:t>
            </w:r>
          </w:p>
        </w:tc>
      </w:tr>
      <w:tr w:rsidRPr="003811FE" w:rsidR="003811FE" w:rsidTr="0F210499" w14:paraId="5C912E2C" w14:textId="77777777">
        <w:tc>
          <w:tcPr>
            <w:tcW w:w="1056" w:type="dxa"/>
            <w:tcBorders>
              <w:top w:val="single" w:color="000000" w:themeColor="text1" w:sz="12" w:space="0"/>
            </w:tcBorders>
            <w:shd w:val="clear" w:color="auto" w:fill="auto"/>
            <w:tcMar/>
          </w:tcPr>
          <w:p w:rsidRPr="003811FE" w:rsidR="003811FE" w:rsidP="0009524B" w:rsidRDefault="003811FE" w14:paraId="413F99E7" w14:textId="77777777" w14:noSpellErr="1">
            <w:pPr>
              <w:rPr>
                <w:bCs/>
              </w:rPr>
            </w:pPr>
            <w:r w:rsidR="0F210499">
              <w:rPr/>
              <w:t>PIPA2</w:t>
            </w:r>
          </w:p>
        </w:tc>
        <w:tc>
          <w:tcPr>
            <w:tcW w:w="2880" w:type="dxa"/>
            <w:tcBorders>
              <w:top w:val="single" w:color="000000" w:themeColor="text1" w:sz="12" w:space="0"/>
            </w:tcBorders>
            <w:shd w:val="clear" w:color="auto" w:fill="auto"/>
            <w:tcMar/>
          </w:tcPr>
          <w:p w:rsidRPr="003811FE" w:rsidR="003811FE" w:rsidP="0009524B" w:rsidRDefault="003811FE" w14:paraId="3FFFFC0C" w14:textId="77777777">
            <w:r w:rsidR="0F210499">
              <w:rPr/>
              <w:t xml:space="preserve">Pinus </w:t>
            </w:r>
            <w:proofErr w:type="spellStart"/>
            <w:r w:rsidR="0F210499">
              <w:rPr/>
              <w:t>palustris</w:t>
            </w:r>
            <w:proofErr w:type="spellEnd"/>
          </w:p>
        </w:tc>
        <w:tc>
          <w:tcPr>
            <w:tcW w:w="2508" w:type="dxa"/>
            <w:tcBorders>
              <w:top w:val="single" w:color="000000" w:themeColor="text1" w:sz="12" w:space="0"/>
            </w:tcBorders>
            <w:shd w:val="clear" w:color="auto" w:fill="auto"/>
            <w:tcMar/>
          </w:tcPr>
          <w:p w:rsidRPr="003811FE" w:rsidR="003811FE" w:rsidP="0009524B" w:rsidRDefault="003811FE" w14:paraId="5A753CFD" w14:textId="77777777" w14:noSpellErr="1">
            <w:r w:rsidR="0F210499">
              <w:rPr/>
              <w:t>Longleaf pine</w:t>
            </w:r>
          </w:p>
        </w:tc>
        <w:tc>
          <w:tcPr>
            <w:tcW w:w="1956" w:type="dxa"/>
            <w:tcBorders>
              <w:top w:val="single" w:color="000000" w:themeColor="text1" w:sz="12" w:space="0"/>
            </w:tcBorders>
            <w:shd w:val="clear" w:color="auto" w:fill="auto"/>
            <w:tcMar/>
          </w:tcPr>
          <w:p w:rsidRPr="003811FE" w:rsidR="003811FE" w:rsidP="0009524B" w:rsidRDefault="003811FE" w14:paraId="5EB18D93" w14:textId="77777777" w14:noSpellErr="1">
            <w:r w:rsidR="0F210499">
              <w:rPr/>
              <w:t>Upper</w:t>
            </w:r>
          </w:p>
        </w:tc>
      </w:tr>
      <w:tr w:rsidRPr="003811FE" w:rsidR="003811FE" w:rsidTr="0F210499" w14:paraId="6D5C4D97" w14:textId="77777777">
        <w:tc>
          <w:tcPr>
            <w:tcW w:w="1056" w:type="dxa"/>
            <w:shd w:val="clear" w:color="auto" w:fill="auto"/>
            <w:tcMar/>
          </w:tcPr>
          <w:p w:rsidRPr="003811FE" w:rsidR="003811FE" w:rsidP="0009524B" w:rsidRDefault="003811FE" w14:paraId="48A52BCB" w14:textId="77777777" w14:noSpellErr="1">
            <w:pPr>
              <w:rPr>
                <w:bCs/>
              </w:rPr>
            </w:pPr>
            <w:r w:rsidR="0F210499">
              <w:rPr/>
              <w:t>ANVI2</w:t>
            </w:r>
          </w:p>
        </w:tc>
        <w:tc>
          <w:tcPr>
            <w:tcW w:w="2880" w:type="dxa"/>
            <w:shd w:val="clear" w:color="auto" w:fill="auto"/>
            <w:tcMar/>
          </w:tcPr>
          <w:p w:rsidRPr="003811FE" w:rsidR="003811FE" w:rsidP="0009524B" w:rsidRDefault="003811FE" w14:paraId="038DF479" w14:textId="77777777">
            <w:proofErr w:type="spellStart"/>
            <w:r w:rsidR="0F210499">
              <w:rPr/>
              <w:t>Andropogon</w:t>
            </w:r>
            <w:proofErr w:type="spellEnd"/>
            <w:r w:rsidR="0F210499">
              <w:rPr/>
              <w:t xml:space="preserve"> </w:t>
            </w:r>
            <w:proofErr w:type="spellStart"/>
            <w:r w:rsidR="0F210499">
              <w:rPr/>
              <w:t>virginicus</w:t>
            </w:r>
            <w:proofErr w:type="spellEnd"/>
          </w:p>
        </w:tc>
        <w:tc>
          <w:tcPr>
            <w:tcW w:w="2508" w:type="dxa"/>
            <w:shd w:val="clear" w:color="auto" w:fill="auto"/>
            <w:tcMar/>
          </w:tcPr>
          <w:p w:rsidRPr="003811FE" w:rsidR="003811FE" w:rsidP="0009524B" w:rsidRDefault="003811FE" w14:paraId="77E884BE" w14:textId="77777777">
            <w:proofErr w:type="spellStart"/>
            <w:r w:rsidR="0F210499">
              <w:rPr/>
              <w:t>Broomsedge</w:t>
            </w:r>
            <w:proofErr w:type="spellEnd"/>
            <w:r w:rsidR="0F210499">
              <w:rPr/>
              <w:t xml:space="preserve"> bluestem</w:t>
            </w:r>
          </w:p>
        </w:tc>
        <w:tc>
          <w:tcPr>
            <w:tcW w:w="1956" w:type="dxa"/>
            <w:shd w:val="clear" w:color="auto" w:fill="auto"/>
            <w:tcMar/>
          </w:tcPr>
          <w:p w:rsidRPr="003811FE" w:rsidR="003811FE" w:rsidP="0009524B" w:rsidRDefault="003811FE" w14:paraId="2E397578" w14:textId="77777777" w14:noSpellErr="1">
            <w:r w:rsidR="0F210499">
              <w:rPr/>
              <w:t>Lower</w:t>
            </w:r>
          </w:p>
        </w:tc>
      </w:tr>
      <w:tr w:rsidRPr="003811FE" w:rsidR="003811FE" w:rsidTr="0F210499" w14:paraId="7AA0A6CE" w14:textId="77777777">
        <w:tc>
          <w:tcPr>
            <w:tcW w:w="1056" w:type="dxa"/>
            <w:shd w:val="clear" w:color="auto" w:fill="auto"/>
            <w:tcMar/>
          </w:tcPr>
          <w:p w:rsidRPr="003811FE" w:rsidR="003811FE" w:rsidP="0009524B" w:rsidRDefault="003811FE" w14:paraId="09198143" w14:textId="77777777" w14:noSpellErr="1">
            <w:pPr>
              <w:rPr>
                <w:bCs/>
              </w:rPr>
            </w:pPr>
            <w:r w:rsidR="0F210499">
              <w:rPr/>
              <w:t>SCSC</w:t>
            </w:r>
          </w:p>
        </w:tc>
        <w:tc>
          <w:tcPr>
            <w:tcW w:w="2880" w:type="dxa"/>
            <w:shd w:val="clear" w:color="auto" w:fill="auto"/>
            <w:tcMar/>
          </w:tcPr>
          <w:p w:rsidRPr="003811FE" w:rsidR="003811FE" w:rsidP="0009524B" w:rsidRDefault="003811FE" w14:paraId="32808DEE" w14:textId="77777777">
            <w:proofErr w:type="spellStart"/>
            <w:r w:rsidR="0F210499">
              <w:rPr/>
              <w:t>Schizachyrium</w:t>
            </w:r>
            <w:proofErr w:type="spellEnd"/>
            <w:r w:rsidR="0F210499">
              <w:rPr/>
              <w:t xml:space="preserve"> </w:t>
            </w:r>
            <w:proofErr w:type="spellStart"/>
            <w:r w:rsidR="0F210499">
              <w:rPr/>
              <w:t>scoparium</w:t>
            </w:r>
            <w:proofErr w:type="spellEnd"/>
          </w:p>
        </w:tc>
        <w:tc>
          <w:tcPr>
            <w:tcW w:w="2508" w:type="dxa"/>
            <w:shd w:val="clear" w:color="auto" w:fill="auto"/>
            <w:tcMar/>
          </w:tcPr>
          <w:p w:rsidRPr="003811FE" w:rsidR="003811FE" w:rsidP="0009524B" w:rsidRDefault="003811FE" w14:paraId="08D1ABD8" w14:textId="77777777" w14:noSpellErr="1">
            <w:r w:rsidR="0F210499">
              <w:rPr/>
              <w:t>Little bluestem</w:t>
            </w:r>
          </w:p>
        </w:tc>
        <w:tc>
          <w:tcPr>
            <w:tcW w:w="1956" w:type="dxa"/>
            <w:shd w:val="clear" w:color="auto" w:fill="auto"/>
            <w:tcMar/>
          </w:tcPr>
          <w:p w:rsidRPr="003811FE" w:rsidR="003811FE" w:rsidP="0009524B" w:rsidRDefault="003811FE" w14:paraId="6EBA42C6" w14:textId="77777777" w14:noSpellErr="1">
            <w:r w:rsidR="0F210499">
              <w:rPr/>
              <w:t>Lower</w:t>
            </w:r>
          </w:p>
        </w:tc>
      </w:tr>
    </w:tbl>
    <w:p w:rsidR="003811FE" w:rsidP="003811FE" w:rsidRDefault="003811FE" w14:paraId="002C16DD" w14:textId="77777777"/>
    <w:p w:rsidR="003811FE" w:rsidP="003811FE" w:rsidRDefault="003811FE" w14:paraId="3675D0A9" w14:textId="77777777" w14:noSpellErr="1">
      <w:pPr>
        <w:pStyle w:val="SClassInfoPara"/>
      </w:pPr>
      <w:r w:rsidR="0F210499">
        <w:rPr/>
        <w:t>Description</w:t>
      </w:r>
    </w:p>
    <w:p w:rsidR="003811FE" w:rsidP="003811FE" w:rsidRDefault="003811FE" w14:paraId="60D2BBF6" w14:textId="1F983ED2" w14:noSpellErr="1">
      <w:r w:rsidR="0F210499">
        <w:rPr/>
        <w:t>Class</w:t>
      </w:r>
      <w:r w:rsidR="0F210499">
        <w:rPr/>
        <w:t xml:space="preserve"> D includes canopy pines.</w:t>
      </w:r>
      <w:r w:rsidR="0F210499">
        <w:rPr/>
        <w:t xml:space="preserve"> The ground cover is dominated by grasses. The pine</w:t>
      </w:r>
      <w:r w:rsidR="0F210499">
        <w:rPr/>
        <w:t xml:space="preserve"> canopy is relatively open</w:t>
      </w:r>
      <w:r w:rsidR="0F210499">
        <w:rPr/>
        <w:t>. Frequen</w:t>
      </w:r>
      <w:r w:rsidR="0F210499">
        <w:rPr/>
        <w:t>t surface fire</w:t>
      </w:r>
      <w:r w:rsidR="0F210499">
        <w:rPr/>
        <w:t>s</w:t>
      </w:r>
      <w:r w:rsidR="0F210499">
        <w:rPr/>
        <w:t xml:space="preserve"> in the herbaceous layer maintai</w:t>
      </w:r>
      <w:r w:rsidR="0F210499">
        <w:rPr/>
        <w:t xml:space="preserve">n this class. This system </w:t>
      </w:r>
      <w:r w:rsidR="0F210499">
        <w:rPr/>
        <w:t xml:space="preserve">will move </w:t>
      </w:r>
      <w:r w:rsidR="0F210499">
        <w:rPr/>
        <w:t>to</w:t>
      </w:r>
      <w:r w:rsidR="0F210499">
        <w:rPr/>
        <w:t xml:space="preserve"> </w:t>
      </w:r>
      <w:r w:rsidR="0F210499">
        <w:rPr/>
        <w:t>a closed state w</w:t>
      </w:r>
      <w:r w:rsidR="0F210499">
        <w:rPr/>
        <w:t>ith lack of fire. Rare replacement fires</w:t>
      </w:r>
      <w:r w:rsidR="0F210499">
        <w:rPr/>
        <w:t xml:space="preserve"> occur, and rare</w:t>
      </w:r>
      <w:r w:rsidR="0F210499">
        <w:rPr/>
        <w:t xml:space="preserve"> </w:t>
      </w:r>
      <w:r w:rsidR="0F210499">
        <w:rPr/>
        <w:t>s</w:t>
      </w:r>
      <w:r w:rsidR="0F210499">
        <w:rPr/>
        <w:t>evere wind/</w:t>
      </w:r>
      <w:r w:rsidR="0F210499">
        <w:rPr/>
        <w:t xml:space="preserve"> </w:t>
      </w:r>
      <w:r w:rsidR="0F210499">
        <w:rPr/>
        <w:t>weathe</w:t>
      </w:r>
      <w:r w:rsidR="0F210499">
        <w:rPr/>
        <w:t>r events can also move the system back to a regeneration state</w:t>
      </w:r>
      <w:r w:rsidR="0F210499">
        <w:rPr/>
        <w:t>.</w:t>
      </w:r>
    </w:p>
    <w:p w:rsidR="003811FE" w:rsidP="003811FE" w:rsidRDefault="003811FE" w14:paraId="0F81A90F" w14:textId="77777777"/>
    <w:p>
      <w:r>
        <w:rPr>
          <w:i/>
          <w:u w:val="single"/>
        </w:rPr>
        <w:t>Maximum Tree Size Class</w:t>
      </w:r>
      <w:br/>
      <w:r>
        <w:t>Large 21-33" DBH</w:t>
      </w:r>
    </w:p>
    <w:p w:rsidR="003811FE" w:rsidP="003811FE" w:rsidRDefault="003811FE" w14:paraId="7C3F4C02" w14:textId="77777777" w14:noSpellErr="1">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811FE" w:rsidP="003811FE" w:rsidRDefault="003811FE" w14:paraId="480F2ADC" w14:textId="77777777"/>
    <w:p w:rsidR="003811FE" w:rsidP="003811FE" w:rsidRDefault="003811FE" w14:paraId="08EC1869" w14:textId="77777777" w14:noSpellErr="1">
      <w:pPr>
        <w:pStyle w:val="SClassInfoPara"/>
      </w:pPr>
      <w:r w:rsidR="0F210499">
        <w:rP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96"/>
        <w:gridCol w:w="1956"/>
      </w:tblGrid>
      <w:tr w:rsidRPr="003811FE" w:rsidR="003811FE" w:rsidTr="0F210499" w14:paraId="78BBA8BA" w14:textId="77777777">
        <w:tc>
          <w:tcPr>
            <w:tcW w:w="1056" w:type="dxa"/>
            <w:tcBorders>
              <w:top w:val="single" w:color="auto" w:sz="2" w:space="0"/>
              <w:bottom w:val="single" w:color="000000" w:themeColor="text1" w:sz="12" w:space="0"/>
            </w:tcBorders>
            <w:shd w:val="clear" w:color="auto" w:fill="auto"/>
            <w:tcMar/>
          </w:tcPr>
          <w:p w:rsidRPr="003811FE" w:rsidR="003811FE" w:rsidP="0F210499" w:rsidRDefault="003811FE" w14:paraId="6471297E" w14:textId="77777777" w14:noSpellErr="1">
            <w:pPr>
              <w:rPr>
                <w:b w:val="1"/>
                <w:bCs w:val="1"/>
              </w:rPr>
            </w:pPr>
            <w:r w:rsidRPr="0F210499" w:rsidR="0F210499">
              <w:rPr>
                <w:b w:val="1"/>
                <w:bCs w:val="1"/>
              </w:rPr>
              <w:t>Symbol</w:t>
            </w:r>
          </w:p>
        </w:tc>
        <w:tc>
          <w:tcPr>
            <w:tcW w:w="1908" w:type="dxa"/>
            <w:tcBorders>
              <w:top w:val="single" w:color="auto" w:sz="2" w:space="0"/>
              <w:bottom w:val="single" w:color="000000" w:themeColor="text1" w:sz="12" w:space="0"/>
            </w:tcBorders>
            <w:shd w:val="clear" w:color="auto" w:fill="auto"/>
            <w:tcMar/>
          </w:tcPr>
          <w:p w:rsidRPr="003811FE" w:rsidR="003811FE" w:rsidP="0F210499" w:rsidRDefault="003811FE" w14:paraId="6451AD33" w14:textId="77777777" w14:noSpellErr="1">
            <w:pPr>
              <w:rPr>
                <w:b w:val="1"/>
                <w:bCs w:val="1"/>
              </w:rPr>
            </w:pPr>
            <w:r w:rsidRPr="0F210499" w:rsidR="0F210499">
              <w:rPr>
                <w:b w:val="1"/>
                <w:bCs w:val="1"/>
              </w:rPr>
              <w:t>Scientific Name</w:t>
            </w:r>
          </w:p>
        </w:tc>
        <w:tc>
          <w:tcPr>
            <w:tcW w:w="2196" w:type="dxa"/>
            <w:tcBorders>
              <w:top w:val="single" w:color="auto" w:sz="2" w:space="0"/>
              <w:bottom w:val="single" w:color="000000" w:themeColor="text1" w:sz="12" w:space="0"/>
            </w:tcBorders>
            <w:shd w:val="clear" w:color="auto" w:fill="auto"/>
            <w:tcMar/>
          </w:tcPr>
          <w:p w:rsidRPr="003811FE" w:rsidR="003811FE" w:rsidP="0F210499" w:rsidRDefault="003811FE" w14:paraId="2C6E62FB" w14:textId="77777777" w14:noSpellErr="1">
            <w:pPr>
              <w:rPr>
                <w:b w:val="1"/>
                <w:bCs w:val="1"/>
              </w:rPr>
            </w:pPr>
            <w:r w:rsidRPr="0F210499" w:rsidR="0F210499">
              <w:rPr>
                <w:b w:val="1"/>
                <w:bCs w:val="1"/>
              </w:rPr>
              <w:t>Common Name</w:t>
            </w:r>
          </w:p>
        </w:tc>
        <w:tc>
          <w:tcPr>
            <w:tcW w:w="1956" w:type="dxa"/>
            <w:tcBorders>
              <w:top w:val="single" w:color="auto" w:sz="2" w:space="0"/>
              <w:bottom w:val="single" w:color="000000" w:themeColor="text1" w:sz="12" w:space="0"/>
            </w:tcBorders>
            <w:shd w:val="clear" w:color="auto" w:fill="auto"/>
            <w:tcMar/>
          </w:tcPr>
          <w:p w:rsidRPr="003811FE" w:rsidR="003811FE" w:rsidP="0F210499" w:rsidRDefault="003811FE" w14:paraId="21D80EC7" w14:textId="77777777" w14:noSpellErr="1">
            <w:pPr>
              <w:rPr>
                <w:b w:val="1"/>
                <w:bCs w:val="1"/>
              </w:rPr>
            </w:pPr>
            <w:r w:rsidRPr="0F210499" w:rsidR="0F210499">
              <w:rPr>
                <w:b w:val="1"/>
                <w:bCs w:val="1"/>
              </w:rPr>
              <w:t>Canopy Position</w:t>
            </w:r>
          </w:p>
        </w:tc>
      </w:tr>
      <w:tr w:rsidRPr="003811FE" w:rsidR="003811FE" w:rsidTr="0F210499" w14:paraId="3EBD5D67" w14:textId="77777777">
        <w:tc>
          <w:tcPr>
            <w:tcW w:w="1056" w:type="dxa"/>
            <w:tcBorders>
              <w:top w:val="single" w:color="000000" w:themeColor="text1" w:sz="12" w:space="0"/>
            </w:tcBorders>
            <w:shd w:val="clear" w:color="auto" w:fill="auto"/>
            <w:tcMar/>
          </w:tcPr>
          <w:p w:rsidRPr="003811FE" w:rsidR="003811FE" w:rsidP="002E39B0" w:rsidRDefault="003811FE" w14:paraId="5244EFDD" w14:textId="77777777" w14:noSpellErr="1">
            <w:pPr>
              <w:rPr>
                <w:bCs/>
              </w:rPr>
            </w:pPr>
            <w:r w:rsidR="0F210499">
              <w:rPr/>
              <w:t>PIPA2</w:t>
            </w:r>
          </w:p>
        </w:tc>
        <w:tc>
          <w:tcPr>
            <w:tcW w:w="1908" w:type="dxa"/>
            <w:tcBorders>
              <w:top w:val="single" w:color="000000" w:themeColor="text1" w:sz="12" w:space="0"/>
            </w:tcBorders>
            <w:shd w:val="clear" w:color="auto" w:fill="auto"/>
            <w:tcMar/>
          </w:tcPr>
          <w:p w:rsidRPr="003811FE" w:rsidR="003811FE" w:rsidP="002E39B0" w:rsidRDefault="003811FE" w14:paraId="39B2DAB6" w14:textId="77777777">
            <w:r w:rsidR="0F210499">
              <w:rPr/>
              <w:t xml:space="preserve">Pinus </w:t>
            </w:r>
            <w:proofErr w:type="spellStart"/>
            <w:r w:rsidR="0F210499">
              <w:rPr/>
              <w:t>palustris</w:t>
            </w:r>
            <w:proofErr w:type="spellEnd"/>
          </w:p>
        </w:tc>
        <w:tc>
          <w:tcPr>
            <w:tcW w:w="2196" w:type="dxa"/>
            <w:tcBorders>
              <w:top w:val="single" w:color="000000" w:themeColor="text1" w:sz="12" w:space="0"/>
            </w:tcBorders>
            <w:shd w:val="clear" w:color="auto" w:fill="auto"/>
            <w:tcMar/>
          </w:tcPr>
          <w:p w:rsidRPr="003811FE" w:rsidR="003811FE" w:rsidP="002E39B0" w:rsidRDefault="003811FE" w14:paraId="1D7D4166" w14:textId="77777777" w14:noSpellErr="1">
            <w:r w:rsidR="0F210499">
              <w:rPr/>
              <w:t>Longleaf pine</w:t>
            </w:r>
          </w:p>
        </w:tc>
        <w:tc>
          <w:tcPr>
            <w:tcW w:w="1956" w:type="dxa"/>
            <w:tcBorders>
              <w:top w:val="single" w:color="000000" w:themeColor="text1" w:sz="12" w:space="0"/>
            </w:tcBorders>
            <w:shd w:val="clear" w:color="auto" w:fill="auto"/>
            <w:tcMar/>
          </w:tcPr>
          <w:p w:rsidRPr="003811FE" w:rsidR="003811FE" w:rsidP="002E39B0" w:rsidRDefault="003811FE" w14:paraId="6942B241" w14:textId="77777777" w14:noSpellErr="1">
            <w:r w:rsidR="0F210499">
              <w:rPr/>
              <w:t>Upper</w:t>
            </w:r>
          </w:p>
        </w:tc>
      </w:tr>
      <w:tr w:rsidRPr="003811FE" w:rsidR="003811FE" w:rsidTr="0F210499" w14:paraId="5FECB1CB" w14:textId="77777777">
        <w:tc>
          <w:tcPr>
            <w:tcW w:w="1056" w:type="dxa"/>
            <w:shd w:val="clear" w:color="auto" w:fill="auto"/>
            <w:tcMar/>
          </w:tcPr>
          <w:p w:rsidRPr="003811FE" w:rsidR="003811FE" w:rsidP="002E39B0" w:rsidRDefault="003811FE" w14:paraId="01B50094" w14:textId="77777777" w14:noSpellErr="1">
            <w:pPr>
              <w:rPr>
                <w:bCs/>
              </w:rPr>
            </w:pPr>
            <w:r w:rsidR="0F210499">
              <w:rPr/>
              <w:t>LIST</w:t>
            </w:r>
          </w:p>
        </w:tc>
        <w:tc>
          <w:tcPr>
            <w:tcW w:w="1908" w:type="dxa"/>
            <w:shd w:val="clear" w:color="auto" w:fill="auto"/>
            <w:tcMar/>
          </w:tcPr>
          <w:p w:rsidRPr="003811FE" w:rsidR="003811FE" w:rsidP="002E39B0" w:rsidRDefault="003811FE" w14:paraId="17E3DE2C" w14:textId="77777777">
            <w:proofErr w:type="spellStart"/>
            <w:r w:rsidR="0F210499">
              <w:rPr/>
              <w:t>Linum</w:t>
            </w:r>
            <w:proofErr w:type="spellEnd"/>
            <w:r w:rsidR="0F210499">
              <w:rPr/>
              <w:t xml:space="preserve"> striatum</w:t>
            </w:r>
          </w:p>
        </w:tc>
        <w:tc>
          <w:tcPr>
            <w:tcW w:w="2196" w:type="dxa"/>
            <w:shd w:val="clear" w:color="auto" w:fill="auto"/>
            <w:tcMar/>
          </w:tcPr>
          <w:p w:rsidRPr="003811FE" w:rsidR="003811FE" w:rsidP="002E39B0" w:rsidRDefault="003811FE" w14:paraId="1BCEFE81" w14:textId="77777777" w14:noSpellErr="1">
            <w:r w:rsidR="0F210499">
              <w:rPr/>
              <w:t>Ridged yellow flax</w:t>
            </w:r>
          </w:p>
        </w:tc>
        <w:tc>
          <w:tcPr>
            <w:tcW w:w="1956" w:type="dxa"/>
            <w:shd w:val="clear" w:color="auto" w:fill="auto"/>
            <w:tcMar/>
          </w:tcPr>
          <w:p w:rsidRPr="003811FE" w:rsidR="003811FE" w:rsidP="002E39B0" w:rsidRDefault="003811FE" w14:paraId="6F064E09" w14:textId="77777777" w14:noSpellErr="1">
            <w:r w:rsidR="0F210499">
              <w:rPr/>
              <w:t>Mid-Upper</w:t>
            </w:r>
          </w:p>
        </w:tc>
      </w:tr>
      <w:tr w:rsidRPr="003811FE" w:rsidR="003811FE" w:rsidTr="0F210499" w14:paraId="4B390CDD" w14:textId="77777777">
        <w:tc>
          <w:tcPr>
            <w:tcW w:w="1056" w:type="dxa"/>
            <w:shd w:val="clear" w:color="auto" w:fill="auto"/>
            <w:tcMar/>
          </w:tcPr>
          <w:p w:rsidRPr="003811FE" w:rsidR="003811FE" w:rsidP="002E39B0" w:rsidRDefault="003811FE" w14:paraId="166DA2C6" w14:textId="77777777" w14:noSpellErr="1">
            <w:pPr>
              <w:rPr>
                <w:bCs/>
              </w:rPr>
            </w:pPr>
            <w:r w:rsidR="0F210499">
              <w:rPr/>
              <w:t>ILVO</w:t>
            </w:r>
          </w:p>
        </w:tc>
        <w:tc>
          <w:tcPr>
            <w:tcW w:w="1908" w:type="dxa"/>
            <w:shd w:val="clear" w:color="auto" w:fill="auto"/>
            <w:tcMar/>
          </w:tcPr>
          <w:p w:rsidRPr="003811FE" w:rsidR="003811FE" w:rsidP="002E39B0" w:rsidRDefault="003811FE" w14:paraId="070A3A3C" w14:textId="77777777" w14:noSpellErr="1">
            <w:r w:rsidR="0F210499">
              <w:rPr/>
              <w:t>Ilex vomitoria</w:t>
            </w:r>
          </w:p>
        </w:tc>
        <w:tc>
          <w:tcPr>
            <w:tcW w:w="2196" w:type="dxa"/>
            <w:shd w:val="clear" w:color="auto" w:fill="auto"/>
            <w:tcMar/>
          </w:tcPr>
          <w:p w:rsidRPr="003811FE" w:rsidR="003811FE" w:rsidP="002E39B0" w:rsidRDefault="003811FE" w14:paraId="2E68BB08" w14:textId="77777777" w14:noSpellErr="1">
            <w:r w:rsidR="0F210499">
              <w:rPr/>
              <w:t>Yaupon</w:t>
            </w:r>
          </w:p>
        </w:tc>
        <w:tc>
          <w:tcPr>
            <w:tcW w:w="1956" w:type="dxa"/>
            <w:shd w:val="clear" w:color="auto" w:fill="auto"/>
            <w:tcMar/>
          </w:tcPr>
          <w:p w:rsidRPr="003811FE" w:rsidR="003811FE" w:rsidP="002E39B0" w:rsidRDefault="003811FE" w14:paraId="02DBF455" w14:textId="77777777" w14:noSpellErr="1">
            <w:r w:rsidR="0F210499">
              <w:rPr/>
              <w:t>Low-Mid</w:t>
            </w:r>
          </w:p>
        </w:tc>
      </w:tr>
      <w:tr w:rsidRPr="003811FE" w:rsidR="003811FE" w:rsidTr="0F210499" w14:paraId="09958CBB" w14:textId="77777777">
        <w:tc>
          <w:tcPr>
            <w:tcW w:w="1056" w:type="dxa"/>
            <w:shd w:val="clear" w:color="auto" w:fill="auto"/>
            <w:tcMar/>
          </w:tcPr>
          <w:p w:rsidRPr="003811FE" w:rsidR="003811FE" w:rsidP="002E39B0" w:rsidRDefault="003811FE" w14:paraId="66AF45AA" w14:textId="77777777" w14:noSpellErr="1">
            <w:pPr>
              <w:rPr>
                <w:bCs/>
              </w:rPr>
            </w:pPr>
            <w:r w:rsidR="0F210499">
              <w:rPr/>
              <w:t>NYSY</w:t>
            </w:r>
          </w:p>
        </w:tc>
        <w:tc>
          <w:tcPr>
            <w:tcW w:w="1908" w:type="dxa"/>
            <w:shd w:val="clear" w:color="auto" w:fill="auto"/>
            <w:tcMar/>
          </w:tcPr>
          <w:p w:rsidRPr="003811FE" w:rsidR="003811FE" w:rsidP="002E39B0" w:rsidRDefault="003811FE" w14:paraId="6D107142" w14:textId="77777777" w14:noSpellErr="1">
            <w:r w:rsidR="0F210499">
              <w:rPr/>
              <w:t>Nyssa sylvatica</w:t>
            </w:r>
          </w:p>
        </w:tc>
        <w:tc>
          <w:tcPr>
            <w:tcW w:w="2196" w:type="dxa"/>
            <w:shd w:val="clear" w:color="auto" w:fill="auto"/>
            <w:tcMar/>
          </w:tcPr>
          <w:p w:rsidRPr="003811FE" w:rsidR="003811FE" w:rsidP="002E39B0" w:rsidRDefault="003811FE" w14:paraId="2AD5DD66" w14:textId="77777777">
            <w:proofErr w:type="spellStart"/>
            <w:r w:rsidR="0F210499">
              <w:rPr/>
              <w:t>Blackgum</w:t>
            </w:r>
            <w:proofErr w:type="spellEnd"/>
          </w:p>
        </w:tc>
        <w:tc>
          <w:tcPr>
            <w:tcW w:w="1956" w:type="dxa"/>
            <w:shd w:val="clear" w:color="auto" w:fill="auto"/>
            <w:tcMar/>
          </w:tcPr>
          <w:p w:rsidRPr="003811FE" w:rsidR="003811FE" w:rsidP="002E39B0" w:rsidRDefault="003811FE" w14:paraId="699B6599" w14:textId="77777777" w14:noSpellErr="1">
            <w:r w:rsidR="0F210499">
              <w:rPr/>
              <w:t>Mid-Upper</w:t>
            </w:r>
          </w:p>
        </w:tc>
      </w:tr>
    </w:tbl>
    <w:p w:rsidR="003811FE" w:rsidP="003811FE" w:rsidRDefault="003811FE" w14:paraId="494495DC" w14:textId="77777777"/>
    <w:p w:rsidR="003811FE" w:rsidP="003811FE" w:rsidRDefault="003811FE" w14:paraId="6735EE0A" w14:textId="77777777" w14:noSpellErr="1">
      <w:pPr>
        <w:pStyle w:val="SClassInfoPara"/>
      </w:pPr>
      <w:r w:rsidR="0F210499">
        <w:rPr/>
        <w:t>Description</w:t>
      </w:r>
    </w:p>
    <w:p w:rsidR="003811FE" w:rsidP="003811FE" w:rsidRDefault="003811FE" w14:paraId="1AF9DCA9" w14:textId="7F2B7AC5">
      <w:r w:rsidR="0F210499">
        <w:rPr/>
        <w:t xml:space="preserve">Class E includes patches, most </w:t>
      </w:r>
      <w:r w:rsidR="0F210499">
        <w:rPr/>
        <w:t xml:space="preserve">a quarter </w:t>
      </w:r>
      <w:r w:rsidR="0F210499">
        <w:rPr/>
        <w:t>acre or le</w:t>
      </w:r>
      <w:r w:rsidR="0F210499">
        <w:rPr/>
        <w:t>ss, with canopy pines</w:t>
      </w:r>
      <w:r w:rsidR="0F210499">
        <w:rPr/>
        <w:t xml:space="preserve">. The ground cover consists of pine litter with sparse grasses and herbs. The shrub layer and lower </w:t>
      </w:r>
      <w:proofErr w:type="spellStart"/>
      <w:r w:rsidR="0F210499">
        <w:rPr/>
        <w:t>midstory</w:t>
      </w:r>
      <w:proofErr w:type="spellEnd"/>
      <w:r w:rsidR="0F210499">
        <w:rPr/>
        <w:t xml:space="preserve"> consist</w:t>
      </w:r>
      <w:r w:rsidR="0F210499">
        <w:rPr/>
        <w:t xml:space="preserve"> </w:t>
      </w:r>
      <w:r w:rsidR="0F210499">
        <w:rPr/>
        <w:t xml:space="preserve">of dense to moderately open shrub thickets and sapling trees. Common species in this layer are </w:t>
      </w:r>
      <w:r w:rsidRPr="0F210499" w:rsidR="0F210499">
        <w:rPr>
          <w:i w:val="1"/>
          <w:iCs w:val="1"/>
        </w:rPr>
        <w:t xml:space="preserve">Pinus </w:t>
      </w:r>
      <w:proofErr w:type="spellStart"/>
      <w:r w:rsidRPr="0F210499" w:rsidR="0F210499">
        <w:rPr>
          <w:i w:val="1"/>
          <w:iCs w:val="1"/>
        </w:rPr>
        <w:t>taeda</w:t>
      </w:r>
      <w:proofErr w:type="spellEnd"/>
      <w:r w:rsidR="0F210499">
        <w:rPr/>
        <w:t xml:space="preserve"> (loblolly pine), </w:t>
      </w:r>
      <w:r w:rsidRPr="0F210499" w:rsidR="0F210499">
        <w:rPr>
          <w:i w:val="1"/>
          <w:iCs w:val="1"/>
        </w:rPr>
        <w:t>Nyssa sylvatica</w:t>
      </w:r>
      <w:r w:rsidR="0F210499">
        <w:rPr/>
        <w:t xml:space="preserve"> (black gum), sweet gum, </w:t>
      </w:r>
      <w:r w:rsidRPr="0F210499" w:rsidR="0F210499">
        <w:rPr>
          <w:i w:val="1"/>
          <w:iCs w:val="1"/>
        </w:rPr>
        <w:t>Acer rubrum</w:t>
      </w:r>
      <w:r w:rsidR="0F210499">
        <w:rPr/>
        <w:t xml:space="preserve"> (red maple), </w:t>
      </w:r>
      <w:r w:rsidRPr="0F210499" w:rsidR="0F210499">
        <w:rPr>
          <w:i w:val="1"/>
          <w:iCs w:val="1"/>
        </w:rPr>
        <w:t>Q. falcata</w:t>
      </w:r>
      <w:r w:rsidR="0F210499">
        <w:rPr/>
        <w:t xml:space="preserve"> (southern red oak), </w:t>
      </w:r>
      <w:r w:rsidRPr="0F210499" w:rsidR="0F210499">
        <w:rPr>
          <w:i w:val="1"/>
          <w:iCs w:val="1"/>
        </w:rPr>
        <w:t xml:space="preserve">Q. </w:t>
      </w:r>
      <w:proofErr w:type="spellStart"/>
      <w:r w:rsidRPr="0F210499" w:rsidR="0F210499">
        <w:rPr>
          <w:i w:val="1"/>
          <w:iCs w:val="1"/>
        </w:rPr>
        <w:t>Nigra</w:t>
      </w:r>
      <w:proofErr w:type="spellEnd"/>
      <w:r w:rsidR="0F210499">
        <w:rPr/>
        <w:t xml:space="preserve"> (water oak), </w:t>
      </w:r>
      <w:r w:rsidRPr="0F210499" w:rsidR="0F210499">
        <w:rPr>
          <w:i w:val="1"/>
          <w:iCs w:val="1"/>
        </w:rPr>
        <w:t xml:space="preserve">Q. </w:t>
      </w:r>
      <w:proofErr w:type="spellStart"/>
      <w:r w:rsidRPr="0F210499" w:rsidR="0F210499">
        <w:rPr>
          <w:i w:val="1"/>
          <w:iCs w:val="1"/>
        </w:rPr>
        <w:t>laurifolia</w:t>
      </w:r>
      <w:proofErr w:type="spellEnd"/>
      <w:r w:rsidR="0F210499">
        <w:rPr/>
        <w:t xml:space="preserve"> (laurel oak), </w:t>
      </w:r>
      <w:r w:rsidRPr="0F210499" w:rsidR="0F210499">
        <w:rPr>
          <w:i w:val="1"/>
          <w:iCs w:val="1"/>
        </w:rPr>
        <w:t xml:space="preserve">Q. </w:t>
      </w:r>
      <w:proofErr w:type="spellStart"/>
      <w:r w:rsidRPr="0F210499" w:rsidR="0F210499">
        <w:rPr>
          <w:i w:val="1"/>
          <w:iCs w:val="1"/>
        </w:rPr>
        <w:t>Stellata</w:t>
      </w:r>
      <w:proofErr w:type="spellEnd"/>
      <w:r w:rsidR="0F210499">
        <w:rPr/>
        <w:t xml:space="preserve"> (post oak), </w:t>
      </w:r>
      <w:r w:rsidRPr="0F210499" w:rsidR="0F210499">
        <w:rPr>
          <w:i w:val="1"/>
          <w:iCs w:val="1"/>
        </w:rPr>
        <w:t>Ilex vomitoria</w:t>
      </w:r>
      <w:r w:rsidR="0F210499">
        <w:rPr/>
        <w:t xml:space="preserve"> (yaupon), </w:t>
      </w:r>
      <w:r w:rsidRPr="0F210499" w:rsidR="0F210499">
        <w:rPr>
          <w:i w:val="1"/>
          <w:iCs w:val="1"/>
        </w:rPr>
        <w:t>Morella cerifera</w:t>
      </w:r>
      <w:r w:rsidR="0F210499">
        <w:rPr/>
        <w:t xml:space="preserve"> (wax myrtle), etc. The </w:t>
      </w:r>
      <w:proofErr w:type="spellStart"/>
      <w:r w:rsidR="0F210499">
        <w:rPr/>
        <w:t>overstory</w:t>
      </w:r>
      <w:proofErr w:type="spellEnd"/>
      <w:r w:rsidR="0F210499">
        <w:rPr/>
        <w:t xml:space="preserve"> consists of longleaf with emerging loblolly, water oak</w:t>
      </w:r>
      <w:r w:rsidR="0F210499">
        <w:rPr/>
        <w:t>,</w:t>
      </w:r>
      <w:r w:rsidR="0F210499">
        <w:rPr/>
        <w:t xml:space="preserve"> and sweetgum. Rare replacement fires and severe w</w:t>
      </w:r>
      <w:r w:rsidR="0F210499">
        <w:rPr/>
        <w:t>ind/weather events</w:t>
      </w:r>
      <w:r w:rsidR="0F210499">
        <w:rPr/>
        <w:t xml:space="preserve"> can move this system back to a regeneration stage</w:t>
      </w:r>
      <w:r w:rsidR="0F210499">
        <w:rPr/>
        <w:t xml:space="preserve">. Mixed fires occur </w:t>
      </w:r>
      <w:r w:rsidR="0F210499">
        <w:rPr/>
        <w:t>and will open the forest</w:t>
      </w:r>
      <w:r w:rsidR="0F210499">
        <w:rPr/>
        <w:t>.</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50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811FE" w:rsidP="0F210499" w:rsidRDefault="003811FE" w14:paraId="0F2570EE" w14:textId="7FBA8E57">
      <w:pPr>
        <w:ind w:left="0"/>
      </w:pPr>
      <w:r w:rsidRPr="0F210499" w:rsidR="0F210499">
        <w:rPr>
          <w:rFonts w:ascii="Times New Roman" w:hAnsi="Times New Roman" w:eastAsia="Times New Roman" w:cs="Times New Roman"/>
          <w:noProof w:val="0"/>
          <w:sz w:val="24"/>
          <w:szCs w:val="24"/>
          <w:lang w:val="en"/>
        </w:rPr>
        <w:t xml:space="preserve">Cleland, D.T.; </w:t>
      </w:r>
      <w:proofErr w:type="spellStart"/>
      <w:r w:rsidRPr="0F210499" w:rsidR="0F210499">
        <w:rPr>
          <w:rFonts w:ascii="Times New Roman" w:hAnsi="Times New Roman" w:eastAsia="Times New Roman" w:cs="Times New Roman"/>
          <w:noProof w:val="0"/>
          <w:sz w:val="24"/>
          <w:szCs w:val="24"/>
          <w:lang w:val="en"/>
        </w:rPr>
        <w:t>Freeouf</w:t>
      </w:r>
      <w:proofErr w:type="spellEnd"/>
      <w:r w:rsidRPr="0F210499" w:rsidR="0F210499">
        <w:rPr>
          <w:rFonts w:ascii="Times New Roman" w:hAnsi="Times New Roman" w:eastAsia="Times New Roman" w:cs="Times New Roman"/>
          <w:noProof w:val="0"/>
          <w:sz w:val="24"/>
          <w:szCs w:val="24"/>
          <w:lang w:val="en"/>
        </w:rPr>
        <w:t xml:space="preserve">, J.A.; Keys, J.E.; </w:t>
      </w:r>
      <w:proofErr w:type="spellStart"/>
      <w:r w:rsidRPr="0F210499" w:rsidR="0F210499">
        <w:rPr>
          <w:rFonts w:ascii="Times New Roman" w:hAnsi="Times New Roman" w:eastAsia="Times New Roman" w:cs="Times New Roman"/>
          <w:noProof w:val="0"/>
          <w:sz w:val="24"/>
          <w:szCs w:val="24"/>
          <w:lang w:val="en"/>
        </w:rPr>
        <w:t>Nowacki</w:t>
      </w:r>
      <w:proofErr w:type="spellEnd"/>
      <w:r w:rsidRPr="0F210499" w:rsidR="0F210499">
        <w:rPr>
          <w:rFonts w:ascii="Times New Roman" w:hAnsi="Times New Roman" w:eastAsia="Times New Roman" w:cs="Times New Roman"/>
          <w:noProof w:val="0"/>
          <w:sz w:val="24"/>
          <w:szCs w:val="24"/>
          <w:lang w:val="en"/>
        </w:rPr>
        <w:t xml:space="preserve">, G.J.; Carpenter, C.A.; and McNab, W.H. 2007. Ecological </w:t>
      </w:r>
      <w:proofErr w:type="spellStart"/>
      <w:r w:rsidRPr="0F210499" w:rsidR="0F210499">
        <w:rPr>
          <w:rFonts w:ascii="Times New Roman" w:hAnsi="Times New Roman" w:eastAsia="Times New Roman" w:cs="Times New Roman"/>
          <w:noProof w:val="0"/>
          <w:sz w:val="24"/>
          <w:szCs w:val="24"/>
          <w:lang w:val="en"/>
        </w:rPr>
        <w:t>Subregions</w:t>
      </w:r>
      <w:proofErr w:type="spellEnd"/>
      <w:r w:rsidRPr="0F210499" w:rsidR="0F210499">
        <w:rPr>
          <w:rFonts w:ascii="Times New Roman" w:hAnsi="Times New Roman" w:eastAsia="Times New Roman" w:cs="Times New Roman"/>
          <w:noProof w:val="0"/>
          <w:sz w:val="24"/>
          <w:szCs w:val="24"/>
          <w:lang w:val="en"/>
        </w:rPr>
        <w:t>: Sections and Subsections for the conterminous United States. Gen. Tech. Report WO-76D [Map on CD-ROM] (A.M. Sloan, cartographer). Washington, DC: U.S. Department of Agriculture, Forest Service, presentation scale 1:3,500,000; colored</w:t>
      </w:r>
    </w:p>
    <w:p w:rsidR="003811FE" w:rsidP="003811FE" w:rsidRDefault="003811FE" w14:paraId="46266A17" w14:textId="2A29B344" w14:noSpellErr="1"/>
    <w:p w:rsidR="003811FE" w:rsidP="003811FE" w:rsidRDefault="003811FE" w14:paraId="6AD494A2" w14:textId="49C657B4" w14:noSpellErr="1">
      <w:r w:rsidR="0F210499">
        <w:rPr/>
        <w:t>NatureServe. 2007. International Ecological Classification Standard: Terrestrial Ecological Classifications. NatureServe Central Databases. Arlington, VA. Data current as of 10 February 2007.</w:t>
      </w:r>
    </w:p>
    <w:p w:rsidR="003811FE" w:rsidP="003811FE" w:rsidRDefault="003811FE" w14:paraId="7856F4B9" w14:textId="77777777"/>
    <w:p w:rsidR="003811FE" w:rsidP="003811FE" w:rsidRDefault="003811FE" w14:paraId="3AF7505F" w14:textId="77777777" w14:noSpellErr="1">
      <w:r w:rsidR="0F210499">
        <w:rPr/>
        <w:t>NatureServe. 2006. International Ecological Classification Standard: Terrestrial Ecological Classifications. NatureServe Central Databases. Arlington, VA, U.S.A. Data current as of 18 July 2006.</w:t>
      </w:r>
    </w:p>
    <w:p w:rsidR="003811FE" w:rsidP="003811FE" w:rsidRDefault="003811FE" w14:paraId="3CD32D65" w14:textId="77777777"/>
    <w:p w:rsidR="003811FE" w:rsidP="003811FE" w:rsidRDefault="003811FE" w14:paraId="0C815037" w14:textId="77777777">
      <w:r>
        <w:t xml:space="preserve">Palik, B.J. and N. Pederson. 1996. Overstory mortality in a longleaf pine ecosystem: application to ecosystem management. Canadian Journal of Forest Research 26: 2035-2047. </w:t>
      </w:r>
    </w:p>
    <w:p w:rsidR="003811FE" w:rsidP="003811FE" w:rsidRDefault="003811FE" w14:paraId="57EEFD42" w14:textId="77777777"/>
    <w:p w:rsidR="003811FE" w:rsidP="003811FE" w:rsidRDefault="003811FE" w14:paraId="0676BE6C" w14:textId="77777777">
      <w:r>
        <w:t>The Nature Conservancy of Texas. 2001. Conservation Plan for the Big Thicket-Sandylands Conservation Area. Big Thicket-Sandylands Conservation Area Planning Team, The Nature Conservancy, Silsbee, TX, US.</w:t>
      </w:r>
    </w:p>
    <w:p w:rsidR="003811FE" w:rsidP="003811FE" w:rsidRDefault="003811FE" w14:paraId="1473E8DD" w14:textId="77777777"/>
    <w:p w:rsidR="003811FE" w:rsidP="003811FE" w:rsidRDefault="003811FE" w14:paraId="3DB91F88" w14:textId="77777777">
      <w:r>
        <w:t>The Nature Conservancy. 2003. The West Gulf Coastal plain Ecoregional Conservation Plan. West Gulf Coastal Plain. Ecoregional Planning Team, The Nature Conservancy, San Antonio, TX, US.</w:t>
      </w:r>
    </w:p>
    <w:p w:rsidR="003811FE" w:rsidP="003811FE" w:rsidRDefault="003811FE" w14:paraId="01FB758F" w14:textId="77777777"/>
    <w:p w:rsidR="003811FE" w:rsidP="003811FE" w:rsidRDefault="003811FE" w14:paraId="26D99790" w14:textId="77777777">
      <w:r>
        <w:lastRenderedPageBreak/>
        <w:t>Watson, Geraldine Ellis. 2006. Big Thicket Plant Ecology: An Introduction. University of North Texas Press. Denton, TX. 135 pp.</w:t>
      </w:r>
    </w:p>
    <w:p w:rsidRPr="00A43E41" w:rsidR="004D5F12" w:rsidP="003811FE" w:rsidRDefault="004D5F12" w14:paraId="0498340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614" w:rsidRDefault="00F75614" w14:paraId="591252E0" w14:textId="77777777">
      <w:r>
        <w:separator/>
      </w:r>
    </w:p>
  </w:endnote>
  <w:endnote w:type="continuationSeparator" w:id="0">
    <w:p w:rsidR="00F75614" w:rsidRDefault="00F75614" w14:paraId="046C9D6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05D7BDF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1FE" w:rsidP="003811FE" w:rsidRDefault="003811FE" w14:paraId="6E0FD07C"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626345E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614" w:rsidRDefault="00F75614" w14:paraId="7E8D51B5" w14:textId="77777777">
      <w:r>
        <w:separator/>
      </w:r>
    </w:p>
  </w:footnote>
  <w:footnote w:type="continuationSeparator" w:id="0">
    <w:p w:rsidR="00F75614" w:rsidRDefault="00F75614" w14:paraId="0CF292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7AC9FCF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P="003811FE" w:rsidRDefault="00A43E41" w14:paraId="507F539E"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13" w:rsidRDefault="00DC1B13" w14:paraId="6B91069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FE"/>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4DAE"/>
    <w:rsid w:val="0002703F"/>
    <w:rsid w:val="000274A9"/>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2E1"/>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03B6"/>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B3"/>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1FE"/>
    <w:rsid w:val="00381A8F"/>
    <w:rsid w:val="00381B77"/>
    <w:rsid w:val="003866DA"/>
    <w:rsid w:val="00393EB8"/>
    <w:rsid w:val="00394648"/>
    <w:rsid w:val="00394BEC"/>
    <w:rsid w:val="00395288"/>
    <w:rsid w:val="003952B5"/>
    <w:rsid w:val="003A0DFF"/>
    <w:rsid w:val="003A1BAD"/>
    <w:rsid w:val="003A1E46"/>
    <w:rsid w:val="003A1EBD"/>
    <w:rsid w:val="003A37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608C"/>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2A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27655"/>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51C"/>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01F"/>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34F7"/>
    <w:rsid w:val="00654174"/>
    <w:rsid w:val="00654437"/>
    <w:rsid w:val="006551C1"/>
    <w:rsid w:val="00657CE5"/>
    <w:rsid w:val="00657F3E"/>
    <w:rsid w:val="006600E4"/>
    <w:rsid w:val="00662B2A"/>
    <w:rsid w:val="0066352B"/>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A7A00"/>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269F"/>
    <w:rsid w:val="006E3196"/>
    <w:rsid w:val="006E3E5C"/>
    <w:rsid w:val="006E4147"/>
    <w:rsid w:val="006E5178"/>
    <w:rsid w:val="006E59C5"/>
    <w:rsid w:val="006E6047"/>
    <w:rsid w:val="006E6371"/>
    <w:rsid w:val="006E6E1F"/>
    <w:rsid w:val="006E75F9"/>
    <w:rsid w:val="006E79F5"/>
    <w:rsid w:val="006F10FB"/>
    <w:rsid w:val="006F118D"/>
    <w:rsid w:val="006F1E92"/>
    <w:rsid w:val="006F2E7D"/>
    <w:rsid w:val="00700C23"/>
    <w:rsid w:val="007011ED"/>
    <w:rsid w:val="00701FFC"/>
    <w:rsid w:val="0070200E"/>
    <w:rsid w:val="0070305B"/>
    <w:rsid w:val="0070333C"/>
    <w:rsid w:val="00703CDD"/>
    <w:rsid w:val="00706969"/>
    <w:rsid w:val="00710F69"/>
    <w:rsid w:val="00711B54"/>
    <w:rsid w:val="00711ED1"/>
    <w:rsid w:val="0071371D"/>
    <w:rsid w:val="00713F10"/>
    <w:rsid w:val="00713F2B"/>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744EA"/>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089A"/>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AE9"/>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3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2344"/>
    <w:rsid w:val="00C42E13"/>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74"/>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3"/>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614"/>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6F4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 w:val="0F21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810B2"/>
  <w15:docId w15:val="{1EBE3221-BC8F-49A6-91C0-1968D28C36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713F2B"/>
    <w:pPr>
      <w:ind w:left="720"/>
    </w:pPr>
    <w:rPr>
      <w:rFonts w:ascii="Calibri" w:hAnsi="Calibri" w:eastAsiaTheme="minorHAnsi"/>
      <w:sz w:val="22"/>
      <w:szCs w:val="22"/>
    </w:rPr>
  </w:style>
  <w:style w:type="character" w:styleId="Hyperlink">
    <w:name w:val="Hyperlink"/>
    <w:basedOn w:val="DefaultParagraphFont"/>
    <w:rsid w:val="00713F2B"/>
    <w:rPr>
      <w:color w:val="0000FF" w:themeColor="hyperlink"/>
      <w:u w:val="single"/>
    </w:rPr>
  </w:style>
  <w:style w:type="paragraph" w:styleId="BalloonText">
    <w:name w:val="Balloon Text"/>
    <w:basedOn w:val="Normal"/>
    <w:link w:val="BalloonTextChar"/>
    <w:uiPriority w:val="99"/>
    <w:semiHidden/>
    <w:unhideWhenUsed/>
    <w:rsid w:val="00713F2B"/>
    <w:rPr>
      <w:rFonts w:ascii="Tahoma" w:hAnsi="Tahoma" w:cs="Tahoma"/>
      <w:sz w:val="16"/>
      <w:szCs w:val="16"/>
    </w:rPr>
  </w:style>
  <w:style w:type="character" w:styleId="BalloonTextChar" w:customStyle="1">
    <w:name w:val="Balloon Text Char"/>
    <w:basedOn w:val="DefaultParagraphFont"/>
    <w:link w:val="BalloonText"/>
    <w:uiPriority w:val="99"/>
    <w:semiHidden/>
    <w:rsid w:val="00713F2B"/>
    <w:rPr>
      <w:rFonts w:ascii="Tahoma" w:hAnsi="Tahoma" w:cs="Tahoma"/>
      <w:sz w:val="16"/>
      <w:szCs w:val="16"/>
    </w:rPr>
  </w:style>
  <w:style w:type="character" w:styleId="CommentReference">
    <w:name w:val="annotation reference"/>
    <w:basedOn w:val="DefaultParagraphFont"/>
    <w:uiPriority w:val="99"/>
    <w:semiHidden/>
    <w:unhideWhenUsed/>
    <w:rsid w:val="00D63474"/>
    <w:rPr>
      <w:sz w:val="16"/>
      <w:szCs w:val="16"/>
    </w:rPr>
  </w:style>
  <w:style w:type="paragraph" w:styleId="CommentText">
    <w:name w:val="annotation text"/>
    <w:basedOn w:val="Normal"/>
    <w:link w:val="CommentTextChar"/>
    <w:uiPriority w:val="99"/>
    <w:semiHidden/>
    <w:unhideWhenUsed/>
    <w:rsid w:val="00D63474"/>
    <w:rPr>
      <w:sz w:val="20"/>
      <w:szCs w:val="20"/>
    </w:rPr>
  </w:style>
  <w:style w:type="character" w:styleId="CommentTextChar" w:customStyle="1">
    <w:name w:val="Comment Text Char"/>
    <w:basedOn w:val="DefaultParagraphFont"/>
    <w:link w:val="CommentText"/>
    <w:uiPriority w:val="99"/>
    <w:semiHidden/>
    <w:rsid w:val="00D63474"/>
  </w:style>
  <w:style w:type="paragraph" w:styleId="CommentSubject">
    <w:name w:val="annotation subject"/>
    <w:basedOn w:val="CommentText"/>
    <w:next w:val="CommentText"/>
    <w:link w:val="CommentSubjectChar"/>
    <w:uiPriority w:val="99"/>
    <w:semiHidden/>
    <w:unhideWhenUsed/>
    <w:rsid w:val="00D63474"/>
    <w:rPr>
      <w:b/>
      <w:bCs/>
    </w:rPr>
  </w:style>
  <w:style w:type="character" w:styleId="CommentSubjectChar" w:customStyle="1">
    <w:name w:val="Comment Subject Char"/>
    <w:basedOn w:val="CommentTextChar"/>
    <w:link w:val="CommentSubject"/>
    <w:uiPriority w:val="99"/>
    <w:semiHidden/>
    <w:rsid w:val="00D63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62066">
      <w:bodyDiv w:val="1"/>
      <w:marLeft w:val="0"/>
      <w:marRight w:val="0"/>
      <w:marTop w:val="0"/>
      <w:marBottom w:val="0"/>
      <w:divBdr>
        <w:top w:val="none" w:sz="0" w:space="0" w:color="auto"/>
        <w:left w:val="none" w:sz="0" w:space="0" w:color="auto"/>
        <w:bottom w:val="none" w:sz="0" w:space="0" w:color="auto"/>
        <w:right w:val="none" w:sz="0" w:space="0" w:color="auto"/>
      </w:divBdr>
    </w:div>
    <w:div w:id="18890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4</revision>
  <lastPrinted>2014-08-21T15:27:00.0000000Z</lastPrinted>
  <dcterms:created xsi:type="dcterms:W3CDTF">2018-02-20T21:00:00.0000000Z</dcterms:created>
  <dcterms:modified xsi:type="dcterms:W3CDTF">2018-06-19T14:33:52.3194786Z</dcterms:modified>
</coreProperties>
</file>