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336" w:rsidP="00BF1336" w:rsidRDefault="00BF1336">
      <w:pPr>
        <w:pStyle w:val="BpSTitle"/>
      </w:pPr>
      <w:r>
        <w:t>14520</w:t>
      </w:r>
    </w:p>
    <w:p w:rsidR="00BF1336" w:rsidP="00BF1336" w:rsidRDefault="00BF1336">
      <w:pPr>
        <w:pStyle w:val="BpSTitle"/>
      </w:pPr>
      <w:r>
        <w:t xml:space="preserve">Atlantic Coastal Plain Peatland </w:t>
      </w:r>
      <w:proofErr w:type="spellStart"/>
      <w:r>
        <w:t>Pocosin</w:t>
      </w:r>
      <w:proofErr w:type="spellEnd"/>
      <w:r>
        <w:t xml:space="preserve"> and Canebrake</w:t>
      </w:r>
    </w:p>
    <w:p w:rsidR="00BF1336" w:rsidP="00BF1336" w:rsidRDefault="00BF1336">
      <w:r>
        <w:t xmlns:w="http://schemas.openxmlformats.org/wordprocessingml/2006/main">BpS Model/Description Version: Aug. 2020</w:t>
      </w:r>
      <w:r>
        <w:tab/>
      </w:r>
      <w:r>
        <w:tab/>
      </w:r>
      <w:r>
        <w:tab/>
      </w:r>
      <w:r>
        <w:tab/>
      </w:r>
      <w:r>
        <w:tab/>
      </w:r>
      <w:r>
        <w:tab/>
      </w:r>
      <w:r>
        <w:tab/>
      </w:r>
    </w:p>
    <w:p w:rsidR="00BF1336" w:rsidP="00BF1336" w:rsidRDefault="00BF1336"/>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00"/>
        <w:gridCol w:w="2088"/>
        <w:gridCol w:w="1752"/>
        <w:gridCol w:w="3228"/>
      </w:tblGrid>
      <w:tr w:rsidRPr="00BF1336" w:rsidR="00BF1336" w:rsidTr="00BF1336">
        <w:tc>
          <w:tcPr>
            <w:tcW w:w="1800" w:type="dxa"/>
            <w:tcBorders>
              <w:top w:val="single" w:color="auto" w:sz="2" w:space="0"/>
              <w:left w:val="single" w:color="auto" w:sz="12" w:space="0"/>
              <w:bottom w:val="single" w:color="000000" w:sz="12" w:space="0"/>
            </w:tcBorders>
            <w:shd w:val="clear" w:color="auto" w:fill="auto"/>
          </w:tcPr>
          <w:p w:rsidRPr="00BF1336" w:rsidR="00BF1336" w:rsidP="003B7D4F" w:rsidRDefault="00BF1336">
            <w:pPr>
              <w:rPr>
                <w:b/>
                <w:bCs/>
              </w:rPr>
            </w:pPr>
            <w:r w:rsidRPr="00BF1336">
              <w:rPr>
                <w:b/>
                <w:bCs/>
              </w:rPr>
              <w:t>Modelers</w:t>
            </w:r>
          </w:p>
        </w:tc>
        <w:tc>
          <w:tcPr>
            <w:tcW w:w="2088" w:type="dxa"/>
            <w:tcBorders>
              <w:top w:val="single" w:color="auto" w:sz="2" w:space="0"/>
              <w:bottom w:val="single" w:color="000000" w:sz="12" w:space="0"/>
              <w:right w:val="single" w:color="000000" w:sz="12" w:space="0"/>
            </w:tcBorders>
            <w:shd w:val="clear" w:color="auto" w:fill="auto"/>
          </w:tcPr>
          <w:p w:rsidRPr="00BF1336" w:rsidR="00BF1336" w:rsidP="003B7D4F" w:rsidRDefault="00BF1336">
            <w:pPr>
              <w:rPr>
                <w:b/>
                <w:bCs/>
              </w:rPr>
            </w:pPr>
          </w:p>
        </w:tc>
        <w:tc>
          <w:tcPr>
            <w:tcW w:w="1752" w:type="dxa"/>
            <w:tcBorders>
              <w:top w:val="single" w:color="auto" w:sz="2" w:space="0"/>
              <w:left w:val="single" w:color="000000" w:sz="12" w:space="0"/>
              <w:bottom w:val="single" w:color="000000" w:sz="12" w:space="0"/>
            </w:tcBorders>
            <w:shd w:val="clear" w:color="auto" w:fill="auto"/>
          </w:tcPr>
          <w:p w:rsidRPr="00BF1336" w:rsidR="00BF1336" w:rsidP="003B7D4F" w:rsidRDefault="00BF1336">
            <w:pPr>
              <w:rPr>
                <w:b/>
                <w:bCs/>
              </w:rPr>
            </w:pPr>
            <w:r w:rsidRPr="00BF1336">
              <w:rPr>
                <w:b/>
                <w:bCs/>
              </w:rPr>
              <w:t>Reviewers</w:t>
            </w:r>
          </w:p>
        </w:tc>
        <w:tc>
          <w:tcPr>
            <w:tcW w:w="3228" w:type="dxa"/>
            <w:tcBorders>
              <w:top w:val="single" w:color="auto" w:sz="2" w:space="0"/>
              <w:bottom w:val="single" w:color="000000" w:sz="12" w:space="0"/>
            </w:tcBorders>
            <w:shd w:val="clear" w:color="auto" w:fill="auto"/>
          </w:tcPr>
          <w:p w:rsidRPr="00BF1336" w:rsidR="00BF1336" w:rsidP="003B7D4F" w:rsidRDefault="00BF1336">
            <w:pPr>
              <w:rPr>
                <w:b/>
                <w:bCs/>
              </w:rPr>
            </w:pPr>
          </w:p>
        </w:tc>
      </w:tr>
      <w:tr w:rsidRPr="00BF1336" w:rsidR="00BF1336" w:rsidTr="00BF1336">
        <w:tc>
          <w:tcPr>
            <w:tcW w:w="1800" w:type="dxa"/>
            <w:tcBorders>
              <w:top w:val="single" w:color="000000" w:sz="12" w:space="0"/>
              <w:left w:val="single" w:color="auto" w:sz="12" w:space="0"/>
            </w:tcBorders>
            <w:shd w:val="clear" w:color="auto" w:fill="auto"/>
          </w:tcPr>
          <w:p w:rsidRPr="00BF1336" w:rsidR="00BF1336" w:rsidP="003B7D4F" w:rsidRDefault="00BF1336">
            <w:pPr>
              <w:rPr>
                <w:bCs/>
              </w:rPr>
            </w:pPr>
            <w:r w:rsidRPr="00BF1336">
              <w:rPr>
                <w:bCs/>
              </w:rPr>
              <w:t>Margit Bucher</w:t>
            </w:r>
          </w:p>
        </w:tc>
        <w:tc>
          <w:tcPr>
            <w:tcW w:w="2088" w:type="dxa"/>
            <w:tcBorders>
              <w:top w:val="single" w:color="000000" w:sz="12" w:space="0"/>
              <w:right w:val="single" w:color="000000" w:sz="12" w:space="0"/>
            </w:tcBorders>
            <w:shd w:val="clear" w:color="auto" w:fill="auto"/>
          </w:tcPr>
          <w:p w:rsidRPr="00BF1336" w:rsidR="00BF1336" w:rsidP="003B7D4F" w:rsidRDefault="00BF1336">
            <w:r w:rsidRPr="00BF1336">
              <w:t>mbucher@tnc.org</w:t>
            </w:r>
          </w:p>
        </w:tc>
        <w:tc>
          <w:tcPr>
            <w:tcW w:w="1752" w:type="dxa"/>
            <w:tcBorders>
              <w:top w:val="single" w:color="000000" w:sz="12" w:space="0"/>
              <w:left w:val="single" w:color="000000" w:sz="12" w:space="0"/>
            </w:tcBorders>
            <w:shd w:val="clear" w:color="auto" w:fill="auto"/>
          </w:tcPr>
          <w:p w:rsidRPr="00BF1336" w:rsidR="00BF1336" w:rsidP="003B7D4F" w:rsidRDefault="00BF1336">
            <w:r w:rsidRPr="00BF1336">
              <w:t>Chris Szell</w:t>
            </w:r>
          </w:p>
        </w:tc>
        <w:tc>
          <w:tcPr>
            <w:tcW w:w="3228" w:type="dxa"/>
            <w:tcBorders>
              <w:top w:val="single" w:color="000000" w:sz="12" w:space="0"/>
            </w:tcBorders>
            <w:shd w:val="clear" w:color="auto" w:fill="auto"/>
          </w:tcPr>
          <w:p w:rsidRPr="00BF1336" w:rsidR="00BF1336" w:rsidP="003B7D4F" w:rsidRDefault="00BF1336">
            <w:r w:rsidRPr="00BF1336">
              <w:t>cszell@tnc.org</w:t>
            </w:r>
          </w:p>
        </w:tc>
      </w:tr>
      <w:tr w:rsidRPr="00BF1336" w:rsidR="00BF1336" w:rsidTr="00BF1336">
        <w:tc>
          <w:tcPr>
            <w:tcW w:w="1800" w:type="dxa"/>
            <w:tcBorders>
              <w:left w:val="single" w:color="auto" w:sz="12" w:space="0"/>
            </w:tcBorders>
            <w:shd w:val="clear" w:color="auto" w:fill="auto"/>
          </w:tcPr>
          <w:p w:rsidRPr="00BF1336" w:rsidR="00BF1336" w:rsidP="003B7D4F" w:rsidRDefault="00BF1336">
            <w:pPr>
              <w:rPr>
                <w:bCs/>
              </w:rPr>
            </w:pPr>
          </w:p>
        </w:tc>
        <w:tc>
          <w:tcPr>
            <w:tcW w:w="2088" w:type="dxa"/>
            <w:tcBorders>
              <w:right w:val="single" w:color="000000" w:sz="12" w:space="0"/>
            </w:tcBorders>
            <w:shd w:val="clear" w:color="auto" w:fill="auto"/>
          </w:tcPr>
          <w:p w:rsidRPr="00BF1336" w:rsidR="00BF1336" w:rsidP="003B7D4F" w:rsidRDefault="00BF1336"/>
        </w:tc>
        <w:tc>
          <w:tcPr>
            <w:tcW w:w="1752" w:type="dxa"/>
            <w:tcBorders>
              <w:left w:val="single" w:color="000000" w:sz="12" w:space="0"/>
            </w:tcBorders>
            <w:shd w:val="clear" w:color="auto" w:fill="auto"/>
          </w:tcPr>
          <w:p w:rsidRPr="00BF1336" w:rsidR="00BF1336" w:rsidP="003B7D4F" w:rsidRDefault="00BF1336">
            <w:r w:rsidRPr="00BF1336">
              <w:t>Milo Pyne</w:t>
            </w:r>
          </w:p>
        </w:tc>
        <w:tc>
          <w:tcPr>
            <w:tcW w:w="3228" w:type="dxa"/>
            <w:shd w:val="clear" w:color="auto" w:fill="auto"/>
          </w:tcPr>
          <w:p w:rsidRPr="00BF1336" w:rsidR="00BF1336" w:rsidP="003B7D4F" w:rsidRDefault="00BF1336">
            <w:r w:rsidRPr="00BF1336">
              <w:t>milo_pyne@natureserve.org</w:t>
            </w:r>
          </w:p>
        </w:tc>
      </w:tr>
      <w:tr w:rsidRPr="00BF1336" w:rsidR="00BF1336" w:rsidTr="00BF1336">
        <w:tc>
          <w:tcPr>
            <w:tcW w:w="1800" w:type="dxa"/>
            <w:tcBorders>
              <w:left w:val="single" w:color="auto" w:sz="12" w:space="0"/>
              <w:bottom w:val="single" w:color="auto" w:sz="2" w:space="0"/>
            </w:tcBorders>
            <w:shd w:val="clear" w:color="auto" w:fill="auto"/>
          </w:tcPr>
          <w:p w:rsidRPr="00BF1336" w:rsidR="00BF1336" w:rsidP="003B7D4F" w:rsidRDefault="00BF1336">
            <w:pPr>
              <w:rPr>
                <w:bCs/>
              </w:rPr>
            </w:pPr>
          </w:p>
        </w:tc>
        <w:tc>
          <w:tcPr>
            <w:tcW w:w="2088" w:type="dxa"/>
            <w:tcBorders>
              <w:right w:val="single" w:color="000000" w:sz="12" w:space="0"/>
            </w:tcBorders>
            <w:shd w:val="clear" w:color="auto" w:fill="auto"/>
          </w:tcPr>
          <w:p w:rsidRPr="00BF1336" w:rsidR="00BF1336" w:rsidP="003B7D4F" w:rsidRDefault="00BF1336"/>
        </w:tc>
        <w:tc>
          <w:tcPr>
            <w:tcW w:w="1752" w:type="dxa"/>
            <w:tcBorders>
              <w:left w:val="single" w:color="000000" w:sz="12" w:space="0"/>
              <w:bottom w:val="single" w:color="auto" w:sz="2" w:space="0"/>
            </w:tcBorders>
            <w:shd w:val="clear" w:color="auto" w:fill="auto"/>
          </w:tcPr>
          <w:p w:rsidRPr="00BF1336" w:rsidR="00BF1336" w:rsidP="003B7D4F" w:rsidRDefault="00BF1336">
            <w:r w:rsidRPr="00BF1336">
              <w:t>Mike Schafale</w:t>
            </w:r>
          </w:p>
        </w:tc>
        <w:tc>
          <w:tcPr>
            <w:tcW w:w="3228" w:type="dxa"/>
            <w:shd w:val="clear" w:color="auto" w:fill="auto"/>
          </w:tcPr>
          <w:p w:rsidRPr="00BF1336" w:rsidR="00BF1336" w:rsidP="003B7D4F" w:rsidRDefault="00BF1336">
            <w:r w:rsidRPr="00BF1336">
              <w:t>michael.schafale@ncmail.net</w:t>
            </w:r>
          </w:p>
        </w:tc>
      </w:tr>
    </w:tbl>
    <w:p w:rsidR="00BF1336" w:rsidP="00BF1336" w:rsidRDefault="00BF1336"/>
    <w:p w:rsidR="00BF1336" w:rsidP="00BF1336" w:rsidRDefault="00BF1336">
      <w:pPr>
        <w:pStyle w:val="InfoPara"/>
      </w:pPr>
      <w:r>
        <w:t>Vegetation Type</w:t>
      </w:r>
    </w:p>
    <w:p w:rsidR="00BF1336" w:rsidP="00BF1336" w:rsidRDefault="00927E1C">
      <w:r w:rsidRPr="00927E1C">
        <w:t>Woody Wetland</w:t>
      </w:r>
    </w:p>
    <w:p w:rsidR="00BF1336" w:rsidP="00BF1336" w:rsidRDefault="00BF1336">
      <w:pPr>
        <w:pStyle w:val="InfoPara"/>
      </w:pPr>
      <w:r>
        <w:t>Map Zones</w:t>
      </w:r>
    </w:p>
    <w:p w:rsidR="00BF1336" w:rsidP="00BF1336" w:rsidRDefault="00DD6560">
      <w:r>
        <w:t>5</w:t>
      </w:r>
      <w:r w:rsidR="00BF1336">
        <w:t>8</w:t>
      </w:r>
      <w:r w:rsidR="00093B05">
        <w:t>, 60</w:t>
      </w:r>
      <w:bookmarkStart w:name="_GoBack" w:id="0"/>
      <w:bookmarkEnd w:id="0"/>
    </w:p>
    <w:p w:rsidR="00BF1336" w:rsidP="00BF1336" w:rsidRDefault="00BF1336">
      <w:pPr>
        <w:pStyle w:val="InfoPara"/>
      </w:pPr>
      <w:r>
        <w:t>Geographic Range</w:t>
      </w:r>
    </w:p>
    <w:p w:rsidR="00BF1336" w:rsidP="00BF1336" w:rsidRDefault="00BF1336">
      <w:proofErr w:type="spellStart"/>
      <w:r>
        <w:t>Pocosins</w:t>
      </w:r>
      <w:proofErr w:type="spellEnd"/>
      <w:r>
        <w:t xml:space="preserve"> exist along the coastal plain from southeastern VA, south through NC and into SC, with NC encompassing the majority of this ecological land type. The most extensive examples are on large domed peatlands in the outer coastal plain, but medium to small patches occur in peat-filled Carolina bays and other depressions.</w:t>
      </w:r>
    </w:p>
    <w:p w:rsidR="00BF1336" w:rsidP="00BF1336" w:rsidRDefault="00BF1336">
      <w:pPr>
        <w:pStyle w:val="InfoPara"/>
      </w:pPr>
      <w:r>
        <w:t>Biophysical Site Description</w:t>
      </w:r>
    </w:p>
    <w:p w:rsidR="00BF1336" w:rsidP="00BF1336" w:rsidRDefault="00BF1336">
      <w:r>
        <w:t xml:space="preserve">This system occurs on broad interfluvial flats and in small to large, very gentle basins and swales, largely on the outermost terraces of the Outer Coastal Plain. Some occurrences are in large to small peat-filled Carolina bays. Smaller patches occur in shallow swales associated with relict coastal dune system or other irregular sandy surfaces. Most of the largest occurrences are domed peatlands with the deepest peat associated with topographic highs in the center, but deep peats are also associated with buried drainage channels. Soils range from wet mineral soils with mucky surface layers to peats several meters deep (NatureServe 2006). </w:t>
      </w:r>
    </w:p>
    <w:p w:rsidR="00BF1336" w:rsidP="00BF1336" w:rsidRDefault="00BF1336"/>
    <w:p w:rsidR="00BF1336" w:rsidP="00BF1336" w:rsidRDefault="00BF1336">
      <w:r>
        <w:t>Hydrology is driven by rainfall and sheet flow. The low hydraulic conductivity of the organic material limits interaction with the groundwater. The raised center of domed peatlands is fed only by rainwater and is therefore a true ombrotrophic bog. More peripheral portions are fed by sheet flow from the center, and so receive only acidic water low in nutrients. Occurrences in Carolina bays and other basins appear to be similarly isolated from surface or groundwater inflow from adjacent areas. Soils are normally saturated throughout the winter and well into the growing season, though the organic material may dry enough to burn during droughts. Standing water is limited to local depressions and disturbed areas. Soil saturation and peat depth, with its corresponding nutrient limitation, are the primary drivers of vegetational zonation as well as the distinction between this system and adjacent ones, but their effect may be modified by drainage patterns (NatureServe 2006).</w:t>
      </w:r>
    </w:p>
    <w:p w:rsidR="00BF1336" w:rsidP="00BF1336" w:rsidRDefault="00BF1336"/>
    <w:p w:rsidR="00BF1336" w:rsidP="00BF1336" w:rsidRDefault="00BF1336">
      <w:proofErr w:type="spellStart"/>
      <w:r>
        <w:t>Pocosins</w:t>
      </w:r>
      <w:proofErr w:type="spellEnd"/>
      <w:r>
        <w:t xml:space="preserve"> occur as evergreen shrub thickets or woodlands on peat soils generally 0.5-3m deep. Soil saturation, sheet flow, and peat depth create a distinct zonation, with average vegetation heights of 20-30m characteristic of pond pine woodland on shallow peat. </w:t>
      </w:r>
    </w:p>
    <w:p w:rsidR="00BF1336" w:rsidP="00BF1336" w:rsidRDefault="00BF1336"/>
    <w:p w:rsidR="00BF1336" w:rsidP="00BF1336" w:rsidRDefault="00BF1336">
      <w:r>
        <w:lastRenderedPageBreak/>
        <w:t xml:space="preserve">Stature of vegetation increases with decreasing peat depth. An open pond pine canopy with 1.5-3m tall shrubs </w:t>
      </w:r>
      <w:r w:rsidR="00EA02C3">
        <w:t>exemplifies</w:t>
      </w:r>
      <w:r>
        <w:t xml:space="preserve"> shallower peats or what often is referred to as “High </w:t>
      </w:r>
      <w:proofErr w:type="spellStart"/>
      <w:r>
        <w:t>Pocosin</w:t>
      </w:r>
      <w:proofErr w:type="spellEnd"/>
      <w:r>
        <w:t xml:space="preserve">,” while deeper peat examples have shrubs rarely over 1.5m tall and are called “Low </w:t>
      </w:r>
      <w:proofErr w:type="spellStart"/>
      <w:r>
        <w:t>Pocosin</w:t>
      </w:r>
      <w:proofErr w:type="spellEnd"/>
      <w:r>
        <w:t xml:space="preserve">.” </w:t>
      </w:r>
    </w:p>
    <w:p w:rsidR="00BF1336" w:rsidP="00BF1336" w:rsidRDefault="00BF1336"/>
    <w:p w:rsidR="00BF1336" w:rsidP="00BF1336" w:rsidRDefault="00BF1336">
      <w:r>
        <w:t xml:space="preserve">Low </w:t>
      </w:r>
      <w:proofErr w:type="spellStart"/>
      <w:r>
        <w:t>Pocosin</w:t>
      </w:r>
      <w:proofErr w:type="spellEnd"/>
      <w:r>
        <w:t xml:space="preserve">: Central, deepest parts of domed peatlands on poorly drained interstream flats, and peat-filled Carolina bays and swales. Peat deposits, greater than one meter deep, or shallower and over very oligotrophic wet sands (Schafale and Weakley 1990). </w:t>
      </w:r>
    </w:p>
    <w:p w:rsidR="00BF1336" w:rsidP="00BF1336" w:rsidRDefault="00BF1336"/>
    <w:p w:rsidR="00BF1336" w:rsidP="00BF1336" w:rsidRDefault="00BF1336">
      <w:r>
        <w:t xml:space="preserve">High </w:t>
      </w:r>
      <w:proofErr w:type="spellStart"/>
      <w:r>
        <w:t>Pocosin</w:t>
      </w:r>
      <w:proofErr w:type="spellEnd"/>
      <w:r>
        <w:t>: Central to intermediate parts of domed peatlands on poorly drained interstream flats, and peat-filled Carolina bays and swales. Peat deposits, 1.5m deep or shallower, and over very oligotrophic wet sands (Schafale and Weakley 1990).</w:t>
      </w:r>
    </w:p>
    <w:p w:rsidR="00BF1336" w:rsidP="00BF1336" w:rsidRDefault="00BF1336">
      <w:pPr>
        <w:pStyle w:val="InfoPara"/>
      </w:pPr>
      <w:r>
        <w:t>Vegetation Description</w:t>
      </w:r>
    </w:p>
    <w:p w:rsidR="00BF1336" w:rsidP="00BF1336" w:rsidRDefault="00BF1336">
      <w:r>
        <w:t xml:space="preserve">A characteristic suite of primarily evergreen shrubs, </w:t>
      </w:r>
      <w:proofErr w:type="spellStart"/>
      <w:r>
        <w:t>greenbriars</w:t>
      </w:r>
      <w:proofErr w:type="spellEnd"/>
      <w:r>
        <w:t xml:space="preserve"> (</w:t>
      </w:r>
      <w:r w:rsidRPr="00EA02C3">
        <w:rPr>
          <w:i/>
        </w:rPr>
        <w:t xml:space="preserve">Smilax </w:t>
      </w:r>
      <w:proofErr w:type="spellStart"/>
      <w:r w:rsidRPr="00EA02C3" w:rsidR="00EA02C3">
        <w:rPr>
          <w:i/>
        </w:rPr>
        <w:t>laurifolia</w:t>
      </w:r>
      <w:proofErr w:type="spellEnd"/>
      <w:r w:rsidR="00EA02C3">
        <w:t>)</w:t>
      </w:r>
      <w:r>
        <w:t xml:space="preserve"> and pond pine (</w:t>
      </w:r>
      <w:r w:rsidRPr="00EA02C3">
        <w:rPr>
          <w:i/>
        </w:rPr>
        <w:t xml:space="preserve">Pinus </w:t>
      </w:r>
      <w:proofErr w:type="spellStart"/>
      <w:r w:rsidRPr="00EA02C3">
        <w:rPr>
          <w:i/>
        </w:rPr>
        <w:t>serotina</w:t>
      </w:r>
      <w:proofErr w:type="spellEnd"/>
      <w:r>
        <w:t xml:space="preserve">) dominate. Pond pine is present as a canopy tree with </w:t>
      </w:r>
      <w:proofErr w:type="spellStart"/>
      <w:r w:rsidRPr="00EA02C3">
        <w:rPr>
          <w:i/>
        </w:rPr>
        <w:t>Persea</w:t>
      </w:r>
      <w:proofErr w:type="spellEnd"/>
      <w:r w:rsidRPr="00EA02C3">
        <w:rPr>
          <w:i/>
        </w:rPr>
        <w:t xml:space="preserve"> </w:t>
      </w:r>
      <w:proofErr w:type="spellStart"/>
      <w:r w:rsidRPr="00EA02C3">
        <w:rPr>
          <w:i/>
        </w:rPr>
        <w:t>palustris</w:t>
      </w:r>
      <w:proofErr w:type="spellEnd"/>
      <w:r>
        <w:t xml:space="preserve">, </w:t>
      </w:r>
      <w:proofErr w:type="spellStart"/>
      <w:r w:rsidRPr="00EA02C3">
        <w:rPr>
          <w:i/>
        </w:rPr>
        <w:t>Gordonia</w:t>
      </w:r>
      <w:proofErr w:type="spellEnd"/>
      <w:r w:rsidRPr="00EA02C3">
        <w:rPr>
          <w:i/>
        </w:rPr>
        <w:t xml:space="preserve"> </w:t>
      </w:r>
      <w:proofErr w:type="spellStart"/>
      <w:r w:rsidRPr="00EA02C3">
        <w:rPr>
          <w:i/>
        </w:rPr>
        <w:t>lasianthus</w:t>
      </w:r>
      <w:proofErr w:type="spellEnd"/>
      <w:r w:rsidR="00EA02C3">
        <w:t>,</w:t>
      </w:r>
      <w:r>
        <w:t xml:space="preserve"> and </w:t>
      </w:r>
      <w:r w:rsidRPr="00EA02C3">
        <w:rPr>
          <w:i/>
        </w:rPr>
        <w:t>Magnolia virginiana</w:t>
      </w:r>
      <w:r>
        <w:t xml:space="preserve"> as </w:t>
      </w:r>
      <w:proofErr w:type="spellStart"/>
      <w:r>
        <w:t>midstory</w:t>
      </w:r>
      <w:proofErr w:type="spellEnd"/>
      <w:r>
        <w:t xml:space="preserve">. Historic </w:t>
      </w:r>
      <w:proofErr w:type="spellStart"/>
      <w:r>
        <w:t>canebreaks</w:t>
      </w:r>
      <w:proofErr w:type="spellEnd"/>
      <w:r>
        <w:t xml:space="preserve"> (</w:t>
      </w:r>
      <w:proofErr w:type="spellStart"/>
      <w:r w:rsidRPr="00EA02C3">
        <w:rPr>
          <w:i/>
        </w:rPr>
        <w:t>Arundinaria</w:t>
      </w:r>
      <w:proofErr w:type="spellEnd"/>
      <w:r w:rsidRPr="00EA02C3">
        <w:rPr>
          <w:i/>
        </w:rPr>
        <w:t xml:space="preserve"> gigantea</w:t>
      </w:r>
      <w:r>
        <w:t xml:space="preserve"> ssp. </w:t>
      </w:r>
      <w:r w:rsidRPr="00EA02C3">
        <w:rPr>
          <w:i/>
        </w:rPr>
        <w:t>tecta</w:t>
      </w:r>
      <w:r>
        <w:t xml:space="preserve">) are thought to be part of this pond pine woodland ecosystem under frequent fire regimes which are no longer common in </w:t>
      </w:r>
      <w:proofErr w:type="spellStart"/>
      <w:r>
        <w:t>pocosin</w:t>
      </w:r>
      <w:proofErr w:type="spellEnd"/>
      <w:r>
        <w:t xml:space="preserve">. In low and high </w:t>
      </w:r>
      <w:proofErr w:type="spellStart"/>
      <w:r>
        <w:t>pocosin</w:t>
      </w:r>
      <w:proofErr w:type="spellEnd"/>
      <w:r>
        <w:t xml:space="preserve">, pond pine is present as sparse, stunted trees, forming an important structural component but not a true canopy. The shrub layer is often very dense. Vegetation height and density vary with peat depth as well as fire history. The deepest peats are incapable of supporting shrubs over 1.5m tall (Low </w:t>
      </w:r>
      <w:proofErr w:type="spellStart"/>
      <w:r>
        <w:t>Pocosin</w:t>
      </w:r>
      <w:proofErr w:type="spellEnd"/>
      <w:r>
        <w:t xml:space="preserve">), while shallower peats may have shrubs 1.5-3m tall (High </w:t>
      </w:r>
      <w:proofErr w:type="spellStart"/>
      <w:r>
        <w:t>Pocosin</w:t>
      </w:r>
      <w:proofErr w:type="spellEnd"/>
      <w:r>
        <w:t xml:space="preserve">). Small (usually 2-5m) openings dominated by mosses, ferns, sedges, or forbs may be present, as may small clumps of taller shrubs. In most </w:t>
      </w:r>
      <w:proofErr w:type="spellStart"/>
      <w:r>
        <w:t>pocosins</w:t>
      </w:r>
      <w:proofErr w:type="spellEnd"/>
      <w:r>
        <w:t xml:space="preserve"> today, herbs are scarce and limited to small openings, thought to be created by fires burning down through layers of the organic peat. Historically, these openings are thought to have been much more extensive. The dense shrub layer common to high and low </w:t>
      </w:r>
      <w:proofErr w:type="spellStart"/>
      <w:r>
        <w:t>pocosin</w:t>
      </w:r>
      <w:proofErr w:type="spellEnd"/>
      <w:r>
        <w:t xml:space="preserve"> sites is dominated by fetterbush (</w:t>
      </w:r>
      <w:r w:rsidRPr="00EA02C3">
        <w:rPr>
          <w:i/>
        </w:rPr>
        <w:t>Lyonia lucida</w:t>
      </w:r>
      <w:r>
        <w:t xml:space="preserve">), </w:t>
      </w:r>
      <w:proofErr w:type="spellStart"/>
      <w:r>
        <w:t>titi</w:t>
      </w:r>
      <w:proofErr w:type="spellEnd"/>
      <w:r>
        <w:t xml:space="preserve"> (</w:t>
      </w:r>
      <w:proofErr w:type="spellStart"/>
      <w:r w:rsidRPr="00EA02C3">
        <w:rPr>
          <w:i/>
        </w:rPr>
        <w:t>Cyrilla</w:t>
      </w:r>
      <w:proofErr w:type="spellEnd"/>
      <w:r w:rsidRPr="00EA02C3">
        <w:rPr>
          <w:i/>
        </w:rPr>
        <w:t xml:space="preserve"> </w:t>
      </w:r>
      <w:proofErr w:type="spellStart"/>
      <w:r w:rsidRPr="00EA02C3">
        <w:rPr>
          <w:i/>
        </w:rPr>
        <w:t>racemiflora</w:t>
      </w:r>
      <w:proofErr w:type="spellEnd"/>
      <w:r>
        <w:t xml:space="preserve">), </w:t>
      </w:r>
      <w:proofErr w:type="spellStart"/>
      <w:r>
        <w:t>gallberry</w:t>
      </w:r>
      <w:proofErr w:type="spellEnd"/>
      <w:r>
        <w:t xml:space="preserve"> (</w:t>
      </w:r>
      <w:r w:rsidRPr="00EA02C3">
        <w:rPr>
          <w:i/>
        </w:rPr>
        <w:t>Ilex glabra</w:t>
      </w:r>
      <w:r>
        <w:t xml:space="preserve">) and </w:t>
      </w:r>
      <w:proofErr w:type="spellStart"/>
      <w:r>
        <w:t>zenobia</w:t>
      </w:r>
      <w:proofErr w:type="spellEnd"/>
      <w:r>
        <w:t xml:space="preserve"> (</w:t>
      </w:r>
      <w:r w:rsidRPr="00EA02C3">
        <w:rPr>
          <w:i/>
        </w:rPr>
        <w:t xml:space="preserve">Zenobia </w:t>
      </w:r>
      <w:proofErr w:type="spellStart"/>
      <w:r w:rsidRPr="00EA02C3">
        <w:rPr>
          <w:i/>
        </w:rPr>
        <w:t>pulverulenta</w:t>
      </w:r>
      <w:proofErr w:type="spellEnd"/>
      <w:r>
        <w:t xml:space="preserve">), with less dense populations of large </w:t>
      </w:r>
      <w:proofErr w:type="spellStart"/>
      <w:r>
        <w:t>gallberry</w:t>
      </w:r>
      <w:proofErr w:type="spellEnd"/>
      <w:r>
        <w:t xml:space="preserve"> (</w:t>
      </w:r>
      <w:r w:rsidRPr="00EA02C3">
        <w:rPr>
          <w:i/>
        </w:rPr>
        <w:t xml:space="preserve">Ilex </w:t>
      </w:r>
      <w:proofErr w:type="spellStart"/>
      <w:r w:rsidRPr="00EA02C3">
        <w:rPr>
          <w:i/>
        </w:rPr>
        <w:t>coriacea</w:t>
      </w:r>
      <w:proofErr w:type="spellEnd"/>
      <w:r>
        <w:t>) and greenbrier (</w:t>
      </w:r>
      <w:r w:rsidRPr="00EA02C3">
        <w:rPr>
          <w:i/>
        </w:rPr>
        <w:t xml:space="preserve">Smilax </w:t>
      </w:r>
      <w:proofErr w:type="spellStart"/>
      <w:r w:rsidRPr="00EA02C3">
        <w:rPr>
          <w:i/>
        </w:rPr>
        <w:t>laurifolia</w:t>
      </w:r>
      <w:proofErr w:type="spellEnd"/>
      <w:r>
        <w:t>). Pools or openings, usually small and found in the sites with deeper peats, may be dominated by herbaceous species such as leather-leaf (</w:t>
      </w:r>
      <w:proofErr w:type="spellStart"/>
      <w:r w:rsidRPr="00EA02C3">
        <w:rPr>
          <w:i/>
        </w:rPr>
        <w:t>Chamaedaphne</w:t>
      </w:r>
      <w:proofErr w:type="spellEnd"/>
      <w:r>
        <w:t xml:space="preserve"> [</w:t>
      </w:r>
      <w:r w:rsidRPr="00EA02C3">
        <w:rPr>
          <w:i/>
        </w:rPr>
        <w:t>Cassandra</w:t>
      </w:r>
      <w:r>
        <w:t xml:space="preserve">] </w:t>
      </w:r>
      <w:proofErr w:type="spellStart"/>
      <w:r w:rsidRPr="00EA02C3">
        <w:rPr>
          <w:i/>
        </w:rPr>
        <w:t>calyculata</w:t>
      </w:r>
      <w:proofErr w:type="spellEnd"/>
      <w:r>
        <w:t>), sedge (</w:t>
      </w:r>
      <w:proofErr w:type="spellStart"/>
      <w:r w:rsidRPr="00EA02C3">
        <w:rPr>
          <w:i/>
        </w:rPr>
        <w:t>Carex</w:t>
      </w:r>
      <w:proofErr w:type="spellEnd"/>
      <w:r w:rsidRPr="00EA02C3">
        <w:rPr>
          <w:i/>
        </w:rPr>
        <w:t xml:space="preserve"> </w:t>
      </w:r>
      <w:proofErr w:type="spellStart"/>
      <w:r w:rsidRPr="00EA02C3">
        <w:rPr>
          <w:i/>
        </w:rPr>
        <w:t>striata</w:t>
      </w:r>
      <w:proofErr w:type="spellEnd"/>
      <w:r>
        <w:t xml:space="preserve"> [</w:t>
      </w:r>
      <w:proofErr w:type="spellStart"/>
      <w:r w:rsidRPr="00EA02C3">
        <w:rPr>
          <w:i/>
        </w:rPr>
        <w:t>walteriana</w:t>
      </w:r>
      <w:proofErr w:type="spellEnd"/>
      <w:r>
        <w:t>]), Virginia chain fern (</w:t>
      </w:r>
      <w:r w:rsidRPr="00EA02C3">
        <w:rPr>
          <w:i/>
        </w:rPr>
        <w:t>Woodwardia virginica</w:t>
      </w:r>
      <w:r>
        <w:t>), trumpets (</w:t>
      </w:r>
      <w:proofErr w:type="spellStart"/>
      <w:r w:rsidRPr="00EA02C3">
        <w:rPr>
          <w:i/>
        </w:rPr>
        <w:t>Sarracenia</w:t>
      </w:r>
      <w:proofErr w:type="spellEnd"/>
      <w:r w:rsidRPr="00EA02C3">
        <w:rPr>
          <w:i/>
        </w:rPr>
        <w:t xml:space="preserve"> flava</w:t>
      </w:r>
      <w:r>
        <w:t xml:space="preserve">), </w:t>
      </w:r>
      <w:proofErr w:type="spellStart"/>
      <w:r>
        <w:t>broomsedge</w:t>
      </w:r>
      <w:proofErr w:type="spellEnd"/>
      <w:r>
        <w:t xml:space="preserve"> (</w:t>
      </w:r>
      <w:proofErr w:type="spellStart"/>
      <w:r w:rsidRPr="00EA02C3">
        <w:rPr>
          <w:i/>
        </w:rPr>
        <w:t>Andropogon</w:t>
      </w:r>
      <w:proofErr w:type="spellEnd"/>
      <w:r w:rsidRPr="00EA02C3">
        <w:rPr>
          <w:i/>
        </w:rPr>
        <w:t xml:space="preserve"> </w:t>
      </w:r>
      <w:proofErr w:type="spellStart"/>
      <w:r w:rsidRPr="00EA02C3">
        <w:rPr>
          <w:i/>
        </w:rPr>
        <w:t>glomeratus</w:t>
      </w:r>
      <w:proofErr w:type="spellEnd"/>
      <w:r>
        <w:t xml:space="preserve">), </w:t>
      </w:r>
      <w:r w:rsidRPr="00EA02C3">
        <w:rPr>
          <w:i/>
        </w:rPr>
        <w:t>Sphagnum</w:t>
      </w:r>
      <w:r>
        <w:t xml:space="preserve"> spp</w:t>
      </w:r>
      <w:r w:rsidR="00EA02C3">
        <w:t>.</w:t>
      </w:r>
      <w:r>
        <w:t>, and rarely, cranberry (</w:t>
      </w:r>
      <w:r w:rsidRPr="00EA02C3">
        <w:rPr>
          <w:i/>
        </w:rPr>
        <w:t>Vaccinium macrocarpon</w:t>
      </w:r>
      <w:r>
        <w:t>).</w:t>
      </w:r>
    </w:p>
    <w:p w:rsidR="00BF1336" w:rsidP="00BF1336" w:rsidRDefault="00BF1336">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CYRA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Cyrilla racemiflora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titi</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ILGL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Ilex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ARGIT8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Arundinaria gigantea ssp. tecta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Switchcane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ZEPU3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Zenobia pulverulenta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Honeycup</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Magnolia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Sweetbay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PEPA37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Persea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bay</w:t>
            </w:r>
          </w:p>
        </w:tc>
      </w:tr>
    </w:tbl>
    <w:p>
      <w:r>
        <w:rPr>
          <w:sz w:val="16"/>
        </w:rPr>
        <w:t>Species names are from the NRCS PLANTS database. Check species codes at http://plants.usda.gov.</w:t>
      </w:r>
    </w:p>
    <w:p w:rsidR="00EA02C3" w:rsidP="00BF1336" w:rsidRDefault="00EA02C3">
      <w:pPr>
        <w:pStyle w:val="InfoPara"/>
      </w:pPr>
    </w:p>
    <w:p w:rsidR="00EA02C3" w:rsidP="00BF1336" w:rsidRDefault="00EA02C3">
      <w:pPr>
        <w:pStyle w:val="InfoPara"/>
      </w:pPr>
    </w:p>
    <w:p w:rsidR="00BF1336" w:rsidP="00BF1336" w:rsidRDefault="00BF1336">
      <w:pPr>
        <w:pStyle w:val="InfoPara"/>
      </w:pPr>
      <w:r>
        <w:lastRenderedPageBreak/>
        <w:t>Disturbance Description</w:t>
      </w:r>
    </w:p>
    <w:p w:rsidR="00BF1336" w:rsidP="00BF1336" w:rsidRDefault="00BF1336">
      <w:r>
        <w:t xml:space="preserve">Fire is an important factor in </w:t>
      </w:r>
      <w:proofErr w:type="spellStart"/>
      <w:r>
        <w:t>pocosin</w:t>
      </w:r>
      <w:proofErr w:type="spellEnd"/>
      <w:r>
        <w:t xml:space="preserve"> systems. Natural fire-return intervals are not well known with frequency dependent upon where the </w:t>
      </w:r>
      <w:proofErr w:type="spellStart"/>
      <w:r>
        <w:t>pocosin</w:t>
      </w:r>
      <w:proofErr w:type="spellEnd"/>
      <w:r>
        <w:t xml:space="preserve"> occurs in the landscape (e.g. more fire sheltered topography or whether there is a natural ignition source </w:t>
      </w:r>
      <w:r w:rsidR="00EA02C3">
        <w:t>nearby</w:t>
      </w:r>
      <w:r>
        <w:t xml:space="preserve">), but are probably on the order of a few years or several decades (2-30yrs) in the wettest areas over deep peat with severe nutrient limitations. Christensen (1981) suggests longer intervals of upward of 60yrs. </w:t>
      </w:r>
    </w:p>
    <w:p w:rsidR="00BF1336" w:rsidP="00BF1336" w:rsidRDefault="00BF1336"/>
    <w:p w:rsidR="00BF1336" w:rsidP="00BF1336" w:rsidRDefault="00BF1336">
      <w:r>
        <w:t>Peripheral areas may be subject to fire as often as the surrounding vegetation burns. Fires are typically intense due to the density and flammability of the vegetation, killing all above-ground vegetation. They are followed by vigorous root sprouting by shrubs and hardwoods, leading to recovery of standing biomass within a few years. Pond pine (</w:t>
      </w:r>
      <w:r w:rsidRPr="00EA02C3">
        <w:rPr>
          <w:i/>
        </w:rPr>
        <w:t xml:space="preserve">Pinus </w:t>
      </w:r>
      <w:proofErr w:type="spellStart"/>
      <w:r w:rsidRPr="00EA02C3">
        <w:rPr>
          <w:i/>
        </w:rPr>
        <w:t>serotina</w:t>
      </w:r>
      <w:proofErr w:type="spellEnd"/>
      <w:r>
        <w:t xml:space="preserve">) recovers by epicormic sprouting or by regeneration from seeds released from serotinous cones. Recovery may be somewhat slower in high </w:t>
      </w:r>
      <w:proofErr w:type="spellStart"/>
      <w:r>
        <w:t>pocosin</w:t>
      </w:r>
      <w:proofErr w:type="spellEnd"/>
      <w:r>
        <w:t xml:space="preserve"> because of the higher normal biomass, but productivity is also higher. Some species, such as </w:t>
      </w:r>
      <w:r w:rsidRPr="00EA02C3">
        <w:rPr>
          <w:i/>
        </w:rPr>
        <w:t xml:space="preserve">Zenobia </w:t>
      </w:r>
      <w:proofErr w:type="spellStart"/>
      <w:r w:rsidRPr="00EA02C3">
        <w:rPr>
          <w:i/>
        </w:rPr>
        <w:t>pulverulenta</w:t>
      </w:r>
      <w:proofErr w:type="spellEnd"/>
      <w:r>
        <w:t xml:space="preserve"> and various herbs, recover particularly quickly and dominate several years after a fire, until they are out-competed by </w:t>
      </w:r>
      <w:proofErr w:type="spellStart"/>
      <w:r w:rsidRPr="00EA02C3">
        <w:rPr>
          <w:i/>
        </w:rPr>
        <w:t>Cyrilla</w:t>
      </w:r>
      <w:proofErr w:type="spellEnd"/>
      <w:r>
        <w:t xml:space="preserve"> and </w:t>
      </w:r>
      <w:r w:rsidRPr="00EA02C3">
        <w:rPr>
          <w:i/>
        </w:rPr>
        <w:t>Lyonia</w:t>
      </w:r>
      <w:r>
        <w:t xml:space="preserve">. Species diversity is generally highest right after a fire and declines gradually. Fires during droughts may ignite peat, forming holes that take longer to recover. Herb-dominated openings in </w:t>
      </w:r>
      <w:proofErr w:type="spellStart"/>
      <w:r>
        <w:t>pocosins</w:t>
      </w:r>
      <w:proofErr w:type="spellEnd"/>
      <w:r>
        <w:t xml:space="preserve"> may depend on peat fires, though this is not well documented. Natural fires occur in large patches, creating a shifting patch structure in the system that interacts with the vegetational zonation created by peat depth. Fires burn most intensely in spring with low humidity (less than 35% RH), winds over 15 miles per hour, and low live fuel moisture. </w:t>
      </w:r>
    </w:p>
    <w:p w:rsidR="00BF1336" w:rsidP="00BF1336" w:rsidRDefault="00BF1336"/>
    <w:p w:rsidR="00BF1336" w:rsidP="00BF1336" w:rsidRDefault="00BF1336">
      <w:r>
        <w:t>Peat buildup raises the water table in the center, creating the domed structure of the largest peatlands and allowing the wetland to spread out as wetness is increased at the edges (NatureServe 2006).</w:t>
      </w:r>
    </w:p>
    <w:p w:rsidR="00BF1336" w:rsidP="00BF1336" w:rsidRDefault="00A24E6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w:t>
            </w:r>
          </w:p>
        </w:tc>
        <w:tc>
          <w:p>
            <w:pPr>
              <w:jc w:val="center"/>
            </w:pPr>
            <w:r>
              <w:t>53</w:t>
            </w:r>
          </w:p>
        </w:tc>
        <w:tc>
          <w:p>
            <w:pPr>
              <w:jc w:val="center"/>
            </w:pPr>
            <w:r>
              <w:t/>
            </w:r>
          </w:p>
        </w:tc>
        <w:tc>
          <w:p>
            <w:pPr>
              <w:jc w:val="center"/>
            </w:pPr>
            <w:r>
              <w:t/>
            </w:r>
          </w:p>
        </w:tc>
      </w:tr>
      <w:tr>
        <w:tc>
          <w:p>
            <w:pPr>
              <w:jc w:val="center"/>
            </w:pPr>
            <w:r>
              <w:t>Moderate (Mixed)</w:t>
            </w:r>
          </w:p>
        </w:tc>
        <w:tc>
          <w:p>
            <w:pPr>
              <w:jc w:val="center"/>
            </w:pPr>
            <w:r>
              <w:t>15</w:t>
            </w:r>
          </w:p>
        </w:tc>
        <w:tc>
          <w:p>
            <w:pPr>
              <w:jc w:val="center"/>
            </w:pPr>
            <w:r>
              <w:t>47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F1336" w:rsidP="00BF1336" w:rsidRDefault="00BF1336">
      <w:pPr>
        <w:pStyle w:val="InfoPara"/>
      </w:pPr>
      <w:r>
        <w:t>Scale Description</w:t>
      </w:r>
    </w:p>
    <w:p w:rsidR="00BF1336" w:rsidP="00BF1336" w:rsidRDefault="00BF1336">
      <w:r>
        <w:t xml:space="preserve">This system has three recognizable landscape patterns within it: domed peatlands, peat-filled Carolina Bays, and small swales (NatureServe 2006). Some occurrences are in large to small peat-filled Carolina bays. Smaller patches occur in shallow swales associated with relict coastal dune systems or other irregular sandy surfaces. The deep peatlands can cover vast areas of unfragmented land. The Croatan National Forest in eastern NC has three nearly intact tracts of </w:t>
      </w:r>
      <w:proofErr w:type="spellStart"/>
      <w:r>
        <w:t>pocosin</w:t>
      </w:r>
      <w:proofErr w:type="spellEnd"/>
      <w:r>
        <w:t>, each close to 10,000ac in size. Dare County Bombing Range, Alligator River Wildl</w:t>
      </w:r>
      <w:r w:rsidR="00A24E64">
        <w:t>i</w:t>
      </w:r>
      <w:r>
        <w:t xml:space="preserve">fe Refuge, Holly Shelter and Angola Bay </w:t>
      </w:r>
      <w:proofErr w:type="spellStart"/>
      <w:r>
        <w:t>Gamelands</w:t>
      </w:r>
      <w:proofErr w:type="spellEnd"/>
      <w:r>
        <w:t xml:space="preserve"> and the Green Swamp also contain 5-10,000ac </w:t>
      </w:r>
      <w:proofErr w:type="spellStart"/>
      <w:r>
        <w:t>pocosins</w:t>
      </w:r>
      <w:proofErr w:type="spellEnd"/>
      <w:r>
        <w:t>.</w:t>
      </w:r>
    </w:p>
    <w:p w:rsidR="00BF1336" w:rsidP="00BF1336" w:rsidRDefault="00BF1336">
      <w:pPr>
        <w:pStyle w:val="InfoPara"/>
      </w:pPr>
      <w:r>
        <w:t>Adjacency or Identification Concerns</w:t>
      </w:r>
    </w:p>
    <w:p w:rsidR="00BF1336" w:rsidP="00BF1336" w:rsidRDefault="00BF1336">
      <w:r>
        <w:lastRenderedPageBreak/>
        <w:t xml:space="preserve">Pine plantations in drained </w:t>
      </w:r>
      <w:proofErr w:type="spellStart"/>
      <w:r>
        <w:t>pocosins</w:t>
      </w:r>
      <w:proofErr w:type="spellEnd"/>
      <w:r>
        <w:t xml:space="preserve"> may be difficult to distinguish from class E. Riverine and non-riverine swamp forest have a stronger deciduous hardwood component than </w:t>
      </w:r>
      <w:proofErr w:type="spellStart"/>
      <w:r>
        <w:t>pocosin</w:t>
      </w:r>
      <w:proofErr w:type="spellEnd"/>
      <w:r>
        <w:t xml:space="preserve">. Since class A is no longer present in more extensive areas in the current landscape, it should not be difficult to distinguish </w:t>
      </w:r>
      <w:proofErr w:type="spellStart"/>
      <w:r>
        <w:t>pocosin</w:t>
      </w:r>
      <w:proofErr w:type="spellEnd"/>
      <w:r>
        <w:t xml:space="preserve"> from marshes based on signature. In most </w:t>
      </w:r>
      <w:proofErr w:type="spellStart"/>
      <w:r>
        <w:t>pocosins</w:t>
      </w:r>
      <w:proofErr w:type="spellEnd"/>
      <w:r>
        <w:t xml:space="preserve"> today, the original </w:t>
      </w:r>
      <w:proofErr w:type="spellStart"/>
      <w:r>
        <w:t>canebreak</w:t>
      </w:r>
      <w:proofErr w:type="spellEnd"/>
      <w:r>
        <w:t xml:space="preserve"> component is no longer found.</w:t>
      </w:r>
    </w:p>
    <w:p w:rsidR="00BF1336" w:rsidP="00BF1336" w:rsidRDefault="00BF1336"/>
    <w:p w:rsidR="00BF1336" w:rsidP="00BF1336" w:rsidRDefault="00BF1336">
      <w:r>
        <w:t xml:space="preserve">Fire suppressed, isolated longleaf pine savannas are invaded by pond pine and </w:t>
      </w:r>
      <w:proofErr w:type="spellStart"/>
      <w:r>
        <w:t>pocosin</w:t>
      </w:r>
      <w:proofErr w:type="spellEnd"/>
      <w:r>
        <w:t xml:space="preserve"> shrubs and can be difficult to distinguish from </w:t>
      </w:r>
      <w:proofErr w:type="spellStart"/>
      <w:r>
        <w:t>pocosin</w:t>
      </w:r>
      <w:proofErr w:type="spellEnd"/>
      <w:r>
        <w:t xml:space="preserve"> on satellite imagery without using soil information.</w:t>
      </w:r>
    </w:p>
    <w:p w:rsidR="00BF1336" w:rsidP="00BF1336" w:rsidRDefault="00BF1336"/>
    <w:p w:rsidR="00BF1336" w:rsidP="00BF1336" w:rsidRDefault="00BF1336">
      <w:r>
        <w:t xml:space="preserve">Schafale and Weakley (1990) note that Low </w:t>
      </w:r>
      <w:proofErr w:type="spellStart"/>
      <w:r>
        <w:t>Pocosin</w:t>
      </w:r>
      <w:proofErr w:type="spellEnd"/>
      <w:r>
        <w:t xml:space="preserve"> communities are at the end of a gradient of wetness, nutrient availability, and usually, peat depth, grading to High </w:t>
      </w:r>
      <w:proofErr w:type="spellStart"/>
      <w:r>
        <w:t>Pocosin</w:t>
      </w:r>
      <w:proofErr w:type="spellEnd"/>
      <w:r>
        <w:t xml:space="preserve"> in slightly drier areas with shallower peat. Low </w:t>
      </w:r>
      <w:proofErr w:type="spellStart"/>
      <w:r>
        <w:t>Pocosins</w:t>
      </w:r>
      <w:proofErr w:type="spellEnd"/>
      <w:r>
        <w:t xml:space="preserve"> are the least productive and most stunted communities of this series. However, the relationships of this series of </w:t>
      </w:r>
      <w:proofErr w:type="spellStart"/>
      <w:r>
        <w:t>pocosin</w:t>
      </w:r>
      <w:proofErr w:type="spellEnd"/>
      <w:r>
        <w:t xml:space="preserve"> communities are somewhat complicated by fire. Representing the extreme of peatland development, true Low </w:t>
      </w:r>
      <w:proofErr w:type="spellStart"/>
      <w:r>
        <w:t>Pocosins</w:t>
      </w:r>
      <w:proofErr w:type="spellEnd"/>
      <w:r>
        <w:t xml:space="preserve"> are much rarer than High </w:t>
      </w:r>
      <w:proofErr w:type="spellStart"/>
      <w:r>
        <w:t>Pocosins</w:t>
      </w:r>
      <w:proofErr w:type="spellEnd"/>
      <w:r>
        <w:t xml:space="preserve"> or Pond Pine Woodlands. Alternatively, High </w:t>
      </w:r>
      <w:proofErr w:type="spellStart"/>
      <w:r>
        <w:t>Pocosins</w:t>
      </w:r>
      <w:proofErr w:type="spellEnd"/>
      <w:r>
        <w:t xml:space="preserve"> are distinguished from other peatland community types by the persistent stature of the shrubby vegetation, intermediate between Low </w:t>
      </w:r>
      <w:proofErr w:type="spellStart"/>
      <w:r>
        <w:t>Pocosin</w:t>
      </w:r>
      <w:proofErr w:type="spellEnd"/>
      <w:r>
        <w:t xml:space="preserve"> and Pond Pine Woodland (1.5-3m tall) and the sparse distribution and relatively low stature of the few trees. Pond Pine Woodlands may resemble High </w:t>
      </w:r>
      <w:proofErr w:type="spellStart"/>
      <w:r>
        <w:t>Pocosins</w:t>
      </w:r>
      <w:proofErr w:type="spellEnd"/>
      <w:r>
        <w:t xml:space="preserve"> immediately after a severe fire, but regrowth over a period of years reestablishes the visible distinctiveness. Prior to this, "false high </w:t>
      </w:r>
      <w:proofErr w:type="spellStart"/>
      <w:r>
        <w:t>pocosins</w:t>
      </w:r>
      <w:proofErr w:type="spellEnd"/>
      <w:r>
        <w:t xml:space="preserve">" can often be distinguished from true High </w:t>
      </w:r>
      <w:proofErr w:type="spellStart"/>
      <w:r>
        <w:t>Pocosins</w:t>
      </w:r>
      <w:proofErr w:type="spellEnd"/>
      <w:r>
        <w:t xml:space="preserve"> by the presence of incompletely burned woody material such as large pond pines, although the distinction is more difficult for High </w:t>
      </w:r>
      <w:proofErr w:type="spellStart"/>
      <w:r>
        <w:t>Pocosins</w:t>
      </w:r>
      <w:proofErr w:type="spellEnd"/>
      <w:r>
        <w:t xml:space="preserve"> than Low </w:t>
      </w:r>
      <w:proofErr w:type="spellStart"/>
      <w:r>
        <w:t>Pocosins</w:t>
      </w:r>
      <w:proofErr w:type="spellEnd"/>
      <w:r>
        <w:t xml:space="preserve">. Recently burned High </w:t>
      </w:r>
      <w:proofErr w:type="spellStart"/>
      <w:r>
        <w:t>Pocosins</w:t>
      </w:r>
      <w:proofErr w:type="spellEnd"/>
      <w:r>
        <w:t xml:space="preserve"> may resemble Low </w:t>
      </w:r>
      <w:proofErr w:type="spellStart"/>
      <w:r>
        <w:t>Pocosin</w:t>
      </w:r>
      <w:proofErr w:type="spellEnd"/>
      <w:r>
        <w:t xml:space="preserve"> (Schafale and Weakley 1990).</w:t>
      </w:r>
    </w:p>
    <w:p w:rsidR="00BF1336" w:rsidP="00BF1336" w:rsidRDefault="00BF1336">
      <w:pPr>
        <w:pStyle w:val="InfoPara"/>
      </w:pPr>
      <w:r>
        <w:t>Issues or Problems</w:t>
      </w:r>
    </w:p>
    <w:p w:rsidR="00BF1336" w:rsidP="00BF1336" w:rsidRDefault="00BF1336">
      <w:r>
        <w:t xml:space="preserve">Model assumptions: This model combines a range of peat depth and fertility, hence vegetation regrowth (and reburn potential) vary widely among sites and classes described here. MFRI are crude estimates over a broad range of </w:t>
      </w:r>
      <w:proofErr w:type="spellStart"/>
      <w:r>
        <w:t>pocosins</w:t>
      </w:r>
      <w:proofErr w:type="spellEnd"/>
      <w:r>
        <w:t xml:space="preserve"> and pond pine woodland. Classes B and E are unlikely to be represented on deep peat. The historically extensive </w:t>
      </w:r>
      <w:proofErr w:type="spellStart"/>
      <w:r>
        <w:t>canebreaks</w:t>
      </w:r>
      <w:proofErr w:type="spellEnd"/>
      <w:r>
        <w:t xml:space="preserve"> no longer exist. Although the previous extent and location of canebrake has not been comprehensively mapped 37% percentage of Dare Co. has been identified by Frost (pers. comm.) as canebrake with local mapping efforts. Canebrake can be mapped with historic aerials at a local scale, but </w:t>
      </w:r>
      <w:r w:rsidR="00EA02C3">
        <w:t>cannot</w:t>
      </w:r>
      <w:r>
        <w:t xml:space="preserve"> be mapped appropriately from satellite aerials. Not many surveys have been conducted in the shrubby 'wastelands'.</w:t>
      </w:r>
    </w:p>
    <w:p w:rsidR="00BF1336" w:rsidP="00BF1336" w:rsidRDefault="00BF1336">
      <w:pPr>
        <w:pStyle w:val="InfoPara"/>
      </w:pPr>
      <w:r>
        <w:t>Native Uncharacteristic Conditions</w:t>
      </w:r>
    </w:p>
    <w:p w:rsidR="00BF1336" w:rsidP="00BF1336" w:rsidRDefault="00BF1336">
      <w:r>
        <w:t xml:space="preserve">Extreme site conditions make </w:t>
      </w:r>
      <w:proofErr w:type="spellStart"/>
      <w:r>
        <w:t>pocosin</w:t>
      </w:r>
      <w:proofErr w:type="spellEnd"/>
      <w:r>
        <w:t xml:space="preserve"> vegetation relatively resilient to conversion to atypical states. Logging of trees, in rare cases where it is economically viable, creates a state resembling class D. Intensive artificial drainage, bedding and pine plantation establishment, if successful, create conditions that differ somewhat from any of the reference condition states. Pine plantations without intensive site alteration are generally unsuccessful. Successful fire exclusion for long periods leads to stagnation in a state resembling class E (dense pond pine) but not in the outer parts, with lost productivity and increased dead fuels but little superficial change in structure.</w:t>
      </w:r>
    </w:p>
    <w:p w:rsidR="00BF1336" w:rsidP="00BF1336" w:rsidRDefault="00BF1336">
      <w:pPr>
        <w:pStyle w:val="InfoPara"/>
      </w:pPr>
      <w:r>
        <w:t>Comments</w:t>
      </w:r>
    </w:p>
    <w:p w:rsidR="00BF1336" w:rsidP="00BF1336" w:rsidRDefault="00BF1336">
      <w:r>
        <w:lastRenderedPageBreak/>
        <w:t xml:space="preserve">Both the VDDT model and description information from the Rapid Assessment model (R9PCSN) by B. </w:t>
      </w:r>
      <w:proofErr w:type="spellStart"/>
      <w:r>
        <w:t>Kicklighter</w:t>
      </w:r>
      <w:proofErr w:type="spellEnd"/>
      <w:r>
        <w:t xml:space="preserve"> and the FRCC file from M. Schafale were modified to create this BpS.</w:t>
      </w:r>
    </w:p>
    <w:p w:rsidR="00BF1336" w:rsidP="00BF1336" w:rsidRDefault="00BF1336"/>
    <w:p w:rsidR="00BF1336" w:rsidP="00BF1336" w:rsidRDefault="00BF1336">
      <w:r>
        <w:t>The model description and VDDT model were reviewed and modified by a group of ecologists in Durham, NC on Jan. 23, 2007 and included Mike Schafale, Cecil Frost, Margit Bucher, Rob Evans, Milo Pyne and Chris Szell.</w:t>
      </w:r>
    </w:p>
    <w:p w:rsidR="00DD6560" w:rsidP="00BF1336" w:rsidRDefault="00DD6560"/>
    <w:p w:rsidR="00BF1336" w:rsidP="00BF1336" w:rsidRDefault="00BF1336">
      <w:pPr>
        <w:pStyle w:val="ReportSection"/>
      </w:pPr>
      <w:r>
        <w:t>Succession Classes</w:t>
      </w:r>
    </w:p>
    <w:p w:rsidR="00BF1336" w:rsidP="00BF1336" w:rsidRDefault="00BF133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F1336" w:rsidP="00BF1336" w:rsidRDefault="00BF1336">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bookmarkEnd w:id="3"/>
    <w:bookmarkEnd w:id="4"/>
    <w:bookmarkEnd w:id="5"/>
    <w:bookmarkEnd w:id="6"/>
    <w:p w:rsidR="00A24E64" w:rsidP="00BF1336" w:rsidRDefault="00A24E64">
      <w:pPr>
        <w:pStyle w:val="SClassInfoPara"/>
      </w:pPr>
    </w:p>
    <w:p w:rsidR="00BF1336" w:rsidP="00BF1336" w:rsidRDefault="00BF133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3360"/>
        <w:gridCol w:w="2136"/>
        <w:gridCol w:w="1956"/>
      </w:tblGrid>
      <w:tr w:rsidRPr="00BF1336" w:rsidR="00BF1336" w:rsidTr="00BF1336">
        <w:tc>
          <w:tcPr>
            <w:tcW w:w="1344" w:type="dxa"/>
            <w:tcBorders>
              <w:top w:val="single" w:color="auto" w:sz="2" w:space="0"/>
              <w:bottom w:val="single" w:color="000000" w:sz="12" w:space="0"/>
            </w:tcBorders>
            <w:shd w:val="clear" w:color="auto" w:fill="auto"/>
          </w:tcPr>
          <w:p w:rsidRPr="00BF1336" w:rsidR="00BF1336" w:rsidP="004E45A6" w:rsidRDefault="00BF1336">
            <w:pPr>
              <w:rPr>
                <w:b/>
                <w:bCs/>
              </w:rPr>
            </w:pPr>
            <w:r w:rsidRPr="00BF1336">
              <w:rPr>
                <w:b/>
                <w:bCs/>
              </w:rPr>
              <w:t>Symbol</w:t>
            </w:r>
          </w:p>
        </w:tc>
        <w:tc>
          <w:tcPr>
            <w:tcW w:w="3360" w:type="dxa"/>
            <w:tcBorders>
              <w:top w:val="single" w:color="auto" w:sz="2" w:space="0"/>
              <w:bottom w:val="single" w:color="000000" w:sz="12" w:space="0"/>
            </w:tcBorders>
            <w:shd w:val="clear" w:color="auto" w:fill="auto"/>
          </w:tcPr>
          <w:p w:rsidRPr="00BF1336" w:rsidR="00BF1336" w:rsidP="004E45A6" w:rsidRDefault="00BF1336">
            <w:pPr>
              <w:rPr>
                <w:b/>
                <w:bCs/>
              </w:rPr>
            </w:pPr>
            <w:r w:rsidRPr="00BF1336">
              <w:rPr>
                <w:b/>
                <w:bCs/>
              </w:rPr>
              <w:t>Scientific Name</w:t>
            </w:r>
          </w:p>
        </w:tc>
        <w:tc>
          <w:tcPr>
            <w:tcW w:w="2136" w:type="dxa"/>
            <w:tcBorders>
              <w:top w:val="single" w:color="auto" w:sz="2" w:space="0"/>
              <w:bottom w:val="single" w:color="000000" w:sz="12" w:space="0"/>
            </w:tcBorders>
            <w:shd w:val="clear" w:color="auto" w:fill="auto"/>
          </w:tcPr>
          <w:p w:rsidRPr="00BF1336" w:rsidR="00BF1336" w:rsidP="004E45A6" w:rsidRDefault="00BF1336">
            <w:pPr>
              <w:rPr>
                <w:b/>
                <w:bCs/>
              </w:rPr>
            </w:pPr>
            <w:r w:rsidRPr="00BF1336">
              <w:rPr>
                <w:b/>
                <w:bCs/>
              </w:rPr>
              <w:t>Common Name</w:t>
            </w:r>
          </w:p>
        </w:tc>
        <w:tc>
          <w:tcPr>
            <w:tcW w:w="1956" w:type="dxa"/>
            <w:tcBorders>
              <w:top w:val="single" w:color="auto" w:sz="2" w:space="0"/>
              <w:bottom w:val="single" w:color="000000" w:sz="12" w:space="0"/>
            </w:tcBorders>
            <w:shd w:val="clear" w:color="auto" w:fill="auto"/>
          </w:tcPr>
          <w:p w:rsidRPr="00BF1336" w:rsidR="00BF1336" w:rsidP="004E45A6" w:rsidRDefault="00BF1336">
            <w:pPr>
              <w:rPr>
                <w:b/>
                <w:bCs/>
              </w:rPr>
            </w:pPr>
            <w:r w:rsidRPr="00BF1336">
              <w:rPr>
                <w:b/>
                <w:bCs/>
              </w:rPr>
              <w:t>Canopy Position</w:t>
            </w:r>
          </w:p>
        </w:tc>
      </w:tr>
      <w:tr w:rsidRPr="00BF1336" w:rsidR="00BF1336" w:rsidTr="00BF1336">
        <w:tc>
          <w:tcPr>
            <w:tcW w:w="1344" w:type="dxa"/>
            <w:tcBorders>
              <w:top w:val="single" w:color="000000" w:sz="12" w:space="0"/>
            </w:tcBorders>
            <w:shd w:val="clear" w:color="auto" w:fill="auto"/>
          </w:tcPr>
          <w:p w:rsidRPr="00BF1336" w:rsidR="00BF1336" w:rsidP="004E45A6" w:rsidRDefault="00BF1336">
            <w:pPr>
              <w:rPr>
                <w:bCs/>
              </w:rPr>
            </w:pPr>
            <w:r w:rsidRPr="00BF1336">
              <w:rPr>
                <w:bCs/>
              </w:rPr>
              <w:t>CAST41</w:t>
            </w:r>
          </w:p>
        </w:tc>
        <w:tc>
          <w:tcPr>
            <w:tcW w:w="3360" w:type="dxa"/>
            <w:tcBorders>
              <w:top w:val="single" w:color="000000" w:sz="12" w:space="0"/>
            </w:tcBorders>
            <w:shd w:val="clear" w:color="auto" w:fill="auto"/>
          </w:tcPr>
          <w:p w:rsidRPr="00BF1336" w:rsidR="00BF1336" w:rsidP="004E45A6" w:rsidRDefault="00BF1336">
            <w:proofErr w:type="spellStart"/>
            <w:r w:rsidRPr="00BF1336">
              <w:t>Carex</w:t>
            </w:r>
            <w:proofErr w:type="spellEnd"/>
            <w:r w:rsidRPr="00BF1336">
              <w:t xml:space="preserve"> </w:t>
            </w:r>
            <w:proofErr w:type="spellStart"/>
            <w:r w:rsidRPr="00BF1336">
              <w:t>striata</w:t>
            </w:r>
            <w:proofErr w:type="spellEnd"/>
          </w:p>
        </w:tc>
        <w:tc>
          <w:tcPr>
            <w:tcW w:w="2136" w:type="dxa"/>
            <w:tcBorders>
              <w:top w:val="single" w:color="000000" w:sz="12" w:space="0"/>
            </w:tcBorders>
            <w:shd w:val="clear" w:color="auto" w:fill="auto"/>
          </w:tcPr>
          <w:p w:rsidRPr="00BF1336" w:rsidR="00BF1336" w:rsidP="004E45A6" w:rsidRDefault="00BF1336">
            <w:r w:rsidRPr="00BF1336">
              <w:t>Walter's sedge</w:t>
            </w:r>
          </w:p>
        </w:tc>
        <w:tc>
          <w:tcPr>
            <w:tcW w:w="1956" w:type="dxa"/>
            <w:tcBorders>
              <w:top w:val="single" w:color="000000" w:sz="12" w:space="0"/>
            </w:tcBorders>
            <w:shd w:val="clear" w:color="auto" w:fill="auto"/>
          </w:tcPr>
          <w:p w:rsidRPr="00BF1336" w:rsidR="00BF1336" w:rsidP="004E45A6" w:rsidRDefault="00BF1336">
            <w:r w:rsidRPr="00BF1336">
              <w:t>Upper</w:t>
            </w:r>
          </w:p>
        </w:tc>
      </w:tr>
      <w:tr w:rsidRPr="00BF1336" w:rsidR="00BF1336" w:rsidTr="00BF1336">
        <w:tc>
          <w:tcPr>
            <w:tcW w:w="1344" w:type="dxa"/>
            <w:shd w:val="clear" w:color="auto" w:fill="auto"/>
          </w:tcPr>
          <w:p w:rsidRPr="00BF1336" w:rsidR="00BF1336" w:rsidP="004E45A6" w:rsidRDefault="00BF1336">
            <w:pPr>
              <w:rPr>
                <w:bCs/>
              </w:rPr>
            </w:pPr>
            <w:r w:rsidRPr="00BF1336">
              <w:rPr>
                <w:bCs/>
              </w:rPr>
              <w:t>CHAMA5</w:t>
            </w:r>
          </w:p>
        </w:tc>
        <w:tc>
          <w:tcPr>
            <w:tcW w:w="3360" w:type="dxa"/>
            <w:shd w:val="clear" w:color="auto" w:fill="auto"/>
          </w:tcPr>
          <w:p w:rsidRPr="00BF1336" w:rsidR="00BF1336" w:rsidP="004E45A6" w:rsidRDefault="00BF1336">
            <w:proofErr w:type="spellStart"/>
            <w:r w:rsidRPr="00BF1336">
              <w:t>Chamaedaphne</w:t>
            </w:r>
            <w:proofErr w:type="spellEnd"/>
          </w:p>
        </w:tc>
        <w:tc>
          <w:tcPr>
            <w:tcW w:w="2136" w:type="dxa"/>
            <w:shd w:val="clear" w:color="auto" w:fill="auto"/>
          </w:tcPr>
          <w:p w:rsidRPr="00BF1336" w:rsidR="00BF1336" w:rsidP="004E45A6" w:rsidRDefault="00BF1336">
            <w:r w:rsidRPr="00BF1336">
              <w:t>Leatherleaf</w:t>
            </w:r>
          </w:p>
        </w:tc>
        <w:tc>
          <w:tcPr>
            <w:tcW w:w="1956" w:type="dxa"/>
            <w:shd w:val="clear" w:color="auto" w:fill="auto"/>
          </w:tcPr>
          <w:p w:rsidRPr="00BF1336" w:rsidR="00BF1336" w:rsidP="004E45A6" w:rsidRDefault="00BF1336">
            <w:r w:rsidRPr="00BF1336">
              <w:t>Upper</w:t>
            </w:r>
          </w:p>
        </w:tc>
      </w:tr>
      <w:tr w:rsidRPr="00BF1336" w:rsidR="00BF1336" w:rsidTr="00BF1336">
        <w:tc>
          <w:tcPr>
            <w:tcW w:w="1344" w:type="dxa"/>
            <w:shd w:val="clear" w:color="auto" w:fill="auto"/>
          </w:tcPr>
          <w:p w:rsidRPr="00BF1336" w:rsidR="00BF1336" w:rsidP="004E45A6" w:rsidRDefault="00BF1336">
            <w:pPr>
              <w:rPr>
                <w:bCs/>
              </w:rPr>
            </w:pPr>
            <w:r w:rsidRPr="00BF1336">
              <w:rPr>
                <w:bCs/>
              </w:rPr>
              <w:t>WOVI</w:t>
            </w:r>
          </w:p>
        </w:tc>
        <w:tc>
          <w:tcPr>
            <w:tcW w:w="3360" w:type="dxa"/>
            <w:shd w:val="clear" w:color="auto" w:fill="auto"/>
          </w:tcPr>
          <w:p w:rsidRPr="00BF1336" w:rsidR="00BF1336" w:rsidP="004E45A6" w:rsidRDefault="00BF1336">
            <w:r w:rsidRPr="00BF1336">
              <w:t>Woodwardia virginica</w:t>
            </w:r>
          </w:p>
        </w:tc>
        <w:tc>
          <w:tcPr>
            <w:tcW w:w="2136" w:type="dxa"/>
            <w:shd w:val="clear" w:color="auto" w:fill="auto"/>
          </w:tcPr>
          <w:p w:rsidRPr="00BF1336" w:rsidR="00BF1336" w:rsidP="004E45A6" w:rsidRDefault="00BF1336">
            <w:r w:rsidRPr="00BF1336">
              <w:t xml:space="preserve">Virginia </w:t>
            </w:r>
            <w:proofErr w:type="spellStart"/>
            <w:r w:rsidRPr="00BF1336">
              <w:t>chainfern</w:t>
            </w:r>
            <w:proofErr w:type="spellEnd"/>
          </w:p>
        </w:tc>
        <w:tc>
          <w:tcPr>
            <w:tcW w:w="1956" w:type="dxa"/>
            <w:shd w:val="clear" w:color="auto" w:fill="auto"/>
          </w:tcPr>
          <w:p w:rsidRPr="00BF1336" w:rsidR="00BF1336" w:rsidP="004E45A6" w:rsidRDefault="00BF1336">
            <w:r w:rsidRPr="00BF1336">
              <w:t>Upper</w:t>
            </w:r>
          </w:p>
        </w:tc>
      </w:tr>
      <w:tr w:rsidRPr="00BF1336" w:rsidR="00BF1336" w:rsidTr="00BF1336">
        <w:tc>
          <w:tcPr>
            <w:tcW w:w="1344" w:type="dxa"/>
            <w:shd w:val="clear" w:color="auto" w:fill="auto"/>
          </w:tcPr>
          <w:p w:rsidRPr="00BF1336" w:rsidR="00BF1336" w:rsidP="004E45A6" w:rsidRDefault="00BF1336">
            <w:pPr>
              <w:rPr>
                <w:bCs/>
              </w:rPr>
            </w:pPr>
            <w:r w:rsidRPr="00BF1336">
              <w:rPr>
                <w:bCs/>
              </w:rPr>
              <w:t>ARGIT8</w:t>
            </w:r>
          </w:p>
        </w:tc>
        <w:tc>
          <w:tcPr>
            <w:tcW w:w="3360" w:type="dxa"/>
            <w:shd w:val="clear" w:color="auto" w:fill="auto"/>
          </w:tcPr>
          <w:p w:rsidRPr="00BF1336" w:rsidR="00BF1336" w:rsidP="004E45A6" w:rsidRDefault="00BF1336">
            <w:proofErr w:type="spellStart"/>
            <w:r w:rsidRPr="00BF1336">
              <w:t>Arundinaria</w:t>
            </w:r>
            <w:proofErr w:type="spellEnd"/>
            <w:r w:rsidRPr="00BF1336">
              <w:t xml:space="preserve"> gigantea ssp. tecta</w:t>
            </w:r>
          </w:p>
        </w:tc>
        <w:tc>
          <w:tcPr>
            <w:tcW w:w="2136" w:type="dxa"/>
            <w:shd w:val="clear" w:color="auto" w:fill="auto"/>
          </w:tcPr>
          <w:p w:rsidRPr="00BF1336" w:rsidR="00BF1336" w:rsidP="004E45A6" w:rsidRDefault="00BF1336">
            <w:proofErr w:type="spellStart"/>
            <w:r w:rsidRPr="00BF1336">
              <w:t>Switchcane</w:t>
            </w:r>
            <w:proofErr w:type="spellEnd"/>
          </w:p>
        </w:tc>
        <w:tc>
          <w:tcPr>
            <w:tcW w:w="1956" w:type="dxa"/>
            <w:shd w:val="clear" w:color="auto" w:fill="auto"/>
          </w:tcPr>
          <w:p w:rsidRPr="00BF1336" w:rsidR="00BF1336" w:rsidP="004E45A6" w:rsidRDefault="00BF1336">
            <w:r w:rsidRPr="00BF1336">
              <w:t>Upper</w:t>
            </w:r>
          </w:p>
        </w:tc>
      </w:tr>
    </w:tbl>
    <w:p w:rsidR="00BF1336" w:rsidP="00BF1336" w:rsidRDefault="00BF1336"/>
    <w:p w:rsidR="00BF1336" w:rsidP="00BF1336" w:rsidRDefault="00BF1336">
      <w:pPr>
        <w:pStyle w:val="SClassInfoPara"/>
      </w:pPr>
      <w:r>
        <w:t>Description</w:t>
      </w:r>
    </w:p>
    <w:p w:rsidR="00EA02C3" w:rsidP="00EA02C3" w:rsidRDefault="00BF1336">
      <w:r>
        <w:t xml:space="preserve">Class describes a grass/sedge/herb dominated </w:t>
      </w:r>
      <w:proofErr w:type="spellStart"/>
      <w:r>
        <w:t>pocosin</w:t>
      </w:r>
      <w:proofErr w:type="spellEnd"/>
      <w:r>
        <w:t xml:space="preserve"> that is presently found only in small patches. Historically these patches would have been extensive and dominated by cane (</w:t>
      </w:r>
      <w:proofErr w:type="spellStart"/>
      <w:r w:rsidRPr="00EA02C3">
        <w:rPr>
          <w:i/>
        </w:rPr>
        <w:t>Arundinaria</w:t>
      </w:r>
      <w:proofErr w:type="spellEnd"/>
      <w:r w:rsidRPr="00EA02C3">
        <w:rPr>
          <w:i/>
        </w:rPr>
        <w:t xml:space="preserve"> gigantea</w:t>
      </w:r>
      <w:r>
        <w:t xml:space="preserve"> ssp. </w:t>
      </w:r>
      <w:r w:rsidRPr="00EA02C3">
        <w:rPr>
          <w:i/>
        </w:rPr>
        <w:t>tecta</w:t>
      </w:r>
      <w:r>
        <w:t xml:space="preserve">) on shallower and more fertile soils (i.e. </w:t>
      </w:r>
      <w:proofErr w:type="spellStart"/>
      <w:r>
        <w:t>canebreaks</w:t>
      </w:r>
      <w:proofErr w:type="spellEnd"/>
      <w:r>
        <w:t>) or sedge (</w:t>
      </w:r>
      <w:proofErr w:type="spellStart"/>
      <w:r w:rsidRPr="00EA02C3">
        <w:rPr>
          <w:i/>
        </w:rPr>
        <w:t>Carex</w:t>
      </w:r>
      <w:proofErr w:type="spellEnd"/>
      <w:r w:rsidRPr="00EA02C3">
        <w:rPr>
          <w:i/>
        </w:rPr>
        <w:t xml:space="preserve"> </w:t>
      </w:r>
      <w:proofErr w:type="spellStart"/>
      <w:r w:rsidRPr="00EA02C3">
        <w:rPr>
          <w:i/>
        </w:rPr>
        <w:t>striata</w:t>
      </w:r>
      <w:proofErr w:type="spellEnd"/>
      <w:r>
        <w:t xml:space="preserve"> (</w:t>
      </w:r>
      <w:proofErr w:type="spellStart"/>
      <w:r w:rsidRPr="00EA02C3">
        <w:rPr>
          <w:i/>
        </w:rPr>
        <w:t>walteriana</w:t>
      </w:r>
      <w:proofErr w:type="spellEnd"/>
      <w:r>
        <w:t xml:space="preserve">) and </w:t>
      </w:r>
      <w:proofErr w:type="spellStart"/>
      <w:r w:rsidRPr="00EA02C3">
        <w:rPr>
          <w:i/>
        </w:rPr>
        <w:t>Andropogon</w:t>
      </w:r>
      <w:proofErr w:type="spellEnd"/>
      <w:r w:rsidRPr="00EA02C3">
        <w:rPr>
          <w:i/>
        </w:rPr>
        <w:t xml:space="preserve"> </w:t>
      </w:r>
      <w:proofErr w:type="spellStart"/>
      <w:r w:rsidRPr="00EA02C3">
        <w:rPr>
          <w:i/>
        </w:rPr>
        <w:t>glomeratus</w:t>
      </w:r>
      <w:proofErr w:type="spellEnd"/>
      <w:r>
        <w:t xml:space="preserve">) on </w:t>
      </w:r>
      <w:proofErr w:type="spellStart"/>
      <w:r>
        <w:t>ombotrophic</w:t>
      </w:r>
      <w:proofErr w:type="spellEnd"/>
      <w:r>
        <w:t xml:space="preserve"> deep peat (over 1.5m peat depth, low </w:t>
      </w:r>
      <w:proofErr w:type="spellStart"/>
      <w:r>
        <w:t>pocosin</w:t>
      </w:r>
      <w:proofErr w:type="spellEnd"/>
      <w:r>
        <w:t>). Chain fern (</w:t>
      </w:r>
      <w:r w:rsidRPr="00EA02C3">
        <w:rPr>
          <w:i/>
        </w:rPr>
        <w:t xml:space="preserve">Woodwardia </w:t>
      </w:r>
      <w:proofErr w:type="spellStart"/>
      <w:r w:rsidRPr="00EA02C3">
        <w:rPr>
          <w:i/>
        </w:rPr>
        <w:t>viginiana</w:t>
      </w:r>
      <w:proofErr w:type="spellEnd"/>
      <w:r>
        <w:t xml:space="preserve">) would have dominated with a few early successional evergreen </w:t>
      </w:r>
      <w:proofErr w:type="spellStart"/>
      <w:r>
        <w:t>pocosin</w:t>
      </w:r>
      <w:proofErr w:type="spellEnd"/>
      <w:r>
        <w:t xml:space="preserve"> shrubs (</w:t>
      </w:r>
      <w:proofErr w:type="spellStart"/>
      <w:r w:rsidRPr="00EA02C3">
        <w:rPr>
          <w:i/>
        </w:rPr>
        <w:t>Chamaedaphne</w:t>
      </w:r>
      <w:proofErr w:type="spellEnd"/>
      <w:r>
        <w:t xml:space="preserve"> [</w:t>
      </w:r>
      <w:r w:rsidRPr="00EA02C3">
        <w:rPr>
          <w:i/>
        </w:rPr>
        <w:t>Cassandra</w:t>
      </w:r>
      <w:r>
        <w:t xml:space="preserve">] </w:t>
      </w:r>
      <w:proofErr w:type="spellStart"/>
      <w:r w:rsidRPr="00EA02C3">
        <w:rPr>
          <w:i/>
        </w:rPr>
        <w:t>calyculata</w:t>
      </w:r>
      <w:proofErr w:type="spellEnd"/>
      <w:r>
        <w:t xml:space="preserve">) and </w:t>
      </w:r>
      <w:r w:rsidRPr="00EA02C3">
        <w:rPr>
          <w:i/>
        </w:rPr>
        <w:t xml:space="preserve">Zenobia </w:t>
      </w:r>
      <w:proofErr w:type="spellStart"/>
      <w:r w:rsidRPr="00EA02C3">
        <w:rPr>
          <w:i/>
        </w:rPr>
        <w:t>pulverulenta</w:t>
      </w:r>
      <w:proofErr w:type="spellEnd"/>
      <w:r>
        <w:t xml:space="preserve"> appearing. </w:t>
      </w:r>
      <w:proofErr w:type="spellStart"/>
      <w:r w:rsidRPr="00EA02C3">
        <w:rPr>
          <w:i/>
        </w:rPr>
        <w:t>Sarracenia</w:t>
      </w:r>
      <w:proofErr w:type="spellEnd"/>
      <w:r w:rsidRPr="00EA02C3">
        <w:rPr>
          <w:i/>
        </w:rPr>
        <w:t xml:space="preserve"> flava</w:t>
      </w:r>
      <w:r>
        <w:t xml:space="preserve">, </w:t>
      </w:r>
      <w:proofErr w:type="spellStart"/>
      <w:r w:rsidRPr="00EA02C3">
        <w:rPr>
          <w:i/>
        </w:rPr>
        <w:t>Andropogon</w:t>
      </w:r>
      <w:proofErr w:type="spellEnd"/>
      <w:r w:rsidRPr="00EA02C3">
        <w:rPr>
          <w:i/>
        </w:rPr>
        <w:t xml:space="preserve"> </w:t>
      </w:r>
      <w:proofErr w:type="spellStart"/>
      <w:r w:rsidRPr="00EA02C3">
        <w:rPr>
          <w:i/>
        </w:rPr>
        <w:t>glomeratus</w:t>
      </w:r>
      <w:proofErr w:type="spellEnd"/>
      <w:r>
        <w:t xml:space="preserve">, </w:t>
      </w:r>
      <w:r w:rsidRPr="00EA02C3">
        <w:rPr>
          <w:i/>
        </w:rPr>
        <w:t>Sphagnum</w:t>
      </w:r>
      <w:r>
        <w:t xml:space="preserve"> spp</w:t>
      </w:r>
      <w:r w:rsidR="00EA02C3">
        <w:t>.,</w:t>
      </w:r>
      <w:r>
        <w:t xml:space="preserve"> and </w:t>
      </w:r>
      <w:r w:rsidRPr="00EA02C3">
        <w:rPr>
          <w:i/>
        </w:rPr>
        <w:t xml:space="preserve">Vaccinium </w:t>
      </w:r>
      <w:r w:rsidRPr="00EA02C3" w:rsidR="002C784D">
        <w:rPr>
          <w:i/>
        </w:rPr>
        <w:t>macrocarpon</w:t>
      </w:r>
      <w:r w:rsidR="002C784D">
        <w:t xml:space="preserve">. </w:t>
      </w:r>
      <w:r w:rsidR="00EA02C3">
        <w:t>Grasses, sedges, ferns and forbs dominate over shrubs (</w:t>
      </w:r>
      <w:proofErr w:type="spellStart"/>
      <w:r w:rsidRPr="00EA02C3" w:rsidR="00EA02C3">
        <w:rPr>
          <w:i/>
        </w:rPr>
        <w:t>Chameadaphne</w:t>
      </w:r>
      <w:proofErr w:type="spellEnd"/>
      <w:r w:rsidR="00EA02C3">
        <w:t xml:space="preserve"> and </w:t>
      </w:r>
      <w:r w:rsidRPr="00EA02C3" w:rsidR="00EA02C3">
        <w:rPr>
          <w:i/>
        </w:rPr>
        <w:t>Zenobia</w:t>
      </w:r>
      <w:r w:rsidR="00EA02C3">
        <w:t>).</w:t>
      </w:r>
    </w:p>
    <w:p w:rsidR="00EA02C3" w:rsidP="00EA02C3" w:rsidRDefault="00EA02C3"/>
    <w:p w:rsidR="00BF1336" w:rsidP="00BF1336" w:rsidRDefault="002C784D">
      <w:r>
        <w:t xml:space="preserve">Fires </w:t>
      </w:r>
      <w:r w:rsidR="00BF1336">
        <w:t xml:space="preserve">would have maintained the herbaceous stage and prevent the establishment of a pine canopy. Less frequent fires allow pines to establish a canopy. Fire </w:t>
      </w:r>
      <w:proofErr w:type="spellStart"/>
      <w:r w:rsidR="00BF1336">
        <w:t>topkills</w:t>
      </w:r>
      <w:proofErr w:type="spellEnd"/>
      <w:r w:rsidR="00BF1336">
        <w:t xml:space="preserve"> vegetation, which quickly </w:t>
      </w:r>
      <w:proofErr w:type="spellStart"/>
      <w:r w:rsidR="00BF1336">
        <w:t>resprouts</w:t>
      </w:r>
      <w:proofErr w:type="spellEnd"/>
      <w:r w:rsidR="00BF1336">
        <w:t xml:space="preserve"> even if several inches of peat burn during drought conditions. Deeper peat burns create open patches of ground or open water. Very frequent prescribed burns in the low </w:t>
      </w:r>
      <w:proofErr w:type="spellStart"/>
      <w:r w:rsidR="00BF1336">
        <w:t>pocosins</w:t>
      </w:r>
      <w:proofErr w:type="spellEnd"/>
      <w:r w:rsidR="00BF1336">
        <w:t xml:space="preserve"> of the Croatan NF are beginning to restore this class on a small scale.</w:t>
      </w:r>
    </w:p>
    <w:p w:rsidR="00BF1336" w:rsidP="00BF1336" w:rsidRDefault="00BF1336"/>
    <w:p>
      <w:r>
        <w:rPr>
          <w:i/>
          <w:u w:val="single"/>
        </w:rPr>
        <w:t>Maximum Tree Size Class</w:t>
      </w:r>
      <w:br/>
      <w:r>
        <w:t>None</w:t>
      </w:r>
    </w:p>
    <w:p w:rsidR="00BF1336" w:rsidP="00BF1336" w:rsidRDefault="00BF1336">
      <w:pPr>
        <w:pStyle w:val="InfoPara"/>
        <w:pBdr>
          <w:top w:val="single" w:color="auto" w:sz="4" w:space="1"/>
        </w:pBdr>
      </w:pPr>
      <w:r xmlns:w="http://schemas.openxmlformats.org/wordprocessingml/2006/main">
        <w:t>Class B</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24E64" w:rsidP="00A24E64" w:rsidRDefault="00A24E64">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7"/>
    <w:p w:rsidR="00A24E64" w:rsidP="00BF1336" w:rsidRDefault="00A24E64">
      <w:pPr>
        <w:pStyle w:val="SClassInfoPara"/>
      </w:pPr>
    </w:p>
    <w:p w:rsidR="00BF1336" w:rsidP="00BF1336" w:rsidRDefault="00BF1336">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28"/>
        <w:gridCol w:w="1860"/>
        <w:gridCol w:w="1956"/>
      </w:tblGrid>
      <w:tr w:rsidRPr="00BF1336" w:rsidR="00BF1336" w:rsidTr="00BF1336">
        <w:tc>
          <w:tcPr>
            <w:tcW w:w="1080" w:type="dxa"/>
            <w:tcBorders>
              <w:top w:val="single" w:color="auto" w:sz="2" w:space="0"/>
              <w:bottom w:val="single" w:color="000000" w:sz="12" w:space="0"/>
            </w:tcBorders>
            <w:shd w:val="clear" w:color="auto" w:fill="auto"/>
          </w:tcPr>
          <w:p w:rsidRPr="00BF1336" w:rsidR="00BF1336" w:rsidP="008F155C" w:rsidRDefault="00BF1336">
            <w:pPr>
              <w:rPr>
                <w:b/>
                <w:bCs/>
              </w:rPr>
            </w:pPr>
            <w:r w:rsidRPr="00BF1336">
              <w:rPr>
                <w:b/>
                <w:bCs/>
              </w:rPr>
              <w:t>Symbol</w:t>
            </w:r>
          </w:p>
        </w:tc>
        <w:tc>
          <w:tcPr>
            <w:tcW w:w="2328" w:type="dxa"/>
            <w:tcBorders>
              <w:top w:val="single" w:color="auto" w:sz="2" w:space="0"/>
              <w:bottom w:val="single" w:color="000000" w:sz="12" w:space="0"/>
            </w:tcBorders>
            <w:shd w:val="clear" w:color="auto" w:fill="auto"/>
          </w:tcPr>
          <w:p w:rsidRPr="00BF1336" w:rsidR="00BF1336" w:rsidP="008F155C" w:rsidRDefault="00BF1336">
            <w:pPr>
              <w:rPr>
                <w:b/>
                <w:bCs/>
              </w:rPr>
            </w:pPr>
            <w:r w:rsidRPr="00BF1336">
              <w:rPr>
                <w:b/>
                <w:bCs/>
              </w:rPr>
              <w:t>Scientific Name</w:t>
            </w:r>
          </w:p>
        </w:tc>
        <w:tc>
          <w:tcPr>
            <w:tcW w:w="1860" w:type="dxa"/>
            <w:tcBorders>
              <w:top w:val="single" w:color="auto" w:sz="2" w:space="0"/>
              <w:bottom w:val="single" w:color="000000" w:sz="12" w:space="0"/>
            </w:tcBorders>
            <w:shd w:val="clear" w:color="auto" w:fill="auto"/>
          </w:tcPr>
          <w:p w:rsidRPr="00BF1336" w:rsidR="00BF1336" w:rsidP="008F155C" w:rsidRDefault="00BF1336">
            <w:pPr>
              <w:rPr>
                <w:b/>
                <w:bCs/>
              </w:rPr>
            </w:pPr>
            <w:r w:rsidRPr="00BF1336">
              <w:rPr>
                <w:b/>
                <w:bCs/>
              </w:rPr>
              <w:t>Common Name</w:t>
            </w:r>
          </w:p>
        </w:tc>
        <w:tc>
          <w:tcPr>
            <w:tcW w:w="1956" w:type="dxa"/>
            <w:tcBorders>
              <w:top w:val="single" w:color="auto" w:sz="2" w:space="0"/>
              <w:bottom w:val="single" w:color="000000" w:sz="12" w:space="0"/>
            </w:tcBorders>
            <w:shd w:val="clear" w:color="auto" w:fill="auto"/>
          </w:tcPr>
          <w:p w:rsidRPr="00BF1336" w:rsidR="00BF1336" w:rsidP="008F155C" w:rsidRDefault="00BF1336">
            <w:pPr>
              <w:rPr>
                <w:b/>
                <w:bCs/>
              </w:rPr>
            </w:pPr>
            <w:r w:rsidRPr="00BF1336">
              <w:rPr>
                <w:b/>
                <w:bCs/>
              </w:rPr>
              <w:t>Canopy Position</w:t>
            </w:r>
          </w:p>
        </w:tc>
      </w:tr>
      <w:tr w:rsidRPr="00BF1336" w:rsidR="00BF1336" w:rsidTr="00BF1336">
        <w:tc>
          <w:tcPr>
            <w:tcW w:w="1080" w:type="dxa"/>
            <w:tcBorders>
              <w:top w:val="single" w:color="000000" w:sz="12" w:space="0"/>
            </w:tcBorders>
            <w:shd w:val="clear" w:color="auto" w:fill="auto"/>
          </w:tcPr>
          <w:p w:rsidRPr="00BF1336" w:rsidR="00BF1336" w:rsidP="008F155C" w:rsidRDefault="00BF1336">
            <w:pPr>
              <w:rPr>
                <w:bCs/>
              </w:rPr>
            </w:pPr>
            <w:r w:rsidRPr="00BF1336">
              <w:rPr>
                <w:bCs/>
              </w:rPr>
              <w:t>ILGL</w:t>
            </w:r>
          </w:p>
        </w:tc>
        <w:tc>
          <w:tcPr>
            <w:tcW w:w="2328" w:type="dxa"/>
            <w:tcBorders>
              <w:top w:val="single" w:color="000000" w:sz="12" w:space="0"/>
            </w:tcBorders>
            <w:shd w:val="clear" w:color="auto" w:fill="auto"/>
          </w:tcPr>
          <w:p w:rsidRPr="00BF1336" w:rsidR="00BF1336" w:rsidP="008F155C" w:rsidRDefault="00BF1336">
            <w:r w:rsidRPr="00BF1336">
              <w:t>Ilex glabra</w:t>
            </w:r>
          </w:p>
        </w:tc>
        <w:tc>
          <w:tcPr>
            <w:tcW w:w="1860" w:type="dxa"/>
            <w:tcBorders>
              <w:top w:val="single" w:color="000000" w:sz="12" w:space="0"/>
            </w:tcBorders>
            <w:shd w:val="clear" w:color="auto" w:fill="auto"/>
          </w:tcPr>
          <w:p w:rsidRPr="00BF1336" w:rsidR="00BF1336" w:rsidP="008F155C" w:rsidRDefault="00BF1336">
            <w:r w:rsidRPr="00BF1336">
              <w:t>Inkberry</w:t>
            </w:r>
          </w:p>
        </w:tc>
        <w:tc>
          <w:tcPr>
            <w:tcW w:w="1956" w:type="dxa"/>
            <w:tcBorders>
              <w:top w:val="single" w:color="000000" w:sz="12" w:space="0"/>
            </w:tcBorders>
            <w:shd w:val="clear" w:color="auto" w:fill="auto"/>
          </w:tcPr>
          <w:p w:rsidRPr="00BF1336" w:rsidR="00BF1336" w:rsidP="008F155C" w:rsidRDefault="00BF1336">
            <w:r w:rsidRPr="00BF1336">
              <w:t>Low-Mid</w:t>
            </w:r>
          </w:p>
        </w:tc>
      </w:tr>
      <w:tr w:rsidRPr="00BF1336" w:rsidR="00BF1336" w:rsidTr="00BF1336">
        <w:tc>
          <w:tcPr>
            <w:tcW w:w="1080" w:type="dxa"/>
            <w:shd w:val="clear" w:color="auto" w:fill="auto"/>
          </w:tcPr>
          <w:p w:rsidRPr="00BF1336" w:rsidR="00BF1336" w:rsidP="008F155C" w:rsidRDefault="00BF1336">
            <w:pPr>
              <w:rPr>
                <w:bCs/>
              </w:rPr>
            </w:pPr>
            <w:r w:rsidRPr="00BF1336">
              <w:rPr>
                <w:bCs/>
              </w:rPr>
              <w:t>GOLA</w:t>
            </w:r>
          </w:p>
        </w:tc>
        <w:tc>
          <w:tcPr>
            <w:tcW w:w="2328" w:type="dxa"/>
            <w:shd w:val="clear" w:color="auto" w:fill="auto"/>
          </w:tcPr>
          <w:p w:rsidRPr="00BF1336" w:rsidR="00BF1336" w:rsidP="008F155C" w:rsidRDefault="00BF1336">
            <w:proofErr w:type="spellStart"/>
            <w:r w:rsidRPr="00BF1336">
              <w:t>Gordonia</w:t>
            </w:r>
            <w:proofErr w:type="spellEnd"/>
            <w:r w:rsidRPr="00BF1336">
              <w:t xml:space="preserve"> </w:t>
            </w:r>
            <w:proofErr w:type="spellStart"/>
            <w:r w:rsidRPr="00BF1336">
              <w:t>lasianthus</w:t>
            </w:r>
            <w:proofErr w:type="spellEnd"/>
          </w:p>
        </w:tc>
        <w:tc>
          <w:tcPr>
            <w:tcW w:w="1860" w:type="dxa"/>
            <w:shd w:val="clear" w:color="auto" w:fill="auto"/>
          </w:tcPr>
          <w:p w:rsidRPr="00BF1336" w:rsidR="00BF1336" w:rsidP="008F155C" w:rsidRDefault="00BF1336">
            <w:r w:rsidRPr="00BF1336">
              <w:t>Loblolly bay</w:t>
            </w:r>
          </w:p>
        </w:tc>
        <w:tc>
          <w:tcPr>
            <w:tcW w:w="1956" w:type="dxa"/>
            <w:shd w:val="clear" w:color="auto" w:fill="auto"/>
          </w:tcPr>
          <w:p w:rsidRPr="00BF1336" w:rsidR="00BF1336" w:rsidP="008F155C" w:rsidRDefault="00BF1336">
            <w:r w:rsidRPr="00BF1336">
              <w:t>Middle</w:t>
            </w:r>
          </w:p>
        </w:tc>
      </w:tr>
      <w:tr w:rsidRPr="00BF1336" w:rsidR="00BF1336" w:rsidTr="00BF1336">
        <w:tc>
          <w:tcPr>
            <w:tcW w:w="1080" w:type="dxa"/>
            <w:shd w:val="clear" w:color="auto" w:fill="auto"/>
          </w:tcPr>
          <w:p w:rsidRPr="00BF1336" w:rsidR="00BF1336" w:rsidP="008F155C" w:rsidRDefault="00BF1336">
            <w:pPr>
              <w:rPr>
                <w:bCs/>
              </w:rPr>
            </w:pPr>
            <w:r w:rsidRPr="00BF1336">
              <w:rPr>
                <w:bCs/>
              </w:rPr>
              <w:t>MAVI2</w:t>
            </w:r>
          </w:p>
        </w:tc>
        <w:tc>
          <w:tcPr>
            <w:tcW w:w="2328" w:type="dxa"/>
            <w:shd w:val="clear" w:color="auto" w:fill="auto"/>
          </w:tcPr>
          <w:p w:rsidRPr="00BF1336" w:rsidR="00BF1336" w:rsidP="008F155C" w:rsidRDefault="00BF1336">
            <w:r w:rsidRPr="00BF1336">
              <w:t>Magnolia virginiana</w:t>
            </w:r>
          </w:p>
        </w:tc>
        <w:tc>
          <w:tcPr>
            <w:tcW w:w="1860" w:type="dxa"/>
            <w:shd w:val="clear" w:color="auto" w:fill="auto"/>
          </w:tcPr>
          <w:p w:rsidRPr="00BF1336" w:rsidR="00BF1336" w:rsidP="008F155C" w:rsidRDefault="00BF1336">
            <w:proofErr w:type="spellStart"/>
            <w:r w:rsidRPr="00BF1336">
              <w:t>Sweetbay</w:t>
            </w:r>
            <w:proofErr w:type="spellEnd"/>
          </w:p>
        </w:tc>
        <w:tc>
          <w:tcPr>
            <w:tcW w:w="1956" w:type="dxa"/>
            <w:shd w:val="clear" w:color="auto" w:fill="auto"/>
          </w:tcPr>
          <w:p w:rsidRPr="00BF1336" w:rsidR="00BF1336" w:rsidP="008F155C" w:rsidRDefault="00BF1336">
            <w:r w:rsidRPr="00BF1336">
              <w:t>Middle</w:t>
            </w:r>
          </w:p>
        </w:tc>
      </w:tr>
      <w:tr w:rsidRPr="00BF1336" w:rsidR="00BF1336" w:rsidTr="00BF1336">
        <w:tc>
          <w:tcPr>
            <w:tcW w:w="1080" w:type="dxa"/>
            <w:shd w:val="clear" w:color="auto" w:fill="auto"/>
          </w:tcPr>
          <w:p w:rsidRPr="00BF1336" w:rsidR="00BF1336" w:rsidP="008F155C" w:rsidRDefault="00BF1336">
            <w:pPr>
              <w:rPr>
                <w:bCs/>
              </w:rPr>
            </w:pPr>
            <w:r w:rsidRPr="00BF1336">
              <w:rPr>
                <w:bCs/>
              </w:rPr>
              <w:t>PISE</w:t>
            </w:r>
          </w:p>
        </w:tc>
        <w:tc>
          <w:tcPr>
            <w:tcW w:w="2328" w:type="dxa"/>
            <w:shd w:val="clear" w:color="auto" w:fill="auto"/>
          </w:tcPr>
          <w:p w:rsidRPr="00BF1336" w:rsidR="00BF1336" w:rsidP="008F155C" w:rsidRDefault="00BF1336">
            <w:r w:rsidRPr="00BF1336">
              <w:t xml:space="preserve">Pinus </w:t>
            </w:r>
            <w:proofErr w:type="spellStart"/>
            <w:r w:rsidRPr="00BF1336">
              <w:t>serotina</w:t>
            </w:r>
            <w:proofErr w:type="spellEnd"/>
          </w:p>
        </w:tc>
        <w:tc>
          <w:tcPr>
            <w:tcW w:w="1860" w:type="dxa"/>
            <w:shd w:val="clear" w:color="auto" w:fill="auto"/>
          </w:tcPr>
          <w:p w:rsidRPr="00BF1336" w:rsidR="00BF1336" w:rsidP="008F155C" w:rsidRDefault="00BF1336">
            <w:r w:rsidRPr="00BF1336">
              <w:t>Pond pine</w:t>
            </w:r>
          </w:p>
        </w:tc>
        <w:tc>
          <w:tcPr>
            <w:tcW w:w="1956" w:type="dxa"/>
            <w:shd w:val="clear" w:color="auto" w:fill="auto"/>
          </w:tcPr>
          <w:p w:rsidRPr="00BF1336" w:rsidR="00BF1336" w:rsidP="008F155C" w:rsidRDefault="00BF1336">
            <w:r w:rsidRPr="00BF1336">
              <w:t>Upper</w:t>
            </w:r>
          </w:p>
        </w:tc>
      </w:tr>
    </w:tbl>
    <w:p w:rsidR="00BF1336" w:rsidP="00BF1336" w:rsidRDefault="00BF1336"/>
    <w:p w:rsidR="00BF1336" w:rsidP="00BF1336" w:rsidRDefault="00BF1336">
      <w:pPr>
        <w:pStyle w:val="SClassInfoPara"/>
      </w:pPr>
      <w:r>
        <w:t>Description</w:t>
      </w:r>
    </w:p>
    <w:p w:rsidR="006C06C0" w:rsidP="00BF1336" w:rsidRDefault="00BF1336">
      <w:r>
        <w:t>Class is characterized by an increasingly dense shrub layer with herbaceous openings and scattered emergent pond pine saplings.</w:t>
      </w:r>
      <w:r w:rsidR="006C06C0">
        <w:t xml:space="preserve"> However, shrubs are the dominant lifeform over the herbs. </w:t>
      </w:r>
    </w:p>
    <w:p w:rsidR="006C06C0" w:rsidP="00BF1336" w:rsidRDefault="006C06C0"/>
    <w:p w:rsidR="00BF1336" w:rsidP="00BF1336" w:rsidRDefault="00BF1336">
      <w:r>
        <w:t xml:space="preserve">Fires in these shrublands have not burned frequently or a fire did not burn with sufficient intensity to prevent pond pine from beginning to establish a canopy. Bays (Magnolia, </w:t>
      </w:r>
      <w:proofErr w:type="spellStart"/>
      <w:r>
        <w:t>Persea</w:t>
      </w:r>
      <w:proofErr w:type="spellEnd"/>
      <w:r>
        <w:t xml:space="preserve"> and </w:t>
      </w:r>
      <w:proofErr w:type="spellStart"/>
      <w:r>
        <w:t>Gordonia</w:t>
      </w:r>
      <w:proofErr w:type="spellEnd"/>
      <w:r>
        <w:t xml:space="preserve">) are beginning to emerge towards a mid-story in the later stages of this class on shallower peat. This class establishes with higher probability and in less abundance than on shallower organic soils (Pond pine woodlands are tall </w:t>
      </w:r>
      <w:proofErr w:type="spellStart"/>
      <w:r>
        <w:t>pocosin</w:t>
      </w:r>
      <w:proofErr w:type="spellEnd"/>
      <w:r>
        <w:t xml:space="preserve"> types -- see Schafale and Weakley 1990). Fire return inte</w:t>
      </w:r>
      <w:r w:rsidR="002C784D">
        <w:t xml:space="preserve">rvals are longer </w:t>
      </w:r>
      <w:r>
        <w:t>to allow shrubby fuel loads to recover to carry fire.</w:t>
      </w:r>
    </w:p>
    <w:p w:rsidR="00BF1336" w:rsidP="00BF1336" w:rsidRDefault="00BF1336"/>
    <w:p>
      <w:r>
        <w:rPr>
          <w:i/>
          <w:u w:val="single"/>
        </w:rPr>
        <w:t>Maximum Tree Size Class</w:t>
      </w:r>
      <w:br/>
      <w:r>
        <w:t>Sapling &gt;4.5ft; &lt;5" DBH</w:t>
      </w:r>
    </w:p>
    <w:p w:rsidR="00BF1336" w:rsidP="00BF1336" w:rsidRDefault="00BF1336">
      <w:pPr>
        <w:pStyle w:val="InfoPara"/>
        <w:pBdr>
          <w:top w:val="single" w:color="auto" w:sz="4" w:space="1"/>
        </w:pBdr>
      </w:pPr>
      <w:r xmlns:w="http://schemas.openxmlformats.org/wordprocessingml/2006/main">
        <w:t>Class C</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24E64" w:rsidP="00A24E64" w:rsidRDefault="00A24E64">
      <w:pPr>
        <w:shd w:val="clear" w:color="auto" w:fill="FFFFFF"/>
        <w:rPr>
          <w:rFonts w:ascii="Arial" w:hAnsi="Arial" w:cs="Arial"/>
          <w:vanish/>
          <w:color w:val="494949"/>
          <w:sz w:val="30"/>
          <w:szCs w:val="30"/>
        </w:rPr>
      </w:pPr>
      <w:r>
        <w:rPr>
          <w:rFonts w:ascii="Arial" w:hAnsi="Arial" w:cs="Arial"/>
          <w:vanish/>
          <w:color w:val="494949"/>
          <w:sz w:val="30"/>
          <w:szCs w:val="30"/>
        </w:rPr>
        <w:t>DBH</w:t>
      </w:r>
    </w:p>
    <w:p w:rsidR="00A24E64" w:rsidP="00BF1336" w:rsidRDefault="00A24E64">
      <w:pPr>
        <w:pStyle w:val="SClassInfoPara"/>
      </w:pPr>
    </w:p>
    <w:p w:rsidR="00BF1336" w:rsidP="00BF1336" w:rsidRDefault="00BF133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3360"/>
        <w:gridCol w:w="1860"/>
        <w:gridCol w:w="1956"/>
      </w:tblGrid>
      <w:tr w:rsidRPr="00BF1336" w:rsidR="00BF1336" w:rsidTr="00BF1336">
        <w:tc>
          <w:tcPr>
            <w:tcW w:w="1212" w:type="dxa"/>
            <w:tcBorders>
              <w:top w:val="single" w:color="auto" w:sz="2" w:space="0"/>
              <w:bottom w:val="single" w:color="000000" w:sz="12" w:space="0"/>
            </w:tcBorders>
            <w:shd w:val="clear" w:color="auto" w:fill="auto"/>
          </w:tcPr>
          <w:p w:rsidRPr="00BF1336" w:rsidR="00BF1336" w:rsidP="00696379" w:rsidRDefault="00BF1336">
            <w:pPr>
              <w:rPr>
                <w:b/>
                <w:bCs/>
              </w:rPr>
            </w:pPr>
            <w:r w:rsidRPr="00BF1336">
              <w:rPr>
                <w:b/>
                <w:bCs/>
              </w:rPr>
              <w:t>Symbol</w:t>
            </w:r>
          </w:p>
        </w:tc>
        <w:tc>
          <w:tcPr>
            <w:tcW w:w="3360" w:type="dxa"/>
            <w:tcBorders>
              <w:top w:val="single" w:color="auto" w:sz="2" w:space="0"/>
              <w:bottom w:val="single" w:color="000000" w:sz="12" w:space="0"/>
            </w:tcBorders>
            <w:shd w:val="clear" w:color="auto" w:fill="auto"/>
          </w:tcPr>
          <w:p w:rsidRPr="00BF1336" w:rsidR="00BF1336" w:rsidP="00696379" w:rsidRDefault="00BF1336">
            <w:pPr>
              <w:rPr>
                <w:b/>
                <w:bCs/>
              </w:rPr>
            </w:pPr>
            <w:r w:rsidRPr="00BF1336">
              <w:rPr>
                <w:b/>
                <w:bCs/>
              </w:rPr>
              <w:t>Scientific Name</w:t>
            </w:r>
          </w:p>
        </w:tc>
        <w:tc>
          <w:tcPr>
            <w:tcW w:w="1860" w:type="dxa"/>
            <w:tcBorders>
              <w:top w:val="single" w:color="auto" w:sz="2" w:space="0"/>
              <w:bottom w:val="single" w:color="000000" w:sz="12" w:space="0"/>
            </w:tcBorders>
            <w:shd w:val="clear" w:color="auto" w:fill="auto"/>
          </w:tcPr>
          <w:p w:rsidRPr="00BF1336" w:rsidR="00BF1336" w:rsidP="00696379" w:rsidRDefault="00BF1336">
            <w:pPr>
              <w:rPr>
                <w:b/>
                <w:bCs/>
              </w:rPr>
            </w:pPr>
            <w:r w:rsidRPr="00BF1336">
              <w:rPr>
                <w:b/>
                <w:bCs/>
              </w:rPr>
              <w:t>Common Name</w:t>
            </w:r>
          </w:p>
        </w:tc>
        <w:tc>
          <w:tcPr>
            <w:tcW w:w="1956" w:type="dxa"/>
            <w:tcBorders>
              <w:top w:val="single" w:color="auto" w:sz="2" w:space="0"/>
              <w:bottom w:val="single" w:color="000000" w:sz="12" w:space="0"/>
            </w:tcBorders>
            <w:shd w:val="clear" w:color="auto" w:fill="auto"/>
          </w:tcPr>
          <w:p w:rsidRPr="00BF1336" w:rsidR="00BF1336" w:rsidP="00696379" w:rsidRDefault="00BF1336">
            <w:pPr>
              <w:rPr>
                <w:b/>
                <w:bCs/>
              </w:rPr>
            </w:pPr>
            <w:r w:rsidRPr="00BF1336">
              <w:rPr>
                <w:b/>
                <w:bCs/>
              </w:rPr>
              <w:t>Canopy Position</w:t>
            </w:r>
          </w:p>
        </w:tc>
      </w:tr>
      <w:tr w:rsidRPr="00BF1336" w:rsidR="00BF1336" w:rsidTr="00BF1336">
        <w:tc>
          <w:tcPr>
            <w:tcW w:w="1212" w:type="dxa"/>
            <w:tcBorders>
              <w:top w:val="single" w:color="000000" w:sz="12" w:space="0"/>
            </w:tcBorders>
            <w:shd w:val="clear" w:color="auto" w:fill="auto"/>
          </w:tcPr>
          <w:p w:rsidRPr="00BF1336" w:rsidR="00BF1336" w:rsidP="00696379" w:rsidRDefault="00BF1336">
            <w:pPr>
              <w:rPr>
                <w:bCs/>
              </w:rPr>
            </w:pPr>
            <w:r w:rsidRPr="00BF1336">
              <w:rPr>
                <w:bCs/>
              </w:rPr>
              <w:t>ZEPU3</w:t>
            </w:r>
          </w:p>
        </w:tc>
        <w:tc>
          <w:tcPr>
            <w:tcW w:w="3360" w:type="dxa"/>
            <w:tcBorders>
              <w:top w:val="single" w:color="000000" w:sz="12" w:space="0"/>
            </w:tcBorders>
            <w:shd w:val="clear" w:color="auto" w:fill="auto"/>
          </w:tcPr>
          <w:p w:rsidRPr="00BF1336" w:rsidR="00BF1336" w:rsidP="00696379" w:rsidRDefault="00BF1336">
            <w:r w:rsidRPr="00BF1336">
              <w:t xml:space="preserve">Zenobia </w:t>
            </w:r>
            <w:proofErr w:type="spellStart"/>
            <w:r w:rsidRPr="00BF1336">
              <w:t>pulverulenta</w:t>
            </w:r>
            <w:proofErr w:type="spellEnd"/>
          </w:p>
        </w:tc>
        <w:tc>
          <w:tcPr>
            <w:tcW w:w="1860" w:type="dxa"/>
            <w:tcBorders>
              <w:top w:val="single" w:color="000000" w:sz="12" w:space="0"/>
            </w:tcBorders>
            <w:shd w:val="clear" w:color="auto" w:fill="auto"/>
          </w:tcPr>
          <w:p w:rsidRPr="00BF1336" w:rsidR="00BF1336" w:rsidP="00696379" w:rsidRDefault="00BF1336">
            <w:r w:rsidRPr="00BF1336">
              <w:t>Honeycup</w:t>
            </w:r>
          </w:p>
        </w:tc>
        <w:tc>
          <w:tcPr>
            <w:tcW w:w="1956" w:type="dxa"/>
            <w:tcBorders>
              <w:top w:val="single" w:color="000000" w:sz="12" w:space="0"/>
            </w:tcBorders>
            <w:shd w:val="clear" w:color="auto" w:fill="auto"/>
          </w:tcPr>
          <w:p w:rsidRPr="00BF1336" w:rsidR="00BF1336" w:rsidP="00696379" w:rsidRDefault="00BF1336">
            <w:r w:rsidRPr="00BF1336">
              <w:t>Upper</w:t>
            </w:r>
          </w:p>
        </w:tc>
      </w:tr>
      <w:tr w:rsidRPr="00BF1336" w:rsidR="00BF1336" w:rsidTr="00BF1336">
        <w:tc>
          <w:tcPr>
            <w:tcW w:w="1212" w:type="dxa"/>
            <w:shd w:val="clear" w:color="auto" w:fill="auto"/>
          </w:tcPr>
          <w:p w:rsidRPr="00BF1336" w:rsidR="00BF1336" w:rsidP="00696379" w:rsidRDefault="00BF1336">
            <w:pPr>
              <w:rPr>
                <w:bCs/>
              </w:rPr>
            </w:pPr>
            <w:r w:rsidRPr="00BF1336">
              <w:rPr>
                <w:bCs/>
              </w:rPr>
              <w:t>ARGIT8</w:t>
            </w:r>
          </w:p>
        </w:tc>
        <w:tc>
          <w:tcPr>
            <w:tcW w:w="3360" w:type="dxa"/>
            <w:shd w:val="clear" w:color="auto" w:fill="auto"/>
          </w:tcPr>
          <w:p w:rsidRPr="00BF1336" w:rsidR="00BF1336" w:rsidP="00696379" w:rsidRDefault="00BF1336">
            <w:proofErr w:type="spellStart"/>
            <w:r w:rsidRPr="00BF1336">
              <w:t>Arundinaria</w:t>
            </w:r>
            <w:proofErr w:type="spellEnd"/>
            <w:r w:rsidRPr="00BF1336">
              <w:t xml:space="preserve"> gigantea ssp. tecta</w:t>
            </w:r>
          </w:p>
        </w:tc>
        <w:tc>
          <w:tcPr>
            <w:tcW w:w="1860" w:type="dxa"/>
            <w:shd w:val="clear" w:color="auto" w:fill="auto"/>
          </w:tcPr>
          <w:p w:rsidRPr="00BF1336" w:rsidR="00BF1336" w:rsidP="00696379" w:rsidRDefault="00BF1336">
            <w:proofErr w:type="spellStart"/>
            <w:r w:rsidRPr="00BF1336">
              <w:t>Switchcane</w:t>
            </w:r>
            <w:proofErr w:type="spellEnd"/>
          </w:p>
        </w:tc>
        <w:tc>
          <w:tcPr>
            <w:tcW w:w="1956" w:type="dxa"/>
            <w:shd w:val="clear" w:color="auto" w:fill="auto"/>
          </w:tcPr>
          <w:p w:rsidRPr="00BF1336" w:rsidR="00BF1336" w:rsidP="00696379" w:rsidRDefault="00BF1336">
            <w:r w:rsidRPr="00BF1336">
              <w:t>Upper</w:t>
            </w:r>
          </w:p>
        </w:tc>
      </w:tr>
      <w:tr w:rsidRPr="00BF1336" w:rsidR="00BF1336" w:rsidTr="00BF1336">
        <w:tc>
          <w:tcPr>
            <w:tcW w:w="1212" w:type="dxa"/>
            <w:shd w:val="clear" w:color="auto" w:fill="auto"/>
          </w:tcPr>
          <w:p w:rsidRPr="00BF1336" w:rsidR="00BF1336" w:rsidP="00696379" w:rsidRDefault="00BF1336">
            <w:pPr>
              <w:rPr>
                <w:bCs/>
              </w:rPr>
            </w:pPr>
            <w:r w:rsidRPr="00BF1336">
              <w:rPr>
                <w:bCs/>
              </w:rPr>
              <w:t>CAST41</w:t>
            </w:r>
          </w:p>
        </w:tc>
        <w:tc>
          <w:tcPr>
            <w:tcW w:w="3360" w:type="dxa"/>
            <w:shd w:val="clear" w:color="auto" w:fill="auto"/>
          </w:tcPr>
          <w:p w:rsidRPr="00BF1336" w:rsidR="00BF1336" w:rsidP="00696379" w:rsidRDefault="00BF1336">
            <w:proofErr w:type="spellStart"/>
            <w:r w:rsidRPr="00BF1336">
              <w:t>Carex</w:t>
            </w:r>
            <w:proofErr w:type="spellEnd"/>
            <w:r w:rsidRPr="00BF1336">
              <w:t xml:space="preserve"> </w:t>
            </w:r>
            <w:proofErr w:type="spellStart"/>
            <w:r w:rsidRPr="00BF1336">
              <w:t>striata</w:t>
            </w:r>
            <w:proofErr w:type="spellEnd"/>
          </w:p>
        </w:tc>
        <w:tc>
          <w:tcPr>
            <w:tcW w:w="1860" w:type="dxa"/>
            <w:shd w:val="clear" w:color="auto" w:fill="auto"/>
          </w:tcPr>
          <w:p w:rsidRPr="00BF1336" w:rsidR="00BF1336" w:rsidP="00696379" w:rsidRDefault="00BF1336">
            <w:r w:rsidRPr="00BF1336">
              <w:t>Walter's sedge</w:t>
            </w:r>
          </w:p>
        </w:tc>
        <w:tc>
          <w:tcPr>
            <w:tcW w:w="1956" w:type="dxa"/>
            <w:shd w:val="clear" w:color="auto" w:fill="auto"/>
          </w:tcPr>
          <w:p w:rsidRPr="00BF1336" w:rsidR="00BF1336" w:rsidP="00696379" w:rsidRDefault="00BF1336">
            <w:r w:rsidRPr="00BF1336">
              <w:t>Lower</w:t>
            </w:r>
          </w:p>
        </w:tc>
      </w:tr>
      <w:tr w:rsidRPr="00BF1336" w:rsidR="00BF1336" w:rsidTr="00BF1336">
        <w:tc>
          <w:tcPr>
            <w:tcW w:w="1212" w:type="dxa"/>
            <w:shd w:val="clear" w:color="auto" w:fill="auto"/>
          </w:tcPr>
          <w:p w:rsidRPr="00BF1336" w:rsidR="00BF1336" w:rsidP="00696379" w:rsidRDefault="00BF1336">
            <w:pPr>
              <w:rPr>
                <w:bCs/>
              </w:rPr>
            </w:pPr>
            <w:r w:rsidRPr="00BF1336">
              <w:rPr>
                <w:bCs/>
              </w:rPr>
              <w:t>PISE</w:t>
            </w:r>
          </w:p>
        </w:tc>
        <w:tc>
          <w:tcPr>
            <w:tcW w:w="3360" w:type="dxa"/>
            <w:shd w:val="clear" w:color="auto" w:fill="auto"/>
          </w:tcPr>
          <w:p w:rsidRPr="00BF1336" w:rsidR="00BF1336" w:rsidP="00696379" w:rsidRDefault="00BF1336">
            <w:r w:rsidRPr="00BF1336">
              <w:t xml:space="preserve">Pinus </w:t>
            </w:r>
            <w:proofErr w:type="spellStart"/>
            <w:r w:rsidRPr="00BF1336">
              <w:t>serotina</w:t>
            </w:r>
            <w:proofErr w:type="spellEnd"/>
          </w:p>
        </w:tc>
        <w:tc>
          <w:tcPr>
            <w:tcW w:w="1860" w:type="dxa"/>
            <w:shd w:val="clear" w:color="auto" w:fill="auto"/>
          </w:tcPr>
          <w:p w:rsidRPr="00BF1336" w:rsidR="00BF1336" w:rsidP="00696379" w:rsidRDefault="00BF1336">
            <w:r w:rsidRPr="00BF1336">
              <w:t>Pond pine</w:t>
            </w:r>
          </w:p>
        </w:tc>
        <w:tc>
          <w:tcPr>
            <w:tcW w:w="1956" w:type="dxa"/>
            <w:shd w:val="clear" w:color="auto" w:fill="auto"/>
          </w:tcPr>
          <w:p w:rsidRPr="00BF1336" w:rsidR="00BF1336" w:rsidP="00696379" w:rsidRDefault="00BF1336">
            <w:r w:rsidRPr="00BF1336">
              <w:t>Upper</w:t>
            </w:r>
          </w:p>
        </w:tc>
      </w:tr>
    </w:tbl>
    <w:p w:rsidR="00BF1336" w:rsidP="00BF1336" w:rsidRDefault="00BF1336"/>
    <w:p w:rsidR="00BF1336" w:rsidP="00BF1336" w:rsidRDefault="00BF1336">
      <w:pPr>
        <w:pStyle w:val="SClassInfoPara"/>
      </w:pPr>
      <w:r>
        <w:t>Description</w:t>
      </w:r>
    </w:p>
    <w:p w:rsidR="006C06C0" w:rsidP="006C06C0" w:rsidRDefault="00BF1336">
      <w:r>
        <w:t>Class is an open evergreen shrubland with an open canopy of pond pine saplings and scattered herb openings. Early succession shrubs (</w:t>
      </w:r>
      <w:r w:rsidRPr="006C06C0">
        <w:rPr>
          <w:i/>
        </w:rPr>
        <w:t xml:space="preserve">Zenobia </w:t>
      </w:r>
      <w:proofErr w:type="spellStart"/>
      <w:r w:rsidRPr="006C06C0">
        <w:rPr>
          <w:i/>
        </w:rPr>
        <w:t>pulverulenta</w:t>
      </w:r>
      <w:proofErr w:type="spellEnd"/>
      <w:r>
        <w:t xml:space="preserve">, </w:t>
      </w:r>
      <w:proofErr w:type="spellStart"/>
      <w:r w:rsidRPr="006C06C0">
        <w:rPr>
          <w:i/>
        </w:rPr>
        <w:t>Chaedaphne</w:t>
      </w:r>
      <w:proofErr w:type="spellEnd"/>
      <w:r w:rsidRPr="006C06C0">
        <w:rPr>
          <w:i/>
        </w:rPr>
        <w:t xml:space="preserve"> </w:t>
      </w:r>
      <w:proofErr w:type="spellStart"/>
      <w:r w:rsidRPr="006C06C0">
        <w:rPr>
          <w:i/>
        </w:rPr>
        <w:t>calyculata</w:t>
      </w:r>
      <w:proofErr w:type="spellEnd"/>
      <w:r>
        <w:t>) are mixed in with herbs. Fire top-kills the shrub and herb layer, but the sparsely scattered pond pin</w:t>
      </w:r>
      <w:r w:rsidR="00437994">
        <w:t xml:space="preserve">es survive. </w:t>
      </w:r>
      <w:r w:rsidR="006C06C0">
        <w:t>The Upper Layer lifeform is the scattered pond pines and few hardwoods beginning to emerge as the true upper canopy. The dominant lifeform is the woody shrub. Very scattered Pond pines and a few hardwoods are beginning to emerge as the true upper layer.</w:t>
      </w:r>
    </w:p>
    <w:p w:rsidR="006C06C0" w:rsidP="006C06C0" w:rsidRDefault="006C06C0"/>
    <w:p w:rsidR="00BF1336" w:rsidP="00BF1336" w:rsidRDefault="00437994">
      <w:r>
        <w:t xml:space="preserve">Fires every </w:t>
      </w:r>
      <w:r w:rsidR="00BF1336">
        <w:t>would maintain the vegetation in this class until the pines mature. Less frequent fire or more fertile conditions would allow more pines and bay to survive and establish a denser canopy and mid-story.</w:t>
      </w:r>
    </w:p>
    <w:p w:rsidR="00BF1336" w:rsidP="00BF1336" w:rsidRDefault="00BF1336"/>
    <w:p>
      <w:r>
        <w:rPr>
          <w:i/>
          <w:u w:val="single"/>
        </w:rPr>
        <w:t>Maximum Tree Size Class</w:t>
      </w:r>
      <w:br/>
      <w:r>
        <w:t>Sapling &gt;4.5ft; &lt;5" DBH</w:t>
      </w:r>
    </w:p>
    <w:p w:rsidR="00BF1336" w:rsidP="00BF1336" w:rsidRDefault="00BF1336">
      <w:pPr>
        <w:pStyle w:val="InfoPara"/>
        <w:pBdr>
          <w:top w:val="single" w:color="auto" w:sz="4" w:space="1"/>
        </w:pBdr>
      </w:pPr>
      <w:r xmlns:w="http://schemas.openxmlformats.org/wordprocessingml/2006/main">
        <w:t>Class D</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10"/>
    <w:bookmarkEnd w:id="11"/>
    <w:p w:rsidR="00A24E64" w:rsidP="00BF1336" w:rsidRDefault="00A24E64">
      <w:pPr>
        <w:pStyle w:val="SClassInfoPara"/>
      </w:pPr>
    </w:p>
    <w:p w:rsidR="00BF1336" w:rsidP="00BF1336" w:rsidRDefault="00BF133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400"/>
        <w:gridCol w:w="1860"/>
        <w:gridCol w:w="1956"/>
      </w:tblGrid>
      <w:tr w:rsidRPr="00BF1336" w:rsidR="00BF1336" w:rsidTr="00BF1336">
        <w:tc>
          <w:tcPr>
            <w:tcW w:w="1140" w:type="dxa"/>
            <w:tcBorders>
              <w:top w:val="single" w:color="auto" w:sz="2" w:space="0"/>
              <w:bottom w:val="single" w:color="000000" w:sz="12" w:space="0"/>
            </w:tcBorders>
            <w:shd w:val="clear" w:color="auto" w:fill="auto"/>
          </w:tcPr>
          <w:p w:rsidRPr="00BF1336" w:rsidR="00BF1336" w:rsidP="0085689E" w:rsidRDefault="00BF1336">
            <w:pPr>
              <w:rPr>
                <w:b/>
                <w:bCs/>
              </w:rPr>
            </w:pPr>
            <w:r w:rsidRPr="00BF1336">
              <w:rPr>
                <w:b/>
                <w:bCs/>
              </w:rPr>
              <w:t>Symbol</w:t>
            </w:r>
          </w:p>
        </w:tc>
        <w:tc>
          <w:tcPr>
            <w:tcW w:w="2400" w:type="dxa"/>
            <w:tcBorders>
              <w:top w:val="single" w:color="auto" w:sz="2" w:space="0"/>
              <w:bottom w:val="single" w:color="000000" w:sz="12" w:space="0"/>
            </w:tcBorders>
            <w:shd w:val="clear" w:color="auto" w:fill="auto"/>
          </w:tcPr>
          <w:p w:rsidRPr="00BF1336" w:rsidR="00BF1336" w:rsidP="0085689E" w:rsidRDefault="00BF1336">
            <w:pPr>
              <w:rPr>
                <w:b/>
                <w:bCs/>
              </w:rPr>
            </w:pPr>
            <w:r w:rsidRPr="00BF1336">
              <w:rPr>
                <w:b/>
                <w:bCs/>
              </w:rPr>
              <w:t>Scientific Name</w:t>
            </w:r>
          </w:p>
        </w:tc>
        <w:tc>
          <w:tcPr>
            <w:tcW w:w="1860" w:type="dxa"/>
            <w:tcBorders>
              <w:top w:val="single" w:color="auto" w:sz="2" w:space="0"/>
              <w:bottom w:val="single" w:color="000000" w:sz="12" w:space="0"/>
            </w:tcBorders>
            <w:shd w:val="clear" w:color="auto" w:fill="auto"/>
          </w:tcPr>
          <w:p w:rsidRPr="00BF1336" w:rsidR="00BF1336" w:rsidP="0085689E" w:rsidRDefault="00BF1336">
            <w:pPr>
              <w:rPr>
                <w:b/>
                <w:bCs/>
              </w:rPr>
            </w:pPr>
            <w:r w:rsidRPr="00BF1336">
              <w:rPr>
                <w:b/>
                <w:bCs/>
              </w:rPr>
              <w:t>Common Name</w:t>
            </w:r>
          </w:p>
        </w:tc>
        <w:tc>
          <w:tcPr>
            <w:tcW w:w="1956" w:type="dxa"/>
            <w:tcBorders>
              <w:top w:val="single" w:color="auto" w:sz="2" w:space="0"/>
              <w:bottom w:val="single" w:color="000000" w:sz="12" w:space="0"/>
            </w:tcBorders>
            <w:shd w:val="clear" w:color="auto" w:fill="auto"/>
          </w:tcPr>
          <w:p w:rsidRPr="00BF1336" w:rsidR="00BF1336" w:rsidP="0085689E" w:rsidRDefault="00BF1336">
            <w:pPr>
              <w:rPr>
                <w:b/>
                <w:bCs/>
              </w:rPr>
            </w:pPr>
            <w:r w:rsidRPr="00BF1336">
              <w:rPr>
                <w:b/>
                <w:bCs/>
              </w:rPr>
              <w:t>Canopy Position</w:t>
            </w:r>
          </w:p>
        </w:tc>
      </w:tr>
      <w:tr w:rsidRPr="00BF1336" w:rsidR="00BF1336" w:rsidTr="00BF1336">
        <w:tc>
          <w:tcPr>
            <w:tcW w:w="1140" w:type="dxa"/>
            <w:tcBorders>
              <w:top w:val="single" w:color="000000" w:sz="12" w:space="0"/>
            </w:tcBorders>
            <w:shd w:val="clear" w:color="auto" w:fill="auto"/>
          </w:tcPr>
          <w:p w:rsidRPr="00BF1336" w:rsidR="00BF1336" w:rsidP="0085689E" w:rsidRDefault="00BF1336">
            <w:pPr>
              <w:rPr>
                <w:bCs/>
              </w:rPr>
            </w:pPr>
            <w:r w:rsidRPr="00BF1336">
              <w:rPr>
                <w:bCs/>
              </w:rPr>
              <w:t>PISE</w:t>
            </w:r>
          </w:p>
        </w:tc>
        <w:tc>
          <w:tcPr>
            <w:tcW w:w="2400" w:type="dxa"/>
            <w:tcBorders>
              <w:top w:val="single" w:color="000000" w:sz="12" w:space="0"/>
            </w:tcBorders>
            <w:shd w:val="clear" w:color="auto" w:fill="auto"/>
          </w:tcPr>
          <w:p w:rsidRPr="00BF1336" w:rsidR="00BF1336" w:rsidP="0085689E" w:rsidRDefault="00BF1336">
            <w:r w:rsidRPr="00BF1336">
              <w:t xml:space="preserve">Pinus </w:t>
            </w:r>
            <w:proofErr w:type="spellStart"/>
            <w:r w:rsidRPr="00BF1336">
              <w:t>serotina</w:t>
            </w:r>
            <w:proofErr w:type="spellEnd"/>
          </w:p>
        </w:tc>
        <w:tc>
          <w:tcPr>
            <w:tcW w:w="1860" w:type="dxa"/>
            <w:tcBorders>
              <w:top w:val="single" w:color="000000" w:sz="12" w:space="0"/>
            </w:tcBorders>
            <w:shd w:val="clear" w:color="auto" w:fill="auto"/>
          </w:tcPr>
          <w:p w:rsidRPr="00BF1336" w:rsidR="00BF1336" w:rsidP="0085689E" w:rsidRDefault="00BF1336">
            <w:r w:rsidRPr="00BF1336">
              <w:t>Pond pine</w:t>
            </w:r>
          </w:p>
        </w:tc>
        <w:tc>
          <w:tcPr>
            <w:tcW w:w="1956" w:type="dxa"/>
            <w:tcBorders>
              <w:top w:val="single" w:color="000000" w:sz="12" w:space="0"/>
            </w:tcBorders>
            <w:shd w:val="clear" w:color="auto" w:fill="auto"/>
          </w:tcPr>
          <w:p w:rsidRPr="00BF1336" w:rsidR="00BF1336" w:rsidP="0085689E" w:rsidRDefault="00BF1336">
            <w:r w:rsidRPr="00BF1336">
              <w:t>Upper</w:t>
            </w:r>
          </w:p>
        </w:tc>
      </w:tr>
      <w:tr w:rsidRPr="00BF1336" w:rsidR="00BF1336" w:rsidTr="00BF1336">
        <w:tc>
          <w:tcPr>
            <w:tcW w:w="1140" w:type="dxa"/>
            <w:shd w:val="clear" w:color="auto" w:fill="auto"/>
          </w:tcPr>
          <w:p w:rsidRPr="00BF1336" w:rsidR="00BF1336" w:rsidP="0085689E" w:rsidRDefault="00BF1336">
            <w:pPr>
              <w:rPr>
                <w:bCs/>
              </w:rPr>
            </w:pPr>
            <w:r w:rsidRPr="00BF1336">
              <w:rPr>
                <w:bCs/>
              </w:rPr>
              <w:t>CYRA</w:t>
            </w:r>
          </w:p>
        </w:tc>
        <w:tc>
          <w:tcPr>
            <w:tcW w:w="2400" w:type="dxa"/>
            <w:shd w:val="clear" w:color="auto" w:fill="auto"/>
          </w:tcPr>
          <w:p w:rsidRPr="00BF1336" w:rsidR="00BF1336" w:rsidP="0085689E" w:rsidRDefault="00BF1336">
            <w:proofErr w:type="spellStart"/>
            <w:r w:rsidRPr="00BF1336">
              <w:t>Cyrilla</w:t>
            </w:r>
            <w:proofErr w:type="spellEnd"/>
            <w:r w:rsidRPr="00BF1336">
              <w:t xml:space="preserve"> </w:t>
            </w:r>
            <w:proofErr w:type="spellStart"/>
            <w:r w:rsidRPr="00BF1336">
              <w:t>racemiflora</w:t>
            </w:r>
            <w:proofErr w:type="spellEnd"/>
          </w:p>
        </w:tc>
        <w:tc>
          <w:tcPr>
            <w:tcW w:w="1860" w:type="dxa"/>
            <w:shd w:val="clear" w:color="auto" w:fill="auto"/>
          </w:tcPr>
          <w:p w:rsidRPr="00BF1336" w:rsidR="00BF1336" w:rsidP="0085689E" w:rsidRDefault="00BF1336">
            <w:r w:rsidRPr="00BF1336">
              <w:t xml:space="preserve">Swamp </w:t>
            </w:r>
            <w:proofErr w:type="spellStart"/>
            <w:r w:rsidRPr="00BF1336">
              <w:t>titi</w:t>
            </w:r>
            <w:proofErr w:type="spellEnd"/>
          </w:p>
        </w:tc>
        <w:tc>
          <w:tcPr>
            <w:tcW w:w="1956" w:type="dxa"/>
            <w:shd w:val="clear" w:color="auto" w:fill="auto"/>
          </w:tcPr>
          <w:p w:rsidRPr="00BF1336" w:rsidR="00BF1336" w:rsidP="0085689E" w:rsidRDefault="00BF1336">
            <w:r w:rsidRPr="00BF1336">
              <w:t>Middle</w:t>
            </w:r>
          </w:p>
        </w:tc>
      </w:tr>
      <w:tr w:rsidRPr="00BF1336" w:rsidR="00BF1336" w:rsidTr="00BF1336">
        <w:tc>
          <w:tcPr>
            <w:tcW w:w="1140" w:type="dxa"/>
            <w:shd w:val="clear" w:color="auto" w:fill="auto"/>
          </w:tcPr>
          <w:p w:rsidRPr="00BF1336" w:rsidR="00BF1336" w:rsidP="0085689E" w:rsidRDefault="00BF1336">
            <w:pPr>
              <w:rPr>
                <w:bCs/>
              </w:rPr>
            </w:pPr>
            <w:r w:rsidRPr="00BF1336">
              <w:rPr>
                <w:bCs/>
              </w:rPr>
              <w:t>ZENOB</w:t>
            </w:r>
          </w:p>
        </w:tc>
        <w:tc>
          <w:tcPr>
            <w:tcW w:w="2400" w:type="dxa"/>
            <w:shd w:val="clear" w:color="auto" w:fill="auto"/>
          </w:tcPr>
          <w:p w:rsidRPr="00BF1336" w:rsidR="00BF1336" w:rsidP="0085689E" w:rsidRDefault="00BF1336">
            <w:r w:rsidRPr="00BF1336">
              <w:t>Zenobia</w:t>
            </w:r>
          </w:p>
        </w:tc>
        <w:tc>
          <w:tcPr>
            <w:tcW w:w="1860" w:type="dxa"/>
            <w:shd w:val="clear" w:color="auto" w:fill="auto"/>
          </w:tcPr>
          <w:p w:rsidRPr="00BF1336" w:rsidR="00BF1336" w:rsidP="0085689E" w:rsidRDefault="00BF1336">
            <w:r w:rsidRPr="00BF1336">
              <w:t>Honeycup</w:t>
            </w:r>
          </w:p>
        </w:tc>
        <w:tc>
          <w:tcPr>
            <w:tcW w:w="1956" w:type="dxa"/>
            <w:shd w:val="clear" w:color="auto" w:fill="auto"/>
          </w:tcPr>
          <w:p w:rsidRPr="00BF1336" w:rsidR="00BF1336" w:rsidP="0085689E" w:rsidRDefault="00BF1336">
            <w:r w:rsidRPr="00BF1336">
              <w:t>Middle</w:t>
            </w:r>
          </w:p>
        </w:tc>
      </w:tr>
      <w:tr w:rsidRPr="00BF1336" w:rsidR="00BF1336" w:rsidTr="00BF1336">
        <w:tc>
          <w:tcPr>
            <w:tcW w:w="1140" w:type="dxa"/>
            <w:shd w:val="clear" w:color="auto" w:fill="auto"/>
          </w:tcPr>
          <w:p w:rsidRPr="00BF1336" w:rsidR="00BF1336" w:rsidP="0085689E" w:rsidRDefault="00BF1336">
            <w:pPr>
              <w:rPr>
                <w:bCs/>
              </w:rPr>
            </w:pPr>
            <w:r w:rsidRPr="00BF1336">
              <w:rPr>
                <w:bCs/>
              </w:rPr>
              <w:t>ARGI</w:t>
            </w:r>
          </w:p>
        </w:tc>
        <w:tc>
          <w:tcPr>
            <w:tcW w:w="2400" w:type="dxa"/>
            <w:shd w:val="clear" w:color="auto" w:fill="auto"/>
          </w:tcPr>
          <w:p w:rsidRPr="00BF1336" w:rsidR="00BF1336" w:rsidP="0085689E" w:rsidRDefault="00BF1336">
            <w:proofErr w:type="spellStart"/>
            <w:r w:rsidRPr="00BF1336">
              <w:t>Arundinaria</w:t>
            </w:r>
            <w:proofErr w:type="spellEnd"/>
            <w:r w:rsidRPr="00BF1336">
              <w:t xml:space="preserve"> gigantea</w:t>
            </w:r>
          </w:p>
        </w:tc>
        <w:tc>
          <w:tcPr>
            <w:tcW w:w="1860" w:type="dxa"/>
            <w:shd w:val="clear" w:color="auto" w:fill="auto"/>
          </w:tcPr>
          <w:p w:rsidRPr="00BF1336" w:rsidR="00BF1336" w:rsidP="0085689E" w:rsidRDefault="00BF1336">
            <w:r w:rsidRPr="00BF1336">
              <w:t>Giant cane</w:t>
            </w:r>
          </w:p>
        </w:tc>
        <w:tc>
          <w:tcPr>
            <w:tcW w:w="1956" w:type="dxa"/>
            <w:shd w:val="clear" w:color="auto" w:fill="auto"/>
          </w:tcPr>
          <w:p w:rsidRPr="00BF1336" w:rsidR="00BF1336" w:rsidP="0085689E" w:rsidRDefault="00BF1336">
            <w:r w:rsidRPr="00BF1336">
              <w:t>Middle</w:t>
            </w:r>
          </w:p>
        </w:tc>
      </w:tr>
    </w:tbl>
    <w:p w:rsidR="00BF1336" w:rsidP="00BF1336" w:rsidRDefault="00BF1336"/>
    <w:p w:rsidR="00BF1336" w:rsidP="00BF1336" w:rsidRDefault="00BF1336">
      <w:pPr>
        <w:pStyle w:val="SClassInfoPara"/>
      </w:pPr>
      <w:r>
        <w:t>Description</w:t>
      </w:r>
    </w:p>
    <w:p w:rsidR="006C06C0" w:rsidP="00BF1336" w:rsidRDefault="00BF1336">
      <w:r>
        <w:t>Class describes an open canopy of pond pine over shrubs or cane (on shallower peat). The pines over shrub or deeper peat variant is frequently observed on aerials from the late 1930s (prior to effective fire suppression). This class is characterized as a two tiered shrub and canopy structure allowing individual pines emerging over the shrub layer to appear as distinct crowns. The shrub layer is out-competing future tree regeneration until the next fire occurrence.</w:t>
      </w:r>
      <w:r w:rsidR="006C06C0">
        <w:t xml:space="preserve"> Evergreen shrubs or cane dominate.</w:t>
      </w:r>
    </w:p>
    <w:p w:rsidR="00BF1336" w:rsidP="00BF1336" w:rsidRDefault="00BF1336"/>
    <w:p>
      <w:r>
        <w:rPr>
          <w:i/>
          <w:u w:val="single"/>
        </w:rPr>
        <w:t>Maximum Tree Size Class</w:t>
      </w:r>
      <w:br/>
      <w:r>
        <w:t>Medium 9-21"DBH</w:t>
      </w:r>
    </w:p>
    <w:p w:rsidR="00BF1336" w:rsidP="00BF1336" w:rsidRDefault="00BF1336">
      <w:pPr>
        <w:pStyle w:val="InfoPara"/>
        <w:pBdr>
          <w:top w:val="single" w:color="auto" w:sz="4" w:space="1"/>
        </w:pBdr>
      </w:pPr>
      <w:r xmlns:w="http://schemas.openxmlformats.org/wordprocessingml/2006/main">
        <w:t>Class E</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24E64" w:rsidP="00BF1336" w:rsidRDefault="00A24E64">
      <w:pPr>
        <w:pStyle w:val="SClassInfoPara"/>
      </w:pPr>
    </w:p>
    <w:p w:rsidR="00BF1336" w:rsidP="00BF1336" w:rsidRDefault="00BF133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28"/>
        <w:gridCol w:w="1872"/>
        <w:gridCol w:w="1956"/>
      </w:tblGrid>
      <w:tr w:rsidRPr="00BF1336" w:rsidR="00BF1336" w:rsidTr="00BF1336">
        <w:tc>
          <w:tcPr>
            <w:tcW w:w="1176" w:type="dxa"/>
            <w:tcBorders>
              <w:top w:val="single" w:color="auto" w:sz="2" w:space="0"/>
              <w:bottom w:val="single" w:color="000000" w:sz="12" w:space="0"/>
            </w:tcBorders>
            <w:shd w:val="clear" w:color="auto" w:fill="auto"/>
          </w:tcPr>
          <w:p w:rsidRPr="00BF1336" w:rsidR="00BF1336" w:rsidP="00E74563" w:rsidRDefault="00BF1336">
            <w:pPr>
              <w:rPr>
                <w:b/>
                <w:bCs/>
              </w:rPr>
            </w:pPr>
            <w:r w:rsidRPr="00BF1336">
              <w:rPr>
                <w:b/>
                <w:bCs/>
              </w:rPr>
              <w:t>Symbol</w:t>
            </w:r>
          </w:p>
        </w:tc>
        <w:tc>
          <w:tcPr>
            <w:tcW w:w="2328" w:type="dxa"/>
            <w:tcBorders>
              <w:top w:val="single" w:color="auto" w:sz="2" w:space="0"/>
              <w:bottom w:val="single" w:color="000000" w:sz="12" w:space="0"/>
            </w:tcBorders>
            <w:shd w:val="clear" w:color="auto" w:fill="auto"/>
          </w:tcPr>
          <w:p w:rsidRPr="00BF1336" w:rsidR="00BF1336" w:rsidP="00E74563" w:rsidRDefault="00BF1336">
            <w:pPr>
              <w:rPr>
                <w:b/>
                <w:bCs/>
              </w:rPr>
            </w:pPr>
            <w:r w:rsidRPr="00BF1336">
              <w:rPr>
                <w:b/>
                <w:bCs/>
              </w:rPr>
              <w:t>Scientific Name</w:t>
            </w:r>
          </w:p>
        </w:tc>
        <w:tc>
          <w:tcPr>
            <w:tcW w:w="1872" w:type="dxa"/>
            <w:tcBorders>
              <w:top w:val="single" w:color="auto" w:sz="2" w:space="0"/>
              <w:bottom w:val="single" w:color="000000" w:sz="12" w:space="0"/>
            </w:tcBorders>
            <w:shd w:val="clear" w:color="auto" w:fill="auto"/>
          </w:tcPr>
          <w:p w:rsidRPr="00BF1336" w:rsidR="00BF1336" w:rsidP="00E74563" w:rsidRDefault="00BF1336">
            <w:pPr>
              <w:rPr>
                <w:b/>
                <w:bCs/>
              </w:rPr>
            </w:pPr>
            <w:r w:rsidRPr="00BF1336">
              <w:rPr>
                <w:b/>
                <w:bCs/>
              </w:rPr>
              <w:t>Common Name</w:t>
            </w:r>
          </w:p>
        </w:tc>
        <w:tc>
          <w:tcPr>
            <w:tcW w:w="1956" w:type="dxa"/>
            <w:tcBorders>
              <w:top w:val="single" w:color="auto" w:sz="2" w:space="0"/>
              <w:bottom w:val="single" w:color="000000" w:sz="12" w:space="0"/>
            </w:tcBorders>
            <w:shd w:val="clear" w:color="auto" w:fill="auto"/>
          </w:tcPr>
          <w:p w:rsidRPr="00BF1336" w:rsidR="00BF1336" w:rsidP="00E74563" w:rsidRDefault="00BF1336">
            <w:pPr>
              <w:rPr>
                <w:b/>
                <w:bCs/>
              </w:rPr>
            </w:pPr>
            <w:r w:rsidRPr="00BF1336">
              <w:rPr>
                <w:b/>
                <w:bCs/>
              </w:rPr>
              <w:t>Canopy Position</w:t>
            </w:r>
          </w:p>
        </w:tc>
      </w:tr>
      <w:tr w:rsidRPr="00BF1336" w:rsidR="00BF1336" w:rsidTr="00BF1336">
        <w:tc>
          <w:tcPr>
            <w:tcW w:w="1176" w:type="dxa"/>
            <w:tcBorders>
              <w:top w:val="single" w:color="000000" w:sz="12" w:space="0"/>
            </w:tcBorders>
            <w:shd w:val="clear" w:color="auto" w:fill="auto"/>
          </w:tcPr>
          <w:p w:rsidRPr="00BF1336" w:rsidR="00BF1336" w:rsidP="00E74563" w:rsidRDefault="00BF1336">
            <w:pPr>
              <w:rPr>
                <w:bCs/>
              </w:rPr>
            </w:pPr>
            <w:r w:rsidRPr="00BF1336">
              <w:rPr>
                <w:bCs/>
              </w:rPr>
              <w:t>PISE</w:t>
            </w:r>
          </w:p>
        </w:tc>
        <w:tc>
          <w:tcPr>
            <w:tcW w:w="2328" w:type="dxa"/>
            <w:tcBorders>
              <w:top w:val="single" w:color="000000" w:sz="12" w:space="0"/>
            </w:tcBorders>
            <w:shd w:val="clear" w:color="auto" w:fill="auto"/>
          </w:tcPr>
          <w:p w:rsidRPr="00BF1336" w:rsidR="00BF1336" w:rsidP="00E74563" w:rsidRDefault="00BF1336">
            <w:r w:rsidRPr="00BF1336">
              <w:t xml:space="preserve">Pinus </w:t>
            </w:r>
            <w:proofErr w:type="spellStart"/>
            <w:r w:rsidRPr="00BF1336">
              <w:t>serotina</w:t>
            </w:r>
            <w:proofErr w:type="spellEnd"/>
          </w:p>
        </w:tc>
        <w:tc>
          <w:tcPr>
            <w:tcW w:w="1872" w:type="dxa"/>
            <w:tcBorders>
              <w:top w:val="single" w:color="000000" w:sz="12" w:space="0"/>
            </w:tcBorders>
            <w:shd w:val="clear" w:color="auto" w:fill="auto"/>
          </w:tcPr>
          <w:p w:rsidRPr="00BF1336" w:rsidR="00BF1336" w:rsidP="00E74563" w:rsidRDefault="00BF1336">
            <w:r w:rsidRPr="00BF1336">
              <w:t>Pond pine</w:t>
            </w:r>
          </w:p>
        </w:tc>
        <w:tc>
          <w:tcPr>
            <w:tcW w:w="1956" w:type="dxa"/>
            <w:tcBorders>
              <w:top w:val="single" w:color="000000" w:sz="12" w:space="0"/>
            </w:tcBorders>
            <w:shd w:val="clear" w:color="auto" w:fill="auto"/>
          </w:tcPr>
          <w:p w:rsidRPr="00BF1336" w:rsidR="00BF1336" w:rsidP="00E74563" w:rsidRDefault="00BF1336">
            <w:r w:rsidRPr="00BF1336">
              <w:t>Upper</w:t>
            </w:r>
          </w:p>
        </w:tc>
      </w:tr>
      <w:tr w:rsidRPr="00BF1336" w:rsidR="00BF1336" w:rsidTr="00BF1336">
        <w:tc>
          <w:tcPr>
            <w:tcW w:w="1176" w:type="dxa"/>
            <w:shd w:val="clear" w:color="auto" w:fill="auto"/>
          </w:tcPr>
          <w:p w:rsidRPr="00BF1336" w:rsidR="00BF1336" w:rsidP="00E74563" w:rsidRDefault="00BF1336">
            <w:pPr>
              <w:rPr>
                <w:bCs/>
              </w:rPr>
            </w:pPr>
            <w:r w:rsidRPr="00BF1336">
              <w:rPr>
                <w:bCs/>
              </w:rPr>
              <w:t>MAVI2</w:t>
            </w:r>
          </w:p>
        </w:tc>
        <w:tc>
          <w:tcPr>
            <w:tcW w:w="2328" w:type="dxa"/>
            <w:shd w:val="clear" w:color="auto" w:fill="auto"/>
          </w:tcPr>
          <w:p w:rsidRPr="00BF1336" w:rsidR="00BF1336" w:rsidP="00E74563" w:rsidRDefault="00BF1336">
            <w:r w:rsidRPr="00BF1336">
              <w:t>Magnolia virginiana</w:t>
            </w:r>
          </w:p>
        </w:tc>
        <w:tc>
          <w:tcPr>
            <w:tcW w:w="1872" w:type="dxa"/>
            <w:shd w:val="clear" w:color="auto" w:fill="auto"/>
          </w:tcPr>
          <w:p w:rsidRPr="00BF1336" w:rsidR="00BF1336" w:rsidP="00E74563" w:rsidRDefault="00BF1336">
            <w:proofErr w:type="spellStart"/>
            <w:r w:rsidRPr="00BF1336">
              <w:t>Sweetbay</w:t>
            </w:r>
            <w:proofErr w:type="spellEnd"/>
          </w:p>
        </w:tc>
        <w:tc>
          <w:tcPr>
            <w:tcW w:w="1956" w:type="dxa"/>
            <w:shd w:val="clear" w:color="auto" w:fill="auto"/>
          </w:tcPr>
          <w:p w:rsidRPr="00BF1336" w:rsidR="00BF1336" w:rsidP="00E74563" w:rsidRDefault="00BF1336">
            <w:r w:rsidRPr="00BF1336">
              <w:t>Mid-Upper</w:t>
            </w:r>
          </w:p>
        </w:tc>
      </w:tr>
      <w:tr w:rsidRPr="00BF1336" w:rsidR="00BF1336" w:rsidTr="00BF1336">
        <w:tc>
          <w:tcPr>
            <w:tcW w:w="1176" w:type="dxa"/>
            <w:shd w:val="clear" w:color="auto" w:fill="auto"/>
          </w:tcPr>
          <w:p w:rsidRPr="00BF1336" w:rsidR="00BF1336" w:rsidP="00E74563" w:rsidRDefault="00BF1336">
            <w:pPr>
              <w:rPr>
                <w:bCs/>
              </w:rPr>
            </w:pPr>
            <w:r w:rsidRPr="00BF1336">
              <w:rPr>
                <w:bCs/>
              </w:rPr>
              <w:t>PEPA37</w:t>
            </w:r>
          </w:p>
        </w:tc>
        <w:tc>
          <w:tcPr>
            <w:tcW w:w="2328" w:type="dxa"/>
            <w:shd w:val="clear" w:color="auto" w:fill="auto"/>
          </w:tcPr>
          <w:p w:rsidRPr="00BF1336" w:rsidR="00BF1336" w:rsidP="00E74563" w:rsidRDefault="00BF1336">
            <w:proofErr w:type="spellStart"/>
            <w:r w:rsidRPr="00BF1336">
              <w:t>Persea</w:t>
            </w:r>
            <w:proofErr w:type="spellEnd"/>
            <w:r w:rsidRPr="00BF1336">
              <w:t xml:space="preserve"> </w:t>
            </w:r>
            <w:proofErr w:type="spellStart"/>
            <w:r w:rsidRPr="00BF1336">
              <w:t>palustris</w:t>
            </w:r>
            <w:proofErr w:type="spellEnd"/>
          </w:p>
        </w:tc>
        <w:tc>
          <w:tcPr>
            <w:tcW w:w="1872" w:type="dxa"/>
            <w:shd w:val="clear" w:color="auto" w:fill="auto"/>
          </w:tcPr>
          <w:p w:rsidRPr="00BF1336" w:rsidR="00BF1336" w:rsidP="00E74563" w:rsidRDefault="00BF1336">
            <w:r w:rsidRPr="00BF1336">
              <w:t>Swamp bay</w:t>
            </w:r>
          </w:p>
        </w:tc>
        <w:tc>
          <w:tcPr>
            <w:tcW w:w="1956" w:type="dxa"/>
            <w:shd w:val="clear" w:color="auto" w:fill="auto"/>
          </w:tcPr>
          <w:p w:rsidRPr="00BF1336" w:rsidR="00BF1336" w:rsidP="00E74563" w:rsidRDefault="00BF1336">
            <w:r w:rsidRPr="00BF1336">
              <w:t>Mid-Upper</w:t>
            </w:r>
          </w:p>
        </w:tc>
      </w:tr>
      <w:tr w:rsidRPr="00BF1336" w:rsidR="00BF1336" w:rsidTr="00BF1336">
        <w:tc>
          <w:tcPr>
            <w:tcW w:w="1176" w:type="dxa"/>
            <w:shd w:val="clear" w:color="auto" w:fill="auto"/>
          </w:tcPr>
          <w:p w:rsidRPr="00BF1336" w:rsidR="00BF1336" w:rsidP="00E74563" w:rsidRDefault="00BF1336">
            <w:pPr>
              <w:rPr>
                <w:bCs/>
              </w:rPr>
            </w:pPr>
            <w:r w:rsidRPr="00BF1336">
              <w:rPr>
                <w:bCs/>
              </w:rPr>
              <w:t>GALA</w:t>
            </w:r>
          </w:p>
        </w:tc>
        <w:tc>
          <w:tcPr>
            <w:tcW w:w="2328" w:type="dxa"/>
            <w:shd w:val="clear" w:color="auto" w:fill="auto"/>
          </w:tcPr>
          <w:p w:rsidRPr="00BF1336" w:rsidR="00BF1336" w:rsidP="00E74563" w:rsidRDefault="00BF1336">
            <w:proofErr w:type="spellStart"/>
            <w:r w:rsidRPr="00BF1336">
              <w:t>Galeopsis</w:t>
            </w:r>
            <w:proofErr w:type="spellEnd"/>
            <w:r w:rsidRPr="00BF1336">
              <w:t xml:space="preserve"> </w:t>
            </w:r>
            <w:proofErr w:type="spellStart"/>
            <w:r w:rsidRPr="00BF1336">
              <w:t>ladanum</w:t>
            </w:r>
            <w:proofErr w:type="spellEnd"/>
          </w:p>
        </w:tc>
        <w:tc>
          <w:tcPr>
            <w:tcW w:w="1872" w:type="dxa"/>
            <w:shd w:val="clear" w:color="auto" w:fill="auto"/>
          </w:tcPr>
          <w:p w:rsidRPr="00BF1336" w:rsidR="00BF1336" w:rsidP="00E74563" w:rsidRDefault="00BF1336">
            <w:r w:rsidRPr="00BF1336">
              <w:t xml:space="preserve">Red </w:t>
            </w:r>
            <w:proofErr w:type="spellStart"/>
            <w:r w:rsidRPr="00BF1336">
              <w:t>hempnettle</w:t>
            </w:r>
            <w:proofErr w:type="spellEnd"/>
          </w:p>
        </w:tc>
        <w:tc>
          <w:tcPr>
            <w:tcW w:w="1956" w:type="dxa"/>
            <w:shd w:val="clear" w:color="auto" w:fill="auto"/>
          </w:tcPr>
          <w:p w:rsidRPr="00BF1336" w:rsidR="00BF1336" w:rsidP="00E74563" w:rsidRDefault="00BF1336">
            <w:r w:rsidRPr="00BF1336">
              <w:t>Mid-Upper</w:t>
            </w:r>
          </w:p>
        </w:tc>
      </w:tr>
    </w:tbl>
    <w:p w:rsidR="00BF1336" w:rsidP="00BF1336" w:rsidRDefault="00BF1336"/>
    <w:p w:rsidR="00BF1336" w:rsidP="00BF1336" w:rsidRDefault="00BF1336">
      <w:pPr>
        <w:pStyle w:val="SClassInfoPara"/>
      </w:pPr>
      <w:r>
        <w:t>Description</w:t>
      </w:r>
    </w:p>
    <w:p w:rsidR="00BF1336" w:rsidP="00BF1336" w:rsidRDefault="00BF1336">
      <w:r>
        <w:t>Class contains 'Bay Forest' and Pond pine Woodland as described by Schafale and Weakley (1990). This class would not be found on deep peat. In bay forests, pond pine forms an open to moderately dense canopy. As the forest matures, hardwoods (</w:t>
      </w:r>
      <w:r w:rsidRPr="006C06C0">
        <w:rPr>
          <w:i/>
        </w:rPr>
        <w:t>Magnolia</w:t>
      </w:r>
      <w:r>
        <w:t xml:space="preserve">, </w:t>
      </w:r>
      <w:proofErr w:type="spellStart"/>
      <w:r w:rsidRPr="006C06C0">
        <w:rPr>
          <w:i/>
        </w:rPr>
        <w:t>Persea</w:t>
      </w:r>
      <w:proofErr w:type="spellEnd"/>
      <w:r w:rsidR="006C06C0">
        <w:t>,</w:t>
      </w:r>
      <w:r>
        <w:t xml:space="preserve"> and </w:t>
      </w:r>
      <w:proofErr w:type="spellStart"/>
      <w:r w:rsidRPr="006C06C0">
        <w:rPr>
          <w:i/>
        </w:rPr>
        <w:t>Gordonia</w:t>
      </w:r>
      <w:proofErr w:type="spellEnd"/>
      <w:r>
        <w:t>) and later red maple and gum will dominate over pond pine which cannot recruit under shade. Pond pine woodlands are found on a thinner organic layer and a denser canopy of pond pines intermixed with scattered Bays (</w:t>
      </w:r>
      <w:proofErr w:type="spellStart"/>
      <w:r w:rsidRPr="006C06C0">
        <w:rPr>
          <w:i/>
        </w:rPr>
        <w:t>Gordonia</w:t>
      </w:r>
      <w:proofErr w:type="spellEnd"/>
      <w:r w:rsidRPr="006C06C0">
        <w:rPr>
          <w:i/>
        </w:rPr>
        <w:t xml:space="preserve"> </w:t>
      </w:r>
      <w:proofErr w:type="spellStart"/>
      <w:r w:rsidRPr="006C06C0">
        <w:rPr>
          <w:i/>
        </w:rPr>
        <w:t>lasianthus</w:t>
      </w:r>
      <w:proofErr w:type="spellEnd"/>
      <w:r>
        <w:t xml:space="preserve">, </w:t>
      </w:r>
      <w:proofErr w:type="spellStart"/>
      <w:r w:rsidRPr="006C06C0">
        <w:rPr>
          <w:i/>
        </w:rPr>
        <w:t>Persea</w:t>
      </w:r>
      <w:proofErr w:type="spellEnd"/>
      <w:r>
        <w:t xml:space="preserve"> spp</w:t>
      </w:r>
      <w:r w:rsidR="006C06C0">
        <w:t>.,</w:t>
      </w:r>
      <w:r>
        <w:t xml:space="preserve"> and </w:t>
      </w:r>
      <w:r w:rsidRPr="006C06C0">
        <w:rPr>
          <w:i/>
        </w:rPr>
        <w:t>Magnolia</w:t>
      </w:r>
      <w:r>
        <w:t xml:space="preserve"> spp</w:t>
      </w:r>
      <w:r w:rsidR="006C06C0">
        <w:t>.</w:t>
      </w:r>
      <w:r>
        <w:t>), red maple (</w:t>
      </w:r>
      <w:r w:rsidRPr="006C06C0">
        <w:rPr>
          <w:i/>
        </w:rPr>
        <w:t>Acer rubrum</w:t>
      </w:r>
      <w:r>
        <w:t>), swamp black gum (</w:t>
      </w:r>
      <w:r w:rsidRPr="006C06C0">
        <w:rPr>
          <w:i/>
        </w:rPr>
        <w:t>Nyssa sylvatica</w:t>
      </w:r>
      <w:r>
        <w:t>), Atlantic white cedar (</w:t>
      </w:r>
      <w:proofErr w:type="spellStart"/>
      <w:r w:rsidRPr="006C06C0">
        <w:rPr>
          <w:i/>
        </w:rPr>
        <w:t>Chamaecyparis</w:t>
      </w:r>
      <w:proofErr w:type="spellEnd"/>
      <w:r w:rsidRPr="006C06C0">
        <w:rPr>
          <w:i/>
        </w:rPr>
        <w:t xml:space="preserve"> </w:t>
      </w:r>
      <w:proofErr w:type="spellStart"/>
      <w:r w:rsidRPr="006C06C0">
        <w:rPr>
          <w:i/>
        </w:rPr>
        <w:t>thyoides</w:t>
      </w:r>
      <w:proofErr w:type="spellEnd"/>
      <w:r>
        <w:t>) and bald or pond cypress (</w:t>
      </w:r>
      <w:r w:rsidRPr="006C06C0">
        <w:rPr>
          <w:i/>
        </w:rPr>
        <w:t>Taxodium distichum</w:t>
      </w:r>
      <w:r>
        <w:t xml:space="preserve">, </w:t>
      </w:r>
      <w:r w:rsidRPr="006C06C0">
        <w:rPr>
          <w:i/>
        </w:rPr>
        <w:t xml:space="preserve">T. </w:t>
      </w:r>
      <w:proofErr w:type="spellStart"/>
      <w:r w:rsidRPr="006C06C0">
        <w:rPr>
          <w:i/>
        </w:rPr>
        <w:t>ascendens</w:t>
      </w:r>
      <w:proofErr w:type="spellEnd"/>
      <w:r>
        <w:t xml:space="preserve">) forms. </w:t>
      </w:r>
    </w:p>
    <w:p w:rsidR="006C06C0" w:rsidP="00BF1336" w:rsidRDefault="006C06C0"/>
    <w:p w:rsidR="00BF1336" w:rsidP="00BF1336" w:rsidRDefault="00BF1336">
      <w:r>
        <w:t>The dominant lifeform can be a mid-story of bays. With increasing age, pond pines and a few hardwoods are in the true upper layer, but do not produce a canopy closure. The shrub layer minimum height is one meter and the maximum height can exceed three meters.</w:t>
      </w:r>
    </w:p>
    <w:p w:rsidR="00BF1336" w:rsidP="00BF1336" w:rsidRDefault="00BF1336"/>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Late1:OPN</w:t>
            </w:r>
          </w:p>
        </w:tc>
        <w:tc>
          <w:p>
            <w:pPr>
              <w:jc w:val="center"/>
            </w:pPr>
            <w:r>
              <w:rPr>
                <w:sz w:val="20"/>
              </w:rPr>
              <w:t>40</w:t>
            </w:r>
          </w:p>
        </w:tc>
      </w:tr>
      <w:tr>
        <w:tc>
          <w:p>
            <w:pPr>
              <w:jc w:val="center"/>
            </w:pPr>
            <w:r>
              <w:rPr>
                <w:sz w:val="20"/>
              </w:rPr>
              <w:t>Mid1:CLS</w:t>
            </w:r>
          </w:p>
        </w:tc>
        <w:tc>
          <w:p>
            <w:pPr>
              <w:jc w:val="center"/>
            </w:pPr>
            <w:r>
              <w:rPr>
                <w:sz w:val="20"/>
              </w:rPr>
              <w:t>5</w:t>
            </w:r>
          </w:p>
        </w:tc>
        <w:tc>
          <w:p>
            <w:pPr>
              <w:jc w:val="center"/>
            </w:pPr>
            <w:r>
              <w:rPr>
                <w:sz w:val="20"/>
              </w:rPr>
              <w:t>Late1:CLS</w:t>
            </w:r>
          </w:p>
        </w:tc>
        <w:tc>
          <w:p>
            <w:pPr>
              <w:jc w:val="center"/>
            </w:pPr>
            <w:r>
              <w:rPr>
                <w:sz w:val="20"/>
              </w:rPr>
              <w:t>40</w:t>
            </w:r>
          </w:p>
        </w:tc>
      </w:tr>
      <w:tr>
        <w:tc>
          <w:p>
            <w:pPr>
              <w:jc w:val="center"/>
            </w:pPr>
            <w:r>
              <w:rPr>
                <w:sz w:val="20"/>
              </w:rPr>
              <w:t>Late1:OPN</w:t>
            </w:r>
          </w:p>
        </w:tc>
        <w:tc>
          <w:p>
            <w:pPr>
              <w:jc w:val="center"/>
            </w:pPr>
            <w:r>
              <w:rPr>
                <w:sz w:val="20"/>
              </w:rPr>
              <w:t>41</w:t>
            </w:r>
          </w:p>
        </w:tc>
        <w:tc>
          <w:p>
            <w:pPr>
              <w:jc w:val="center"/>
            </w:pPr>
            <w:r>
              <w:rPr>
                <w:sz w:val="20"/>
              </w:rPr>
              <w:t>Late1:OPN</w:t>
            </w:r>
          </w:p>
        </w:tc>
        <w:tc>
          <w:p>
            <w:pPr>
              <w:jc w:val="center"/>
            </w:pPr>
            <w:r>
              <w:rPr>
                <w:sz w:val="20"/>
              </w:rPr>
              <w:t>300</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500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0.35</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0.08</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0.08</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F1336" w:rsidP="00BF1336" w:rsidRDefault="00BF1336">
      <w:r>
        <w:t xml:space="preserve">Brown, J.K. and J. </w:t>
      </w:r>
      <w:proofErr w:type="spellStart"/>
      <w:r>
        <w:t>Kapler</w:t>
      </w:r>
      <w:proofErr w:type="spellEnd"/>
      <w:r>
        <w:t>-Smith, eds. 2000. Wildland fire in ecosystems: effects of fire on flora. Gen. Tech. Rep. RMRS-GTR-42. vol 2. Ogden, UT: USDA Forest Service, Rocky Mountain Research Station. 257 pp.</w:t>
      </w:r>
    </w:p>
    <w:p w:rsidR="00BF1336" w:rsidP="00BF1336" w:rsidRDefault="00BF1336"/>
    <w:p w:rsidR="00BF1336" w:rsidP="00BF1336" w:rsidRDefault="00BF1336">
      <w:r>
        <w:t>Christensen, N.L. 1981. Fire regimes in Southeastern ecosystems. In Fire regimes and ecosystem properties, proceedings of the conference. U.S.D.A. Forest Service Gen. Tech. Rep. WO-26.</w:t>
      </w:r>
    </w:p>
    <w:p w:rsidR="00BF1336" w:rsidP="00BF1336" w:rsidRDefault="00BF1336"/>
    <w:p w:rsidR="00BF1336" w:rsidP="00BF1336" w:rsidRDefault="00BF1336">
      <w:r>
        <w:t xml:space="preserve">Frost, Cecil C. 1995. </w:t>
      </w:r>
      <w:proofErr w:type="spellStart"/>
      <w:r>
        <w:t>Presettlement</w:t>
      </w:r>
      <w:proofErr w:type="spellEnd"/>
      <w:r>
        <w:t xml:space="preserve"> fire regimes in southeastern marshes, peatlands and</w:t>
      </w:r>
    </w:p>
    <w:p w:rsidR="00BF1336" w:rsidP="00BF1336" w:rsidRDefault="00BF1336">
      <w:r>
        <w:t>swamps. Pages 39-60 in: Cerulean, Susan I. and Engstrom, R. Todd, eds. Fire in wetlands: a</w:t>
      </w:r>
    </w:p>
    <w:p w:rsidR="00BF1336" w:rsidP="00BF1336" w:rsidRDefault="00BF1336">
      <w:r>
        <w:t>management perspective. Proc. Tall Timbers Fire Ecol. Conf. No. 19.</w:t>
      </w:r>
    </w:p>
    <w:p w:rsidR="00BF1336" w:rsidP="00BF1336" w:rsidRDefault="00BF1336"/>
    <w:p w:rsidR="00BF1336" w:rsidP="00BF1336" w:rsidRDefault="00BF1336">
      <w:proofErr w:type="spellStart"/>
      <w:r>
        <w:t>Kologiski</w:t>
      </w:r>
      <w:proofErr w:type="spellEnd"/>
      <w:r>
        <w:t>, R.L. 1977. The phytosociology of the Green Swamp, North Carolina. Tech. Bul. No 250. NC Agricultural Experiment Station. 89 pp.</w:t>
      </w:r>
    </w:p>
    <w:p w:rsidR="00BF1336" w:rsidP="00BF1336" w:rsidRDefault="00BF1336"/>
    <w:p w:rsidR="00BF1336" w:rsidP="00BF1336" w:rsidRDefault="00BF1336">
      <w:r>
        <w:t>NatureServe. 2006. International Ecological Classification Standard: Terrestrial Ecological Classifications. NatureServe Central Databases. Arlington, VA, U.S.A. Data current as of 18 July 2006.</w:t>
      </w:r>
    </w:p>
    <w:p w:rsidR="00BF1336" w:rsidP="00BF1336" w:rsidRDefault="00BF1336"/>
    <w:p w:rsidR="00BF1336" w:rsidP="00BF1336" w:rsidRDefault="00BF1336">
      <w:r>
        <w:t xml:space="preserve">Schafale, Michael P. and Weakley, Alan S. 1990. Classification of the Natural Communities of North Carolina, Third Approximation. North Carolina Heritage Program, Raleigh, NC: Department of Environment and Natural Resources. 321 pp. </w:t>
      </w:r>
    </w:p>
    <w:p w:rsidR="00BF1336" w:rsidP="00BF1336" w:rsidRDefault="00BF1336"/>
    <w:p w:rsidR="00BF1336" w:rsidP="00BF1336" w:rsidRDefault="00BF1336">
      <w:r>
        <w:t>Schmidt, K.M., J.P. Menakis, C.C. Hardy, W.J. Hann and D.L. Bunnell. 2002. Development of coarse-scale spatial data for wildland fire and fuel management. Gen. Tech. Rep. RMRS-GTR-87. Fort Collins, CO: USDA Forest Service, Rocky Mountain Research Station. 41 pp. + CD.</w:t>
      </w:r>
    </w:p>
    <w:p w:rsidR="00BF1336" w:rsidP="00BF1336" w:rsidRDefault="00BF1336"/>
    <w:p w:rsidR="00BF1336" w:rsidP="00BF1336" w:rsidRDefault="00BF1336">
      <w:r>
        <w:t>USDA Forest Service, Rocky Mountain Research Station, Fire Sciences Laboratory (2002, December). Fire Effects Information System, [Online]. Available: http://www.fs.fed.us/database/feis/.</w:t>
      </w:r>
    </w:p>
    <w:p w:rsidR="00BF1336" w:rsidP="00BF1336" w:rsidRDefault="00BF1336"/>
    <w:p w:rsidR="00BF1336" w:rsidP="00BF1336" w:rsidRDefault="00BF1336">
      <w:r>
        <w:t>Wells, B.W. 1928. Plant communities of the Coastal Plain of North Carolina and their successional relations. Ecology 9: 230-242.</w:t>
      </w:r>
    </w:p>
    <w:p w:rsidRPr="00A43E41" w:rsidR="004D5F12" w:rsidP="00BF133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986" w:rsidRDefault="00E14986">
      <w:r>
        <w:separator/>
      </w:r>
    </w:p>
  </w:endnote>
  <w:endnote w:type="continuationSeparator" w:id="0">
    <w:p w:rsidR="00E14986" w:rsidRDefault="00E14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336" w:rsidRDefault="00BF1336" w:rsidP="00BF133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986" w:rsidRDefault="00E14986">
      <w:r>
        <w:separator/>
      </w:r>
    </w:p>
  </w:footnote>
  <w:footnote w:type="continuationSeparator" w:id="0">
    <w:p w:rsidR="00E14986" w:rsidRDefault="00E14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F133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33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93B05"/>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86C9D"/>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84D"/>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99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0E4"/>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6C0"/>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1EE9"/>
    <w:rsid w:val="00904006"/>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27E1C"/>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4E64"/>
    <w:rsid w:val="00A25F02"/>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3D0"/>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336"/>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4F53"/>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6560"/>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986"/>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543"/>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2C3"/>
    <w:rsid w:val="00EA0545"/>
    <w:rsid w:val="00EA1478"/>
    <w:rsid w:val="00EB0414"/>
    <w:rsid w:val="00EB1038"/>
    <w:rsid w:val="00EB161D"/>
    <w:rsid w:val="00EB53DC"/>
    <w:rsid w:val="00EB68AE"/>
    <w:rsid w:val="00EC1FB6"/>
    <w:rsid w:val="00EC2E62"/>
    <w:rsid w:val="00EC35C2"/>
    <w:rsid w:val="00EC3A90"/>
    <w:rsid w:val="00EC4A14"/>
    <w:rsid w:val="00EC57C3"/>
    <w:rsid w:val="00EC672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0D9F"/>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763524"/>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D6560"/>
    <w:pPr>
      <w:ind w:left="720"/>
    </w:pPr>
    <w:rPr>
      <w:rFonts w:ascii="Calibri" w:eastAsiaTheme="minorHAnsi" w:hAnsi="Calibri"/>
      <w:sz w:val="22"/>
      <w:szCs w:val="22"/>
    </w:rPr>
  </w:style>
  <w:style w:type="character" w:styleId="Hyperlink">
    <w:name w:val="Hyperlink"/>
    <w:basedOn w:val="DefaultParagraphFont"/>
    <w:rsid w:val="00DD6560"/>
    <w:rPr>
      <w:color w:val="0000FF" w:themeColor="hyperlink"/>
      <w:u w:val="single"/>
    </w:rPr>
  </w:style>
  <w:style w:type="paragraph" w:styleId="BalloonText">
    <w:name w:val="Balloon Text"/>
    <w:basedOn w:val="Normal"/>
    <w:link w:val="BalloonTextChar"/>
    <w:uiPriority w:val="99"/>
    <w:semiHidden/>
    <w:unhideWhenUsed/>
    <w:rsid w:val="00DD6560"/>
    <w:rPr>
      <w:rFonts w:ascii="Tahoma" w:hAnsi="Tahoma" w:cs="Tahoma"/>
      <w:sz w:val="16"/>
      <w:szCs w:val="16"/>
    </w:rPr>
  </w:style>
  <w:style w:type="character" w:customStyle="1" w:styleId="BalloonTextChar">
    <w:name w:val="Balloon Text Char"/>
    <w:basedOn w:val="DefaultParagraphFont"/>
    <w:link w:val="BalloonText"/>
    <w:uiPriority w:val="99"/>
    <w:semiHidden/>
    <w:rsid w:val="00DD6560"/>
    <w:rPr>
      <w:rFonts w:ascii="Tahoma" w:hAnsi="Tahoma" w:cs="Tahoma"/>
      <w:sz w:val="16"/>
      <w:szCs w:val="16"/>
    </w:rPr>
  </w:style>
  <w:style w:type="paragraph" w:customStyle="1" w:styleId="paragraph">
    <w:name w:val="paragraph"/>
    <w:basedOn w:val="Normal"/>
    <w:rsid w:val="00A24E64"/>
  </w:style>
  <w:style w:type="character" w:customStyle="1" w:styleId="normaltextrun1">
    <w:name w:val="normaltextrun1"/>
    <w:basedOn w:val="DefaultParagraphFont"/>
    <w:rsid w:val="00A24E64"/>
  </w:style>
  <w:style w:type="character" w:customStyle="1" w:styleId="eop">
    <w:name w:val="eop"/>
    <w:basedOn w:val="DefaultParagraphFont"/>
    <w:rsid w:val="00A24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759649">
      <w:bodyDiv w:val="1"/>
      <w:marLeft w:val="0"/>
      <w:marRight w:val="0"/>
      <w:marTop w:val="0"/>
      <w:marBottom w:val="0"/>
      <w:divBdr>
        <w:top w:val="none" w:sz="0" w:space="0" w:color="auto"/>
        <w:left w:val="none" w:sz="0" w:space="0" w:color="auto"/>
        <w:bottom w:val="none" w:sz="0" w:space="0" w:color="auto"/>
        <w:right w:val="none" w:sz="0" w:space="0" w:color="auto"/>
      </w:divBdr>
    </w:div>
    <w:div w:id="179347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11</TotalTime>
  <Pages>8</Pages>
  <Words>3015</Words>
  <Characters>17191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5</cp:revision>
  <cp:lastPrinted>2014-08-21T15:15:00Z</cp:lastPrinted>
  <dcterms:created xsi:type="dcterms:W3CDTF">2018-02-27T18:31:00Z</dcterms:created>
  <dcterms:modified xsi:type="dcterms:W3CDTF">2019-01-25T13:55:00Z</dcterms:modified>
</cp:coreProperties>
</file>