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719" w:rsidP="009A0719" w:rsidRDefault="009A0719">
      <w:pPr>
        <w:pStyle w:val="BpSTitle"/>
      </w:pPr>
      <w:r>
        <w:t>14550</w:t>
      </w:r>
    </w:p>
    <w:p w:rsidR="009A0719" w:rsidP="009A0719" w:rsidRDefault="009A0719">
      <w:pPr>
        <w:pStyle w:val="BpSTitle"/>
      </w:pPr>
      <w:r>
        <w:t>East Gulf Coastal Plain Southern Loblolly-Hardwood Flatwoods</w:t>
      </w:r>
    </w:p>
    <w:p w:rsidR="009A0719" w:rsidP="009A0719" w:rsidRDefault="009A0719">
      <w:r>
        <w:t xmlns:w="http://schemas.openxmlformats.org/wordprocessingml/2006/main">BpS Model/Description Version: Aug. 2020</w:t>
      </w:r>
      <w:r>
        <w:tab/>
      </w:r>
      <w:r>
        <w:tab/>
      </w:r>
      <w:r>
        <w:tab/>
      </w:r>
      <w:r>
        <w:tab/>
      </w:r>
      <w:r>
        <w:tab/>
      </w:r>
      <w:r>
        <w:tab/>
      </w:r>
      <w:r>
        <w:tab/>
      </w:r>
    </w:p>
    <w:p w:rsidR="009A0719" w:rsidP="009A0719" w:rsidRDefault="009A0719"/>
    <w:tbl>
      <w:tblPr>
        <w:tblW w:w="853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00"/>
        <w:gridCol w:w="3816"/>
        <w:gridCol w:w="1416"/>
        <w:gridCol w:w="1800"/>
      </w:tblGrid>
      <w:tr w:rsidRPr="009A0719" w:rsidR="009A0719" w:rsidTr="009A0719">
        <w:tc>
          <w:tcPr>
            <w:tcW w:w="1500" w:type="dxa"/>
            <w:tcBorders>
              <w:top w:val="single" w:color="auto" w:sz="2" w:space="0"/>
              <w:left w:val="single" w:color="auto" w:sz="12" w:space="0"/>
              <w:bottom w:val="single" w:color="000000" w:sz="12" w:space="0"/>
            </w:tcBorders>
            <w:shd w:val="clear" w:color="auto" w:fill="auto"/>
          </w:tcPr>
          <w:p w:rsidRPr="009A0719" w:rsidR="009A0719" w:rsidP="00BE67CF" w:rsidRDefault="009A0719">
            <w:pPr>
              <w:rPr>
                <w:b/>
                <w:bCs/>
              </w:rPr>
            </w:pPr>
            <w:r w:rsidRPr="009A0719">
              <w:rPr>
                <w:b/>
                <w:bCs/>
              </w:rPr>
              <w:t>Modelers</w:t>
            </w:r>
          </w:p>
        </w:tc>
        <w:tc>
          <w:tcPr>
            <w:tcW w:w="3816" w:type="dxa"/>
            <w:tcBorders>
              <w:top w:val="single" w:color="auto" w:sz="2" w:space="0"/>
              <w:bottom w:val="single" w:color="000000" w:sz="12" w:space="0"/>
              <w:right w:val="single" w:color="000000" w:sz="12" w:space="0"/>
            </w:tcBorders>
            <w:shd w:val="clear" w:color="auto" w:fill="auto"/>
          </w:tcPr>
          <w:p w:rsidRPr="009A0719" w:rsidR="009A0719" w:rsidP="00BE67CF" w:rsidRDefault="009A0719">
            <w:pPr>
              <w:rPr>
                <w:b/>
                <w:bCs/>
              </w:rPr>
            </w:pPr>
          </w:p>
        </w:tc>
        <w:tc>
          <w:tcPr>
            <w:tcW w:w="1416" w:type="dxa"/>
            <w:tcBorders>
              <w:top w:val="single" w:color="auto" w:sz="2" w:space="0"/>
              <w:left w:val="single" w:color="000000" w:sz="12" w:space="0"/>
              <w:bottom w:val="single" w:color="000000" w:sz="12" w:space="0"/>
            </w:tcBorders>
            <w:shd w:val="clear" w:color="auto" w:fill="auto"/>
          </w:tcPr>
          <w:p w:rsidRPr="009A0719" w:rsidR="009A0719" w:rsidP="00BE67CF" w:rsidRDefault="009A0719">
            <w:pPr>
              <w:rPr>
                <w:b/>
                <w:bCs/>
              </w:rPr>
            </w:pPr>
            <w:r w:rsidRPr="009A0719">
              <w:rPr>
                <w:b/>
                <w:bCs/>
              </w:rPr>
              <w:t>Reviewers</w:t>
            </w:r>
          </w:p>
        </w:tc>
        <w:tc>
          <w:tcPr>
            <w:tcW w:w="1800" w:type="dxa"/>
            <w:tcBorders>
              <w:top w:val="single" w:color="auto" w:sz="2" w:space="0"/>
              <w:bottom w:val="single" w:color="000000" w:sz="12" w:space="0"/>
            </w:tcBorders>
            <w:shd w:val="clear" w:color="auto" w:fill="auto"/>
          </w:tcPr>
          <w:p w:rsidRPr="009A0719" w:rsidR="009A0719" w:rsidP="00BE67CF" w:rsidRDefault="009A0719">
            <w:pPr>
              <w:rPr>
                <w:b/>
                <w:bCs/>
              </w:rPr>
            </w:pPr>
          </w:p>
        </w:tc>
      </w:tr>
      <w:tr w:rsidRPr="009A0719" w:rsidR="009A0719" w:rsidTr="009A0719">
        <w:tc>
          <w:tcPr>
            <w:tcW w:w="1500" w:type="dxa"/>
            <w:tcBorders>
              <w:top w:val="single" w:color="000000" w:sz="12" w:space="0"/>
              <w:left w:val="single" w:color="auto" w:sz="12" w:space="0"/>
            </w:tcBorders>
            <w:shd w:val="clear" w:color="auto" w:fill="auto"/>
          </w:tcPr>
          <w:p w:rsidRPr="009A0719" w:rsidR="009A0719" w:rsidP="00BE67CF" w:rsidRDefault="009A0719">
            <w:pPr>
              <w:rPr>
                <w:bCs/>
              </w:rPr>
            </w:pPr>
            <w:r w:rsidRPr="009A0719">
              <w:rPr>
                <w:bCs/>
              </w:rPr>
              <w:t>Lou Hyman</w:t>
            </w:r>
          </w:p>
        </w:tc>
        <w:tc>
          <w:tcPr>
            <w:tcW w:w="3816" w:type="dxa"/>
            <w:tcBorders>
              <w:top w:val="single" w:color="000000" w:sz="12" w:space="0"/>
              <w:right w:val="single" w:color="000000" w:sz="12" w:space="0"/>
            </w:tcBorders>
            <w:shd w:val="clear" w:color="auto" w:fill="auto"/>
          </w:tcPr>
          <w:p w:rsidRPr="009A0719" w:rsidR="009A0719" w:rsidP="00BE67CF" w:rsidRDefault="009A0719">
            <w:r w:rsidRPr="009A0719">
              <w:t>louis.hyman@forestry.alabama.gov</w:t>
            </w:r>
          </w:p>
        </w:tc>
        <w:tc>
          <w:tcPr>
            <w:tcW w:w="1416" w:type="dxa"/>
            <w:tcBorders>
              <w:top w:val="single" w:color="000000" w:sz="12" w:space="0"/>
              <w:left w:val="single" w:color="000000" w:sz="12" w:space="0"/>
            </w:tcBorders>
            <w:shd w:val="clear" w:color="auto" w:fill="auto"/>
          </w:tcPr>
          <w:p w:rsidRPr="009A0719" w:rsidR="009A0719" w:rsidP="00BE67CF" w:rsidRDefault="009A0719">
            <w:r w:rsidRPr="009A0719">
              <w:t>Chris Szell</w:t>
            </w:r>
          </w:p>
        </w:tc>
        <w:tc>
          <w:tcPr>
            <w:tcW w:w="1800" w:type="dxa"/>
            <w:tcBorders>
              <w:top w:val="single" w:color="000000" w:sz="12" w:space="0"/>
            </w:tcBorders>
            <w:shd w:val="clear" w:color="auto" w:fill="auto"/>
          </w:tcPr>
          <w:p w:rsidRPr="009A0719" w:rsidR="009A0719" w:rsidP="00BE67CF" w:rsidRDefault="009A0719">
            <w:r w:rsidRPr="009A0719">
              <w:t>cszell@tnc.org</w:t>
            </w:r>
          </w:p>
        </w:tc>
      </w:tr>
      <w:tr w:rsidRPr="009A0719" w:rsidR="009A0719" w:rsidTr="009A0719">
        <w:tc>
          <w:tcPr>
            <w:tcW w:w="1500" w:type="dxa"/>
            <w:tcBorders>
              <w:left w:val="single" w:color="auto" w:sz="12" w:space="0"/>
            </w:tcBorders>
            <w:shd w:val="clear" w:color="auto" w:fill="auto"/>
          </w:tcPr>
          <w:p w:rsidRPr="009A0719" w:rsidR="009A0719" w:rsidP="00BE67CF" w:rsidRDefault="009A0719">
            <w:pPr>
              <w:rPr>
                <w:bCs/>
              </w:rPr>
            </w:pPr>
          </w:p>
        </w:tc>
        <w:tc>
          <w:tcPr>
            <w:tcW w:w="3816" w:type="dxa"/>
            <w:tcBorders>
              <w:right w:val="single" w:color="000000" w:sz="12" w:space="0"/>
            </w:tcBorders>
            <w:shd w:val="clear" w:color="auto" w:fill="auto"/>
          </w:tcPr>
          <w:p w:rsidRPr="009A0719" w:rsidR="009A0719" w:rsidP="00BE67CF" w:rsidRDefault="009A0719"/>
        </w:tc>
        <w:tc>
          <w:tcPr>
            <w:tcW w:w="1416" w:type="dxa"/>
            <w:tcBorders>
              <w:left w:val="single" w:color="000000" w:sz="12" w:space="0"/>
            </w:tcBorders>
            <w:shd w:val="clear" w:color="auto" w:fill="auto"/>
          </w:tcPr>
          <w:p w:rsidRPr="009A0719" w:rsidR="009A0719" w:rsidP="00BE67CF" w:rsidRDefault="009A0719"/>
        </w:tc>
        <w:tc>
          <w:tcPr>
            <w:tcW w:w="1800" w:type="dxa"/>
            <w:shd w:val="clear" w:color="auto" w:fill="auto"/>
          </w:tcPr>
          <w:p w:rsidRPr="009A0719" w:rsidR="009A0719" w:rsidP="00BE67CF" w:rsidRDefault="009A0719"/>
        </w:tc>
      </w:tr>
      <w:tr w:rsidRPr="009A0719" w:rsidR="009A0719" w:rsidTr="009A0719">
        <w:tc>
          <w:tcPr>
            <w:tcW w:w="1500" w:type="dxa"/>
            <w:tcBorders>
              <w:left w:val="single" w:color="auto" w:sz="12" w:space="0"/>
              <w:bottom w:val="single" w:color="auto" w:sz="2" w:space="0"/>
            </w:tcBorders>
            <w:shd w:val="clear" w:color="auto" w:fill="auto"/>
          </w:tcPr>
          <w:p w:rsidRPr="009A0719" w:rsidR="009A0719" w:rsidP="00BE67CF" w:rsidRDefault="009A0719">
            <w:pPr>
              <w:rPr>
                <w:bCs/>
              </w:rPr>
            </w:pPr>
          </w:p>
        </w:tc>
        <w:tc>
          <w:tcPr>
            <w:tcW w:w="3816" w:type="dxa"/>
            <w:tcBorders>
              <w:right w:val="single" w:color="000000" w:sz="12" w:space="0"/>
            </w:tcBorders>
            <w:shd w:val="clear" w:color="auto" w:fill="auto"/>
          </w:tcPr>
          <w:p w:rsidRPr="009A0719" w:rsidR="009A0719" w:rsidP="00BE67CF" w:rsidRDefault="009A0719"/>
        </w:tc>
        <w:tc>
          <w:tcPr>
            <w:tcW w:w="1416" w:type="dxa"/>
            <w:tcBorders>
              <w:left w:val="single" w:color="000000" w:sz="12" w:space="0"/>
              <w:bottom w:val="single" w:color="auto" w:sz="2" w:space="0"/>
            </w:tcBorders>
            <w:shd w:val="clear" w:color="auto" w:fill="auto"/>
          </w:tcPr>
          <w:p w:rsidRPr="009A0719" w:rsidR="009A0719" w:rsidP="00BE67CF" w:rsidRDefault="009A0719"/>
        </w:tc>
        <w:tc>
          <w:tcPr>
            <w:tcW w:w="1800" w:type="dxa"/>
            <w:shd w:val="clear" w:color="auto" w:fill="auto"/>
          </w:tcPr>
          <w:p w:rsidRPr="009A0719" w:rsidR="009A0719" w:rsidP="00BE67CF" w:rsidRDefault="009A0719"/>
        </w:tc>
      </w:tr>
    </w:tbl>
    <w:p w:rsidR="009A0719" w:rsidP="009A0719" w:rsidRDefault="009A0719"/>
    <w:p w:rsidR="009A0719" w:rsidP="009A0719" w:rsidRDefault="009A0719">
      <w:pPr>
        <w:pStyle w:val="InfoPara"/>
      </w:pPr>
      <w:r>
        <w:t>Vegetation Type</w:t>
      </w:r>
    </w:p>
    <w:p w:rsidR="009A0719" w:rsidP="009A0719" w:rsidRDefault="00F6700E">
      <w:r w:rsidRPr="00F6700E">
        <w:t>Woody Wetland</w:t>
      </w:r>
      <w:bookmarkStart w:name="_GoBack" w:id="0"/>
      <w:bookmarkEnd w:id="0"/>
    </w:p>
    <w:p w:rsidR="009A0719" w:rsidP="009A0719" w:rsidRDefault="009A0719">
      <w:pPr>
        <w:pStyle w:val="InfoPara"/>
      </w:pPr>
      <w:r>
        <w:t>Map Zones</w:t>
      </w:r>
    </w:p>
    <w:p w:rsidR="009A0719" w:rsidP="009A0719" w:rsidRDefault="009A0719">
      <w:r>
        <w:t>46</w:t>
      </w:r>
      <w:r w:rsidR="00447D24">
        <w:t>,</w:t>
      </w:r>
      <w:r w:rsidR="00390214">
        <w:t xml:space="preserve"> </w:t>
      </w:r>
      <w:r w:rsidR="00447D24">
        <w:t>99</w:t>
      </w:r>
    </w:p>
    <w:p w:rsidR="009A0719" w:rsidP="009A0719" w:rsidRDefault="009A0719">
      <w:pPr>
        <w:pStyle w:val="InfoPara"/>
      </w:pPr>
      <w:r>
        <w:t>Geographic Range</w:t>
      </w:r>
    </w:p>
    <w:p w:rsidR="009A0719" w:rsidP="009A0719" w:rsidRDefault="009A0719">
      <w:r>
        <w:t>This type lies in central AL and east MS in association with Blackbelt types.</w:t>
      </w:r>
    </w:p>
    <w:p w:rsidR="009A0719" w:rsidP="009A0719" w:rsidRDefault="009A0719"/>
    <w:p w:rsidR="009A0719" w:rsidP="009A0719" w:rsidRDefault="009A0719">
      <w:r>
        <w:t>According to NatureServe (2006) the complete and detailed range of this system is being developed and is not completely understood. Although there is agreement that this type occurs on broad upland flats in the East Gulf Coastal Plain of AL and MS, as well as western parts of the lower terraces of the East Gulf Coastal Plain ("Florida Parishes") in LA, and likely occurs in other parts of the region as well. It is also found in the Mississippi River Alluvial Plain of LA (P. Faulkner pers. comm.) (NatureServe 2006).</w:t>
      </w:r>
    </w:p>
    <w:p w:rsidR="009A0719" w:rsidP="009A0719" w:rsidRDefault="009A0719">
      <w:pPr>
        <w:pStyle w:val="InfoPara"/>
      </w:pPr>
      <w:r>
        <w:t>Biophysical Site Description</w:t>
      </w:r>
    </w:p>
    <w:p w:rsidR="009A0719" w:rsidP="009A0719" w:rsidRDefault="009A0719">
      <w:r>
        <w:t xml:space="preserve">This BpS is situated on second and third terraces above larger drainages, as well as broad first terraces on smaller drainages. These terraces are often topographically flat. Clayey subsoils lead to the formation of permanent and semi-permanent wetlands. </w:t>
      </w:r>
      <w:proofErr w:type="spellStart"/>
      <w:r>
        <w:t>Mima</w:t>
      </w:r>
      <w:proofErr w:type="spellEnd"/>
      <w:r>
        <w:t xml:space="preserve"> mounds are also present in some situations. NatureServe (2006) notes that in the Alabama/Mississippi parts of this system's range, the ground surface displays an evident microtopography of alternating mounds and swales occurring in a tight local mosaic. These mounds are most likely "</w:t>
      </w:r>
      <w:proofErr w:type="spellStart"/>
      <w:r>
        <w:t>gilgai</w:t>
      </w:r>
      <w:proofErr w:type="spellEnd"/>
      <w:r>
        <w:t xml:space="preserve">" (R. Wieland pers. comm.) resulting from </w:t>
      </w:r>
      <w:proofErr w:type="spellStart"/>
      <w:r>
        <w:t>vertic</w:t>
      </w:r>
      <w:proofErr w:type="spellEnd"/>
      <w:r>
        <w:t xml:space="preserve"> or shrink-swell properties of the </w:t>
      </w:r>
      <w:proofErr w:type="spellStart"/>
      <w:r>
        <w:t>Luinn</w:t>
      </w:r>
      <w:proofErr w:type="spellEnd"/>
      <w:r>
        <w:t xml:space="preserve"> soil series. Known examples display a range of moisture conditions from dry to wet. The wettest examples trap significant moisture from local rainfall events. These areas have ponded water for a minimum of several days at an interval and potentially for long periods of the year, especially when evapotranspiration is lowest.</w:t>
      </w:r>
    </w:p>
    <w:p w:rsidR="009A0719" w:rsidP="009A0719" w:rsidRDefault="009A0719">
      <w:pPr>
        <w:pStyle w:val="InfoPara"/>
      </w:pPr>
      <w:r>
        <w:t>Vegetation Description</w:t>
      </w:r>
    </w:p>
    <w:p w:rsidR="009A0719" w:rsidP="009A0719" w:rsidRDefault="009A0719">
      <w:r>
        <w:t>The typical dominant overstory species is loblolly pine (</w:t>
      </w:r>
      <w:r w:rsidRPr="00FD423A">
        <w:rPr>
          <w:i/>
        </w:rPr>
        <w:t xml:space="preserve">Pinus </w:t>
      </w:r>
      <w:proofErr w:type="spellStart"/>
      <w:r w:rsidRPr="00FD423A">
        <w:rPr>
          <w:i/>
        </w:rPr>
        <w:t>taeda</w:t>
      </w:r>
      <w:proofErr w:type="spellEnd"/>
      <w:r>
        <w:t>) with willow oak (</w:t>
      </w:r>
      <w:r w:rsidRPr="00FD423A">
        <w:rPr>
          <w:i/>
        </w:rPr>
        <w:t xml:space="preserve">Quercus </w:t>
      </w:r>
      <w:proofErr w:type="spellStart"/>
      <w:r w:rsidRPr="00FD423A">
        <w:rPr>
          <w:i/>
        </w:rPr>
        <w:t>phellos</w:t>
      </w:r>
      <w:proofErr w:type="spellEnd"/>
      <w:r>
        <w:t>) in wetter flats and southern red oak (</w:t>
      </w:r>
      <w:r w:rsidRPr="00FD423A">
        <w:rPr>
          <w:i/>
        </w:rPr>
        <w:t>Quercus falcata</w:t>
      </w:r>
      <w:r>
        <w:t>) and post oak (</w:t>
      </w:r>
      <w:r w:rsidRPr="00FD423A">
        <w:rPr>
          <w:i/>
        </w:rPr>
        <w:t xml:space="preserve">Quercus </w:t>
      </w:r>
      <w:proofErr w:type="spellStart"/>
      <w:r w:rsidRPr="00FD423A">
        <w:rPr>
          <w:i/>
        </w:rPr>
        <w:t>stellata</w:t>
      </w:r>
      <w:proofErr w:type="spellEnd"/>
      <w:r>
        <w:t xml:space="preserve">) on better drained surfaces. </w:t>
      </w:r>
    </w:p>
    <w:p w:rsidR="009A0719" w:rsidP="009A0719" w:rsidRDefault="009A0719"/>
    <w:p w:rsidR="009A0719" w:rsidP="009A0719" w:rsidRDefault="009A0719">
      <w:r>
        <w:t xml:space="preserve">Known examples of this system in the Alabama/Mississippi parts of its range include a mosaic of open forests dominated by </w:t>
      </w:r>
      <w:r w:rsidRPr="00FD423A">
        <w:rPr>
          <w:i/>
        </w:rPr>
        <w:t xml:space="preserve">Pinus </w:t>
      </w:r>
      <w:proofErr w:type="spellStart"/>
      <w:r w:rsidRPr="00FD423A">
        <w:rPr>
          <w:i/>
        </w:rPr>
        <w:t>taeda</w:t>
      </w:r>
      <w:proofErr w:type="spellEnd"/>
      <w:r>
        <w:t xml:space="preserve"> interspersed with patches of </w:t>
      </w:r>
      <w:r w:rsidRPr="00FD423A">
        <w:rPr>
          <w:i/>
        </w:rPr>
        <w:t xml:space="preserve">Quercus </w:t>
      </w:r>
      <w:proofErr w:type="spellStart"/>
      <w:r w:rsidRPr="00FD423A">
        <w:rPr>
          <w:i/>
        </w:rPr>
        <w:t>phellos</w:t>
      </w:r>
      <w:proofErr w:type="spellEnd"/>
      <w:r>
        <w:t xml:space="preserve"> and sometimes other tree species. The vegetation of this system supports a relatively low vascular </w:t>
      </w:r>
      <w:r>
        <w:lastRenderedPageBreak/>
        <w:t xml:space="preserve">plant diversity and thus may appear floristically similar to other pine-hardwood vegetation of the region (NatureServe 2006). </w:t>
      </w:r>
    </w:p>
    <w:p w:rsidR="009A0719" w:rsidP="009A0719" w:rsidRDefault="009A0719"/>
    <w:p w:rsidR="009A0719" w:rsidP="009A0719" w:rsidRDefault="009A0719">
      <w:r>
        <w:t xml:space="preserve">The dry portion of this vegetational mosaic is dominated by grassy ground cover (e.g., </w:t>
      </w:r>
      <w:proofErr w:type="spellStart"/>
      <w:r w:rsidRPr="00FD423A">
        <w:rPr>
          <w:i/>
        </w:rPr>
        <w:t>Chasmanthium</w:t>
      </w:r>
      <w:proofErr w:type="spellEnd"/>
      <w:r w:rsidRPr="00FD423A">
        <w:rPr>
          <w:i/>
        </w:rPr>
        <w:t xml:space="preserve"> </w:t>
      </w:r>
      <w:proofErr w:type="spellStart"/>
      <w:r w:rsidRPr="00FD423A">
        <w:rPr>
          <w:i/>
        </w:rPr>
        <w:t>sessiliflorum</w:t>
      </w:r>
      <w:proofErr w:type="spellEnd"/>
      <w:r>
        <w:t xml:space="preserve">) with scattered emergent </w:t>
      </w:r>
      <w:proofErr w:type="spellStart"/>
      <w:r>
        <w:t>greenbriars</w:t>
      </w:r>
      <w:proofErr w:type="spellEnd"/>
      <w:r>
        <w:t xml:space="preserve"> (</w:t>
      </w:r>
      <w:r w:rsidRPr="00FD423A">
        <w:rPr>
          <w:i/>
        </w:rPr>
        <w:t>Smilax</w:t>
      </w:r>
      <w:r>
        <w:t xml:space="preserve"> spp.) underneath a nearly pure </w:t>
      </w:r>
      <w:r w:rsidRPr="00FD423A">
        <w:rPr>
          <w:i/>
        </w:rPr>
        <w:t xml:space="preserve">Pinus </w:t>
      </w:r>
      <w:proofErr w:type="spellStart"/>
      <w:r w:rsidRPr="00FD423A">
        <w:rPr>
          <w:i/>
        </w:rPr>
        <w:t>taeda</w:t>
      </w:r>
      <w:proofErr w:type="spellEnd"/>
      <w:r>
        <w:t xml:space="preserve"> overstory. The historical composition of this type is unknown, but it seems likely that </w:t>
      </w:r>
      <w:r w:rsidRPr="00FD423A">
        <w:rPr>
          <w:i/>
        </w:rPr>
        <w:t xml:space="preserve">Pinus </w:t>
      </w:r>
      <w:proofErr w:type="spellStart"/>
      <w:r w:rsidRPr="00FD423A">
        <w:rPr>
          <w:i/>
        </w:rPr>
        <w:t>taeda</w:t>
      </w:r>
      <w:proofErr w:type="spellEnd"/>
      <w:r>
        <w:t xml:space="preserve"> was a natural and even dominant component of this system type, as it is in related systems in the West Gulf Coastal Plain (R. Evans pers. obs., T. </w:t>
      </w:r>
      <w:proofErr w:type="spellStart"/>
      <w:r>
        <w:t>Foti</w:t>
      </w:r>
      <w:proofErr w:type="spellEnd"/>
      <w:r>
        <w:t xml:space="preserve"> pers. comm.). Wetter areas are dominated by an overstory of </w:t>
      </w:r>
      <w:r w:rsidRPr="00FD423A">
        <w:rPr>
          <w:i/>
        </w:rPr>
        <w:t xml:space="preserve">Quercus </w:t>
      </w:r>
      <w:proofErr w:type="spellStart"/>
      <w:r w:rsidRPr="00FD423A">
        <w:rPr>
          <w:i/>
        </w:rPr>
        <w:t>phellos</w:t>
      </w:r>
      <w:proofErr w:type="spellEnd"/>
      <w:r w:rsidRPr="00FD423A">
        <w:rPr>
          <w:i/>
        </w:rPr>
        <w:t xml:space="preserve"> </w:t>
      </w:r>
      <w:r>
        <w:t xml:space="preserve">with an abundance of </w:t>
      </w:r>
      <w:r w:rsidRPr="00FD423A">
        <w:rPr>
          <w:i/>
        </w:rPr>
        <w:t>Sabal minor</w:t>
      </w:r>
      <w:r>
        <w:t xml:space="preserve"> in the understory (NatureServe 2006).</w:t>
      </w:r>
    </w:p>
    <w:p w:rsidR="009A0719" w:rsidP="009A0719" w:rsidRDefault="009A0719"/>
    <w:p w:rsidR="009A0719" w:rsidP="009A0719" w:rsidRDefault="009A0719">
      <w:r>
        <w:t xml:space="preserve">NatureServe (2006) notes that in the western parts of the lower terraces of the East Gulf Coastal Plain ("Florida Parishes") of LA, the flatwoods vegetation tends to be dominated primarily by hardwoods in the most western portion, and a mixture of </w:t>
      </w:r>
      <w:r w:rsidRPr="00FD423A">
        <w:rPr>
          <w:i/>
        </w:rPr>
        <w:t xml:space="preserve">Pinus </w:t>
      </w:r>
      <w:proofErr w:type="spellStart"/>
      <w:r w:rsidRPr="00FD423A">
        <w:rPr>
          <w:i/>
        </w:rPr>
        <w:t>glabra</w:t>
      </w:r>
      <w:proofErr w:type="spellEnd"/>
      <w:r>
        <w:t xml:space="preserve"> and </w:t>
      </w:r>
      <w:r w:rsidRPr="00FD423A">
        <w:rPr>
          <w:i/>
        </w:rPr>
        <w:t xml:space="preserve">Pinus </w:t>
      </w:r>
      <w:proofErr w:type="spellStart"/>
      <w:r w:rsidRPr="00FD423A">
        <w:rPr>
          <w:i/>
        </w:rPr>
        <w:t>taeda</w:t>
      </w:r>
      <w:proofErr w:type="spellEnd"/>
      <w:r>
        <w:t xml:space="preserve"> in the intermediate portion to the east of this. In this "Louisiana Florida Parishes Spruce Pine Flatwoods Forest," stands contain </w:t>
      </w:r>
      <w:r w:rsidRPr="00FD423A">
        <w:rPr>
          <w:i/>
        </w:rPr>
        <w:t xml:space="preserve">Pinus </w:t>
      </w:r>
      <w:proofErr w:type="spellStart"/>
      <w:r w:rsidRPr="00FD423A">
        <w:rPr>
          <w:i/>
        </w:rPr>
        <w:t>glabra</w:t>
      </w:r>
      <w:proofErr w:type="spellEnd"/>
      <w:r>
        <w:t xml:space="preserve">, </w:t>
      </w:r>
      <w:r w:rsidRPr="00FD423A">
        <w:rPr>
          <w:i/>
        </w:rPr>
        <w:t xml:space="preserve">Quercus </w:t>
      </w:r>
      <w:proofErr w:type="spellStart"/>
      <w:r w:rsidRPr="00FD423A">
        <w:rPr>
          <w:i/>
        </w:rPr>
        <w:t>laurifolia</w:t>
      </w:r>
      <w:proofErr w:type="spellEnd"/>
      <w:r>
        <w:t xml:space="preserve">, </w:t>
      </w:r>
      <w:r w:rsidRPr="00FD423A">
        <w:rPr>
          <w:i/>
        </w:rPr>
        <w:t xml:space="preserve">Quercus </w:t>
      </w:r>
      <w:proofErr w:type="spellStart"/>
      <w:r w:rsidRPr="00FD423A">
        <w:rPr>
          <w:i/>
        </w:rPr>
        <w:t>phellos</w:t>
      </w:r>
      <w:proofErr w:type="spellEnd"/>
      <w:r>
        <w:t xml:space="preserve">, </w:t>
      </w:r>
      <w:r w:rsidRPr="00FD423A">
        <w:rPr>
          <w:i/>
        </w:rPr>
        <w:t xml:space="preserve">Quercus </w:t>
      </w:r>
      <w:proofErr w:type="spellStart"/>
      <w:r w:rsidRPr="00FD423A">
        <w:rPr>
          <w:i/>
        </w:rPr>
        <w:t>michauxii</w:t>
      </w:r>
      <w:proofErr w:type="spellEnd"/>
      <w:r>
        <w:t xml:space="preserve">, </w:t>
      </w:r>
      <w:r w:rsidRPr="00FD423A">
        <w:rPr>
          <w:i/>
        </w:rPr>
        <w:t xml:space="preserve">Quercus </w:t>
      </w:r>
      <w:proofErr w:type="spellStart"/>
      <w:r w:rsidRPr="00FD423A">
        <w:rPr>
          <w:i/>
        </w:rPr>
        <w:t>nigra</w:t>
      </w:r>
      <w:proofErr w:type="spellEnd"/>
      <w:r>
        <w:t xml:space="preserve">, </w:t>
      </w:r>
      <w:r w:rsidRPr="00FD423A">
        <w:rPr>
          <w:i/>
        </w:rPr>
        <w:t>Quercus pagoda</w:t>
      </w:r>
      <w:r>
        <w:t xml:space="preserve">, </w:t>
      </w:r>
      <w:r w:rsidRPr="00FD423A">
        <w:rPr>
          <w:i/>
        </w:rPr>
        <w:t xml:space="preserve">Quercus </w:t>
      </w:r>
      <w:proofErr w:type="spellStart"/>
      <w:r w:rsidRPr="00FD423A">
        <w:rPr>
          <w:i/>
        </w:rPr>
        <w:t>virginiana</w:t>
      </w:r>
      <w:proofErr w:type="spellEnd"/>
      <w:r>
        <w:t xml:space="preserve">, </w:t>
      </w:r>
      <w:r w:rsidRPr="00FD423A">
        <w:rPr>
          <w:i/>
        </w:rPr>
        <w:t xml:space="preserve">Pinus </w:t>
      </w:r>
      <w:proofErr w:type="spellStart"/>
      <w:r w:rsidRPr="00FD423A">
        <w:rPr>
          <w:i/>
        </w:rPr>
        <w:t>taeda</w:t>
      </w:r>
      <w:proofErr w:type="spellEnd"/>
      <w:r>
        <w:t xml:space="preserve">, </w:t>
      </w:r>
      <w:r w:rsidRPr="00FD423A">
        <w:rPr>
          <w:i/>
        </w:rPr>
        <w:t xml:space="preserve">Nyssa </w:t>
      </w:r>
      <w:proofErr w:type="spellStart"/>
      <w:r w:rsidRPr="00FD423A">
        <w:rPr>
          <w:i/>
        </w:rPr>
        <w:t>biflora</w:t>
      </w:r>
      <w:proofErr w:type="spellEnd"/>
      <w:r>
        <w:t xml:space="preserve">, </w:t>
      </w:r>
      <w:r w:rsidRPr="00FD423A">
        <w:rPr>
          <w:i/>
        </w:rPr>
        <w:t>Nyssa sylvatica</w:t>
      </w:r>
      <w:r>
        <w:t xml:space="preserve">, </w:t>
      </w:r>
      <w:r w:rsidRPr="00FD423A">
        <w:rPr>
          <w:i/>
        </w:rPr>
        <w:t>Magnolia grandiflora</w:t>
      </w:r>
      <w:r>
        <w:t xml:space="preserve">, </w:t>
      </w:r>
      <w:r w:rsidRPr="00FD423A">
        <w:rPr>
          <w:i/>
        </w:rPr>
        <w:t xml:space="preserve">Salix </w:t>
      </w:r>
      <w:proofErr w:type="spellStart"/>
      <w:r w:rsidRPr="00FD423A">
        <w:rPr>
          <w:i/>
        </w:rPr>
        <w:t>nigra</w:t>
      </w:r>
      <w:proofErr w:type="spellEnd"/>
      <w:r>
        <w:t xml:space="preserve">, </w:t>
      </w:r>
      <w:r w:rsidRPr="00FD423A">
        <w:rPr>
          <w:i/>
        </w:rPr>
        <w:t xml:space="preserve">Liquidambar </w:t>
      </w:r>
      <w:proofErr w:type="spellStart"/>
      <w:r w:rsidRPr="00FD423A">
        <w:rPr>
          <w:i/>
        </w:rPr>
        <w:t>styraciflua</w:t>
      </w:r>
      <w:proofErr w:type="spellEnd"/>
      <w:r>
        <w:t xml:space="preserve">, </w:t>
      </w:r>
      <w:proofErr w:type="spellStart"/>
      <w:r w:rsidRPr="00FD423A">
        <w:rPr>
          <w:i/>
        </w:rPr>
        <w:t>Carya</w:t>
      </w:r>
      <w:proofErr w:type="spellEnd"/>
      <w:r w:rsidRPr="00FD423A">
        <w:rPr>
          <w:i/>
        </w:rPr>
        <w:t xml:space="preserve"> </w:t>
      </w:r>
      <w:proofErr w:type="spellStart"/>
      <w:r w:rsidRPr="00FD423A">
        <w:rPr>
          <w:i/>
        </w:rPr>
        <w:t>glabra</w:t>
      </w:r>
      <w:proofErr w:type="spellEnd"/>
      <w:r>
        <w:t xml:space="preserve">, </w:t>
      </w:r>
      <w:r w:rsidRPr="00FD423A">
        <w:rPr>
          <w:i/>
        </w:rPr>
        <w:t>Acer rubrum</w:t>
      </w:r>
      <w:r w:rsidR="00FD423A">
        <w:t>,</w:t>
      </w:r>
      <w:r>
        <w:t xml:space="preserve"> and </w:t>
      </w:r>
      <w:proofErr w:type="spellStart"/>
      <w:r w:rsidRPr="00FD423A">
        <w:rPr>
          <w:i/>
        </w:rPr>
        <w:t>Fraxinus</w:t>
      </w:r>
      <w:proofErr w:type="spellEnd"/>
      <w:r w:rsidRPr="00FD423A">
        <w:rPr>
          <w:i/>
        </w:rPr>
        <w:t xml:space="preserve"> </w:t>
      </w:r>
      <w:proofErr w:type="spellStart"/>
      <w:r w:rsidRPr="00FD423A">
        <w:rPr>
          <w:i/>
        </w:rPr>
        <w:t>pennsylvanica</w:t>
      </w:r>
      <w:proofErr w:type="spellEnd"/>
      <w:r>
        <w:t xml:space="preserve">. Understory trees and shrubs include </w:t>
      </w:r>
      <w:proofErr w:type="spellStart"/>
      <w:r w:rsidRPr="00FD423A">
        <w:rPr>
          <w:i/>
        </w:rPr>
        <w:t>Crataegus</w:t>
      </w:r>
      <w:proofErr w:type="spellEnd"/>
      <w:r w:rsidRPr="00FD423A">
        <w:rPr>
          <w:i/>
        </w:rPr>
        <w:t xml:space="preserve"> </w:t>
      </w:r>
      <w:proofErr w:type="spellStart"/>
      <w:r w:rsidRPr="00FD423A">
        <w:rPr>
          <w:i/>
        </w:rPr>
        <w:t>opaca</w:t>
      </w:r>
      <w:proofErr w:type="spellEnd"/>
      <w:r>
        <w:t xml:space="preserve"> and </w:t>
      </w:r>
      <w:r w:rsidRPr="00FD423A">
        <w:rPr>
          <w:i/>
        </w:rPr>
        <w:t>Sabal minor</w:t>
      </w:r>
      <w:r>
        <w:t xml:space="preserve"> (which may often be very abundant or dominant), as well as </w:t>
      </w:r>
      <w:proofErr w:type="spellStart"/>
      <w:r w:rsidRPr="00FD423A">
        <w:rPr>
          <w:i/>
        </w:rPr>
        <w:t>Arundinaria</w:t>
      </w:r>
      <w:proofErr w:type="spellEnd"/>
      <w:r w:rsidRPr="00FD423A">
        <w:rPr>
          <w:i/>
        </w:rPr>
        <w:t xml:space="preserve"> </w:t>
      </w:r>
      <w:proofErr w:type="spellStart"/>
      <w:r w:rsidRPr="00FD423A">
        <w:rPr>
          <w:i/>
        </w:rPr>
        <w:t>gigantea</w:t>
      </w:r>
      <w:proofErr w:type="spellEnd"/>
      <w:r>
        <w:t xml:space="preserve"> ssp. </w:t>
      </w:r>
      <w:r w:rsidRPr="00FD423A">
        <w:rPr>
          <w:i/>
        </w:rPr>
        <w:t>tecta</w:t>
      </w:r>
      <w:r>
        <w:t xml:space="preserve">, </w:t>
      </w:r>
      <w:proofErr w:type="spellStart"/>
      <w:r w:rsidRPr="00FD423A">
        <w:rPr>
          <w:i/>
        </w:rPr>
        <w:t>Cephalanthus</w:t>
      </w:r>
      <w:proofErr w:type="spellEnd"/>
      <w:r w:rsidRPr="00FD423A">
        <w:rPr>
          <w:i/>
        </w:rPr>
        <w:t xml:space="preserve"> </w:t>
      </w:r>
      <w:proofErr w:type="spellStart"/>
      <w:r w:rsidRPr="00FD423A">
        <w:rPr>
          <w:i/>
        </w:rPr>
        <w:t>occidentalis</w:t>
      </w:r>
      <w:proofErr w:type="spellEnd"/>
      <w:r>
        <w:t xml:space="preserve">, </w:t>
      </w:r>
      <w:r w:rsidRPr="00FD423A">
        <w:rPr>
          <w:i/>
        </w:rPr>
        <w:t xml:space="preserve">Diospyros </w:t>
      </w:r>
      <w:proofErr w:type="spellStart"/>
      <w:r w:rsidRPr="00FD423A">
        <w:rPr>
          <w:i/>
        </w:rPr>
        <w:t>virginiana</w:t>
      </w:r>
      <w:proofErr w:type="spellEnd"/>
      <w:r>
        <w:t xml:space="preserve">, </w:t>
      </w:r>
      <w:proofErr w:type="spellStart"/>
      <w:r w:rsidRPr="00FD423A">
        <w:rPr>
          <w:i/>
        </w:rPr>
        <w:t>Cornus</w:t>
      </w:r>
      <w:proofErr w:type="spellEnd"/>
      <w:r w:rsidRPr="00FD423A">
        <w:rPr>
          <w:i/>
        </w:rPr>
        <w:t xml:space="preserve"> </w:t>
      </w:r>
      <w:proofErr w:type="spellStart"/>
      <w:r w:rsidRPr="00FD423A">
        <w:rPr>
          <w:i/>
        </w:rPr>
        <w:t>foemina</w:t>
      </w:r>
      <w:proofErr w:type="spellEnd"/>
      <w:r>
        <w:t xml:space="preserve">, </w:t>
      </w:r>
      <w:proofErr w:type="spellStart"/>
      <w:r w:rsidRPr="00FD423A">
        <w:rPr>
          <w:i/>
        </w:rPr>
        <w:t>Crataegus</w:t>
      </w:r>
      <w:proofErr w:type="spellEnd"/>
      <w:r w:rsidRPr="00FD423A">
        <w:rPr>
          <w:i/>
        </w:rPr>
        <w:t xml:space="preserve"> </w:t>
      </w:r>
      <w:proofErr w:type="spellStart"/>
      <w:r w:rsidRPr="00FD423A">
        <w:rPr>
          <w:i/>
        </w:rPr>
        <w:t>viridis</w:t>
      </w:r>
      <w:proofErr w:type="spellEnd"/>
      <w:r>
        <w:t xml:space="preserve">, </w:t>
      </w:r>
      <w:r w:rsidRPr="00FD423A">
        <w:rPr>
          <w:i/>
        </w:rPr>
        <w:t xml:space="preserve">Ilex </w:t>
      </w:r>
      <w:proofErr w:type="spellStart"/>
      <w:r w:rsidRPr="00FD423A">
        <w:rPr>
          <w:i/>
        </w:rPr>
        <w:t>opaca</w:t>
      </w:r>
      <w:proofErr w:type="spellEnd"/>
      <w:r>
        <w:t xml:space="preserve"> var. </w:t>
      </w:r>
      <w:proofErr w:type="spellStart"/>
      <w:r w:rsidRPr="00FD423A">
        <w:rPr>
          <w:i/>
        </w:rPr>
        <w:t>opaca</w:t>
      </w:r>
      <w:proofErr w:type="spellEnd"/>
      <w:r>
        <w:t xml:space="preserve">, </w:t>
      </w:r>
      <w:r w:rsidRPr="00FD423A">
        <w:rPr>
          <w:i/>
        </w:rPr>
        <w:t>Ilex decidua</w:t>
      </w:r>
      <w:r>
        <w:t xml:space="preserve">, </w:t>
      </w:r>
      <w:proofErr w:type="spellStart"/>
      <w:r w:rsidRPr="00FD423A">
        <w:rPr>
          <w:i/>
        </w:rPr>
        <w:t>Itea</w:t>
      </w:r>
      <w:proofErr w:type="spellEnd"/>
      <w:r w:rsidRPr="00FD423A">
        <w:rPr>
          <w:i/>
        </w:rPr>
        <w:t xml:space="preserve"> virginica</w:t>
      </w:r>
      <w:r>
        <w:t xml:space="preserve">, </w:t>
      </w:r>
      <w:r w:rsidRPr="00FD423A">
        <w:rPr>
          <w:i/>
        </w:rPr>
        <w:t>Morella cerifera</w:t>
      </w:r>
      <w:r w:rsidR="00FD423A">
        <w:t xml:space="preserve"> (=</w:t>
      </w:r>
      <w:proofErr w:type="spellStart"/>
      <w:r w:rsidRPr="00FD423A">
        <w:rPr>
          <w:i/>
        </w:rPr>
        <w:t>Myrica</w:t>
      </w:r>
      <w:proofErr w:type="spellEnd"/>
      <w:r w:rsidRPr="00FD423A">
        <w:rPr>
          <w:i/>
        </w:rPr>
        <w:t xml:space="preserve"> cerifera</w:t>
      </w:r>
      <w:r>
        <w:t xml:space="preserve">), </w:t>
      </w:r>
      <w:proofErr w:type="spellStart"/>
      <w:r w:rsidRPr="00FD423A">
        <w:rPr>
          <w:i/>
        </w:rPr>
        <w:t>Sambucus</w:t>
      </w:r>
      <w:proofErr w:type="spellEnd"/>
      <w:r w:rsidRPr="00FD423A">
        <w:rPr>
          <w:i/>
        </w:rPr>
        <w:t xml:space="preserve"> canadensis</w:t>
      </w:r>
      <w:r>
        <w:t xml:space="preserve">, </w:t>
      </w:r>
      <w:r w:rsidRPr="00FD423A">
        <w:rPr>
          <w:i/>
        </w:rPr>
        <w:t xml:space="preserve">Styrax </w:t>
      </w:r>
      <w:proofErr w:type="spellStart"/>
      <w:r w:rsidRPr="00FD423A">
        <w:rPr>
          <w:i/>
        </w:rPr>
        <w:t>americanus</w:t>
      </w:r>
      <w:proofErr w:type="spellEnd"/>
      <w:r w:rsidR="00FD423A">
        <w:t>,</w:t>
      </w:r>
      <w:r>
        <w:t xml:space="preserve"> and </w:t>
      </w:r>
      <w:r w:rsidRPr="00FD423A">
        <w:rPr>
          <w:i/>
        </w:rPr>
        <w:t xml:space="preserve">Viburnum </w:t>
      </w:r>
      <w:proofErr w:type="spellStart"/>
      <w:r w:rsidRPr="00FD423A">
        <w:rPr>
          <w:i/>
        </w:rPr>
        <w:t>dentatum</w:t>
      </w:r>
      <w:proofErr w:type="spellEnd"/>
      <w:r>
        <w:t xml:space="preserve"> (Smith 1996b).</w:t>
      </w:r>
    </w:p>
    <w:p w:rsidR="009A0719" w:rsidP="009A0719" w:rsidRDefault="009A0719">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taeda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Loblolly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phellos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SMILA2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Smilax</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Greenbrier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CHSE2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Chasmanthium sessiliflorum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Longleaf woodoats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SAMI8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Sabal minor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palmetto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PIGL2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glabra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Spruce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QULA3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laurifolia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Laurel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LIST2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 styraciflua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bl>
    <w:p>
      <w:r>
        <w:rPr>
          <w:sz w:val="16"/>
        </w:rPr>
        <w:t>Species names are from the NRCS PLANTS database. Check species codes at http://plants.usda.gov.</w:t>
      </w:r>
    </w:p>
    <w:p w:rsidR="009A0719" w:rsidP="009A0719" w:rsidRDefault="009A0719">
      <w:pPr>
        <w:pStyle w:val="InfoPara"/>
      </w:pPr>
      <w:r>
        <w:t>Disturbance Description</w:t>
      </w:r>
    </w:p>
    <w:p w:rsidR="009A0719" w:rsidP="009A0719" w:rsidRDefault="009A0719">
      <w:r>
        <w:t>The specific role of fire in this system is unknown, however, low-intensity ground fires may have been ecologically important. Such fires could have originated in the surrounding East Gulf Coastal Plain Interior Shortleaf Pine-Oak Forest (CES203.506 or BpS 1372) (NatureServe 2006). If fire played a role, it would have been an infrequent event that was associated with drought.</w:t>
      </w:r>
    </w:p>
    <w:p w:rsidR="009A0719" w:rsidP="009A0719" w:rsidRDefault="009A0719"/>
    <w:p w:rsidR="009A0719" w:rsidP="009A0719" w:rsidRDefault="009A0719">
      <w:r>
        <w:t>Insect outbreaks (southern pine beetle), ice storm damage and wind throw primarily from thunderstorms and tornados are also important disturbance factors.</w:t>
      </w:r>
    </w:p>
    <w:p w:rsidR="00FD423A" w:rsidP="009A0719" w:rsidRDefault="00FD423A"/>
    <w:p w:rsidR="00FD423A" w:rsidP="009A0719" w:rsidRDefault="00FD423A"/>
    <w:p w:rsidR="00FD423A" w:rsidP="009A0719" w:rsidRDefault="00FD423A"/>
    <w:p w:rsidR="009A0719" w:rsidP="009A0719" w:rsidRDefault="00390214">
      <w:pPr>
        <w:pStyle w:val="InfoPara"/>
      </w:pPr>
      <w: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78</w:t>
            </w:r>
          </w:p>
        </w:tc>
        <w:tc>
          <w:p>
            <w:pPr>
              <w:jc w:val="center"/>
            </w:pPr>
            <w:r>
              <w:t>9</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8</w:t>
            </w:r>
          </w:p>
        </w:tc>
        <w:tc>
          <w:p>
            <w:pPr>
              <w:jc w:val="center"/>
            </w:pPr>
            <w:r>
              <w:t>91</w:t>
            </w:r>
          </w:p>
        </w:tc>
        <w:tc>
          <w:p>
            <w:pPr>
              <w:jc w:val="center"/>
            </w:pPr>
            <w:r>
              <w:t/>
            </w:r>
          </w:p>
        </w:tc>
        <w:tc>
          <w:p>
            <w:pPr>
              <w:jc w:val="center"/>
            </w:pPr>
            <w:r>
              <w:t/>
            </w:r>
          </w:p>
        </w:tc>
      </w:tr>
      <w:tr>
        <w:tc>
          <w:p>
            <w:pPr>
              <w:jc w:val="center"/>
            </w:pPr>
            <w:r>
              <w:t>All Fires</w:t>
            </w:r>
          </w:p>
        </w:tc>
        <w:tc>
          <w:p>
            <w:pPr>
              <w:jc w:val="center"/>
            </w:pPr>
            <w:r>
              <w:t>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A0719" w:rsidP="009A0719" w:rsidRDefault="009A0719">
      <w:pPr>
        <w:pStyle w:val="InfoPara"/>
      </w:pPr>
      <w:r>
        <w:t>Scale Description</w:t>
      </w:r>
    </w:p>
    <w:p w:rsidR="009A0719" w:rsidP="009A0719" w:rsidRDefault="009A0719">
      <w:r>
        <w:t>Large patches along creeks and rivers.</w:t>
      </w:r>
    </w:p>
    <w:p w:rsidR="009A0719" w:rsidP="009A0719" w:rsidRDefault="009A0719">
      <w:pPr>
        <w:pStyle w:val="InfoPara"/>
      </w:pPr>
      <w:r>
        <w:t>Adjacency or Identification Concerns</w:t>
      </w:r>
    </w:p>
    <w:p w:rsidR="009A0719" w:rsidP="009A0719" w:rsidRDefault="009A0719">
      <w:r>
        <w:t>Varies from upland longleaf by presence of clay soil layer and higher water tables. Mostly restricted to terraces.</w:t>
      </w:r>
    </w:p>
    <w:p w:rsidR="009A0719" w:rsidP="009A0719" w:rsidRDefault="009A0719"/>
    <w:p w:rsidR="009A0719" w:rsidP="009A0719" w:rsidRDefault="009A0719">
      <w:r>
        <w:t xml:space="preserve">The historical composition of the dry portion of the vegetational mosaic is unknown, but it seems likely that </w:t>
      </w:r>
      <w:r w:rsidRPr="00FD423A">
        <w:rPr>
          <w:i/>
        </w:rPr>
        <w:t xml:space="preserve">Pinus </w:t>
      </w:r>
      <w:proofErr w:type="spellStart"/>
      <w:r w:rsidRPr="00FD423A">
        <w:rPr>
          <w:i/>
        </w:rPr>
        <w:t>taeda</w:t>
      </w:r>
      <w:proofErr w:type="spellEnd"/>
      <w:r>
        <w:t xml:space="preserve"> was a natural and even dominant component of this system, as it is in related systems in the West Gulf Coastal Plain (R. Evans pers. obs., T. </w:t>
      </w:r>
      <w:proofErr w:type="spellStart"/>
      <w:r>
        <w:t>Foti</w:t>
      </w:r>
      <w:proofErr w:type="spellEnd"/>
      <w:r>
        <w:t xml:space="preserve"> pers. comm.) (NatureServe 2006).</w:t>
      </w:r>
    </w:p>
    <w:p w:rsidR="009A0719" w:rsidP="009A0719" w:rsidRDefault="009A0719"/>
    <w:p w:rsidR="009A0719" w:rsidP="009A0719" w:rsidRDefault="009A0719">
      <w:r>
        <w:t>Adjacent ecological systems include the East Gulf Coastal Plain Interior Shortleaf Pine-Oak Forest (CES203.506 or BpS 1372) (NatureServe 2006).</w:t>
      </w:r>
    </w:p>
    <w:p w:rsidR="009A0719" w:rsidP="009A0719" w:rsidRDefault="009A0719">
      <w:pPr>
        <w:pStyle w:val="InfoPara"/>
      </w:pPr>
      <w:r>
        <w:t>Issues or Problems</w:t>
      </w:r>
    </w:p>
    <w:p w:rsidR="009A0719" w:rsidP="009A0719" w:rsidRDefault="009A0719"/>
    <w:p w:rsidR="009A0719" w:rsidP="009A0719" w:rsidRDefault="009A0719">
      <w:pPr>
        <w:pStyle w:val="InfoPara"/>
      </w:pPr>
      <w:r>
        <w:t>Native Uncharacteristic Conditions</w:t>
      </w:r>
    </w:p>
    <w:p w:rsidR="009A0719" w:rsidP="009A0719" w:rsidRDefault="009A0719">
      <w:r>
        <w:t>Past southern pine beetle insect outbreaks can cause a conversion to a stand dominated by oaks with tulip tree and sweetgum.</w:t>
      </w:r>
    </w:p>
    <w:p w:rsidR="009A0719" w:rsidP="009A0719" w:rsidRDefault="009A0719">
      <w:pPr>
        <w:pStyle w:val="InfoPara"/>
      </w:pPr>
      <w:r>
        <w:t>Comments</w:t>
      </w:r>
    </w:p>
    <w:p w:rsidR="009A0719" w:rsidP="009A0719" w:rsidRDefault="009A0719">
      <w:r>
        <w:t>The model description for this BpS was begun utilizing R5GCPF and NatureServe’s ecological system description for CES203.557 -- East Gulf Coastal Plain Southern Loblolly-Hardwood Flatwoods. The VDDT model was begun utilizing R5GCPF from the Rapid Assessment.</w:t>
      </w:r>
    </w:p>
    <w:p w:rsidR="00447D24" w:rsidP="009A0719" w:rsidRDefault="00447D24"/>
    <w:p w:rsidR="009A0719" w:rsidP="009A0719" w:rsidRDefault="009A0719">
      <w:pPr>
        <w:pStyle w:val="ReportSection"/>
      </w:pPr>
      <w:r>
        <w:t>Succession Classes</w:t>
      </w:r>
    </w:p>
    <w:p w:rsidR="009A0719" w:rsidP="009A0719" w:rsidRDefault="009A071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A0719" w:rsidP="009A0719" w:rsidRDefault="009A0719">
      <w:pPr>
        <w:pStyle w:val="InfoPara"/>
        <w:pBdr>
          <w:top w:val="single" w:color="auto" w:sz="4" w:space="1"/>
        </w:pBdr>
      </w:pPr>
      <w:r xmlns:w="http://schemas.openxmlformats.org/wordprocessingml/2006/main">
        <w:t>Class A</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6"/>
    <w:bookmarkEnd w:id="7"/>
    <w:p w:rsidR="00390214" w:rsidP="009A0719" w:rsidRDefault="00390214">
      <w:pPr>
        <w:pStyle w:val="SClassInfoPara"/>
      </w:pPr>
    </w:p>
    <w:p w:rsidR="009A0719" w:rsidP="009A0719" w:rsidRDefault="009A07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1860"/>
        <w:gridCol w:w="1956"/>
      </w:tblGrid>
      <w:tr w:rsidRPr="009A0719" w:rsidR="009A0719" w:rsidTr="009A0719">
        <w:tc>
          <w:tcPr>
            <w:tcW w:w="1056" w:type="dxa"/>
            <w:tcBorders>
              <w:top w:val="single" w:color="auto" w:sz="2" w:space="0"/>
              <w:bottom w:val="single" w:color="000000" w:sz="12" w:space="0"/>
            </w:tcBorders>
            <w:shd w:val="clear" w:color="auto" w:fill="auto"/>
          </w:tcPr>
          <w:p w:rsidRPr="009A0719" w:rsidR="009A0719" w:rsidP="005F63B5" w:rsidRDefault="009A0719">
            <w:pPr>
              <w:rPr>
                <w:b/>
                <w:bCs/>
              </w:rPr>
            </w:pPr>
            <w:r w:rsidRPr="009A0719">
              <w:rPr>
                <w:b/>
                <w:bCs/>
              </w:rPr>
              <w:t>Symbol</w:t>
            </w:r>
          </w:p>
        </w:tc>
        <w:tc>
          <w:tcPr>
            <w:tcW w:w="2700" w:type="dxa"/>
            <w:tcBorders>
              <w:top w:val="single" w:color="auto" w:sz="2" w:space="0"/>
              <w:bottom w:val="single" w:color="000000" w:sz="12" w:space="0"/>
            </w:tcBorders>
            <w:shd w:val="clear" w:color="auto" w:fill="auto"/>
          </w:tcPr>
          <w:p w:rsidRPr="009A0719" w:rsidR="009A0719" w:rsidP="005F63B5" w:rsidRDefault="009A0719">
            <w:pPr>
              <w:rPr>
                <w:b/>
                <w:bCs/>
              </w:rPr>
            </w:pPr>
            <w:r w:rsidRPr="009A0719">
              <w:rPr>
                <w:b/>
                <w:bCs/>
              </w:rPr>
              <w:t>Scientific Name</w:t>
            </w:r>
          </w:p>
        </w:tc>
        <w:tc>
          <w:tcPr>
            <w:tcW w:w="1860" w:type="dxa"/>
            <w:tcBorders>
              <w:top w:val="single" w:color="auto" w:sz="2" w:space="0"/>
              <w:bottom w:val="single" w:color="000000" w:sz="12" w:space="0"/>
            </w:tcBorders>
            <w:shd w:val="clear" w:color="auto" w:fill="auto"/>
          </w:tcPr>
          <w:p w:rsidRPr="009A0719" w:rsidR="009A0719" w:rsidP="005F63B5" w:rsidRDefault="009A0719">
            <w:pPr>
              <w:rPr>
                <w:b/>
                <w:bCs/>
              </w:rPr>
            </w:pPr>
            <w:r w:rsidRPr="009A0719">
              <w:rPr>
                <w:b/>
                <w:bCs/>
              </w:rPr>
              <w:t>Common Name</w:t>
            </w:r>
          </w:p>
        </w:tc>
        <w:tc>
          <w:tcPr>
            <w:tcW w:w="1956" w:type="dxa"/>
            <w:tcBorders>
              <w:top w:val="single" w:color="auto" w:sz="2" w:space="0"/>
              <w:bottom w:val="single" w:color="000000" w:sz="12" w:space="0"/>
            </w:tcBorders>
            <w:shd w:val="clear" w:color="auto" w:fill="auto"/>
          </w:tcPr>
          <w:p w:rsidRPr="009A0719" w:rsidR="009A0719" w:rsidP="005F63B5" w:rsidRDefault="009A0719">
            <w:pPr>
              <w:rPr>
                <w:b/>
                <w:bCs/>
              </w:rPr>
            </w:pPr>
            <w:r w:rsidRPr="009A0719">
              <w:rPr>
                <w:b/>
                <w:bCs/>
              </w:rPr>
              <w:t>Canopy Position</w:t>
            </w:r>
          </w:p>
        </w:tc>
      </w:tr>
      <w:tr w:rsidRPr="009A0719" w:rsidR="009A0719" w:rsidTr="009A0719">
        <w:tc>
          <w:tcPr>
            <w:tcW w:w="1056" w:type="dxa"/>
            <w:tcBorders>
              <w:top w:val="single" w:color="000000" w:sz="12" w:space="0"/>
            </w:tcBorders>
            <w:shd w:val="clear" w:color="auto" w:fill="auto"/>
          </w:tcPr>
          <w:p w:rsidRPr="009A0719" w:rsidR="009A0719" w:rsidP="005F63B5" w:rsidRDefault="009A0719">
            <w:pPr>
              <w:rPr>
                <w:bCs/>
              </w:rPr>
            </w:pPr>
            <w:r w:rsidRPr="009A0719">
              <w:rPr>
                <w:bCs/>
              </w:rPr>
              <w:lastRenderedPageBreak/>
              <w:t>PITA</w:t>
            </w:r>
          </w:p>
        </w:tc>
        <w:tc>
          <w:tcPr>
            <w:tcW w:w="2700" w:type="dxa"/>
            <w:tcBorders>
              <w:top w:val="single" w:color="000000" w:sz="12" w:space="0"/>
            </w:tcBorders>
            <w:shd w:val="clear" w:color="auto" w:fill="auto"/>
          </w:tcPr>
          <w:p w:rsidRPr="009A0719" w:rsidR="009A0719" w:rsidP="005F63B5" w:rsidRDefault="009A0719">
            <w:r w:rsidRPr="009A0719">
              <w:t xml:space="preserve">Pinus </w:t>
            </w:r>
            <w:proofErr w:type="spellStart"/>
            <w:r w:rsidRPr="009A0719">
              <w:t>taeda</w:t>
            </w:r>
            <w:proofErr w:type="spellEnd"/>
          </w:p>
        </w:tc>
        <w:tc>
          <w:tcPr>
            <w:tcW w:w="1860" w:type="dxa"/>
            <w:tcBorders>
              <w:top w:val="single" w:color="000000" w:sz="12" w:space="0"/>
            </w:tcBorders>
            <w:shd w:val="clear" w:color="auto" w:fill="auto"/>
          </w:tcPr>
          <w:p w:rsidRPr="009A0719" w:rsidR="009A0719" w:rsidP="005F63B5" w:rsidRDefault="009A0719">
            <w:r w:rsidRPr="009A0719">
              <w:t>Loblolly pine</w:t>
            </w:r>
          </w:p>
        </w:tc>
        <w:tc>
          <w:tcPr>
            <w:tcW w:w="1956" w:type="dxa"/>
            <w:tcBorders>
              <w:top w:val="single" w:color="000000" w:sz="12" w:space="0"/>
            </w:tcBorders>
            <w:shd w:val="clear" w:color="auto" w:fill="auto"/>
          </w:tcPr>
          <w:p w:rsidRPr="009A0719" w:rsidR="009A0719" w:rsidP="005F63B5" w:rsidRDefault="009A0719">
            <w:r w:rsidRPr="009A0719">
              <w:t>Upper</w:t>
            </w:r>
          </w:p>
        </w:tc>
      </w:tr>
      <w:tr w:rsidRPr="009A0719" w:rsidR="009A0719" w:rsidTr="009A0719">
        <w:tc>
          <w:tcPr>
            <w:tcW w:w="1056" w:type="dxa"/>
            <w:shd w:val="clear" w:color="auto" w:fill="auto"/>
          </w:tcPr>
          <w:p w:rsidRPr="009A0719" w:rsidR="009A0719" w:rsidP="005F63B5" w:rsidRDefault="009A0719">
            <w:pPr>
              <w:rPr>
                <w:bCs/>
              </w:rPr>
            </w:pPr>
            <w:r w:rsidRPr="009A0719">
              <w:rPr>
                <w:bCs/>
              </w:rPr>
              <w:t>QUPH</w:t>
            </w:r>
          </w:p>
        </w:tc>
        <w:tc>
          <w:tcPr>
            <w:tcW w:w="2700" w:type="dxa"/>
            <w:shd w:val="clear" w:color="auto" w:fill="auto"/>
          </w:tcPr>
          <w:p w:rsidRPr="009A0719" w:rsidR="009A0719" w:rsidP="005F63B5" w:rsidRDefault="009A0719">
            <w:r w:rsidRPr="009A0719">
              <w:t xml:space="preserve">Quercus </w:t>
            </w:r>
            <w:proofErr w:type="spellStart"/>
            <w:r w:rsidRPr="009A0719">
              <w:t>phellos</w:t>
            </w:r>
            <w:proofErr w:type="spellEnd"/>
          </w:p>
        </w:tc>
        <w:tc>
          <w:tcPr>
            <w:tcW w:w="1860" w:type="dxa"/>
            <w:shd w:val="clear" w:color="auto" w:fill="auto"/>
          </w:tcPr>
          <w:p w:rsidRPr="009A0719" w:rsidR="009A0719" w:rsidP="005F63B5" w:rsidRDefault="009A0719">
            <w:r w:rsidRPr="009A0719">
              <w:t>Willow oak</w:t>
            </w:r>
          </w:p>
        </w:tc>
        <w:tc>
          <w:tcPr>
            <w:tcW w:w="1956" w:type="dxa"/>
            <w:shd w:val="clear" w:color="auto" w:fill="auto"/>
          </w:tcPr>
          <w:p w:rsidRPr="009A0719" w:rsidR="009A0719" w:rsidP="005F63B5" w:rsidRDefault="009A0719">
            <w:r w:rsidRPr="009A0719">
              <w:t>Mid-Upper</w:t>
            </w:r>
          </w:p>
        </w:tc>
      </w:tr>
      <w:tr w:rsidRPr="009A0719" w:rsidR="009A0719" w:rsidTr="009A0719">
        <w:tc>
          <w:tcPr>
            <w:tcW w:w="1056" w:type="dxa"/>
            <w:shd w:val="clear" w:color="auto" w:fill="auto"/>
          </w:tcPr>
          <w:p w:rsidRPr="009A0719" w:rsidR="009A0719" w:rsidP="005F63B5" w:rsidRDefault="009A0719">
            <w:pPr>
              <w:rPr>
                <w:bCs/>
              </w:rPr>
            </w:pPr>
            <w:r w:rsidRPr="009A0719">
              <w:rPr>
                <w:bCs/>
              </w:rPr>
              <w:t>LIST2</w:t>
            </w:r>
          </w:p>
        </w:tc>
        <w:tc>
          <w:tcPr>
            <w:tcW w:w="2700" w:type="dxa"/>
            <w:shd w:val="clear" w:color="auto" w:fill="auto"/>
          </w:tcPr>
          <w:p w:rsidRPr="009A0719" w:rsidR="009A0719" w:rsidP="005F63B5" w:rsidRDefault="009A0719">
            <w:r w:rsidRPr="009A0719">
              <w:t xml:space="preserve">Liquidambar </w:t>
            </w:r>
            <w:proofErr w:type="spellStart"/>
            <w:r w:rsidRPr="009A0719">
              <w:t>styraciflua</w:t>
            </w:r>
            <w:proofErr w:type="spellEnd"/>
          </w:p>
        </w:tc>
        <w:tc>
          <w:tcPr>
            <w:tcW w:w="1860" w:type="dxa"/>
            <w:shd w:val="clear" w:color="auto" w:fill="auto"/>
          </w:tcPr>
          <w:p w:rsidRPr="009A0719" w:rsidR="009A0719" w:rsidP="005F63B5" w:rsidRDefault="009A0719">
            <w:r w:rsidRPr="009A0719">
              <w:t>Sweetgum</w:t>
            </w:r>
          </w:p>
        </w:tc>
        <w:tc>
          <w:tcPr>
            <w:tcW w:w="1956" w:type="dxa"/>
            <w:shd w:val="clear" w:color="auto" w:fill="auto"/>
          </w:tcPr>
          <w:p w:rsidRPr="009A0719" w:rsidR="009A0719" w:rsidP="005F63B5" w:rsidRDefault="009A0719">
            <w:r w:rsidRPr="009A0719">
              <w:t>Upper</w:t>
            </w:r>
          </w:p>
        </w:tc>
      </w:tr>
      <w:tr w:rsidRPr="009A0719" w:rsidR="009A0719" w:rsidTr="009A0719">
        <w:tc>
          <w:tcPr>
            <w:tcW w:w="1056" w:type="dxa"/>
            <w:shd w:val="clear" w:color="auto" w:fill="auto"/>
          </w:tcPr>
          <w:p w:rsidRPr="009A0719" w:rsidR="009A0719" w:rsidP="005F63B5" w:rsidRDefault="009A0719">
            <w:pPr>
              <w:rPr>
                <w:bCs/>
              </w:rPr>
            </w:pPr>
            <w:r w:rsidRPr="009A0719">
              <w:rPr>
                <w:bCs/>
              </w:rPr>
              <w:t>LITU</w:t>
            </w:r>
          </w:p>
        </w:tc>
        <w:tc>
          <w:tcPr>
            <w:tcW w:w="2700" w:type="dxa"/>
            <w:shd w:val="clear" w:color="auto" w:fill="auto"/>
          </w:tcPr>
          <w:p w:rsidRPr="009A0719" w:rsidR="009A0719" w:rsidP="005F63B5" w:rsidRDefault="009A0719">
            <w:r w:rsidRPr="009A0719">
              <w:t xml:space="preserve">Liriodendron </w:t>
            </w:r>
            <w:proofErr w:type="spellStart"/>
            <w:r w:rsidRPr="009A0719">
              <w:t>tulipifera</w:t>
            </w:r>
            <w:proofErr w:type="spellEnd"/>
          </w:p>
        </w:tc>
        <w:tc>
          <w:tcPr>
            <w:tcW w:w="1860" w:type="dxa"/>
            <w:shd w:val="clear" w:color="auto" w:fill="auto"/>
          </w:tcPr>
          <w:p w:rsidRPr="009A0719" w:rsidR="009A0719" w:rsidP="005F63B5" w:rsidRDefault="009A0719">
            <w:proofErr w:type="spellStart"/>
            <w:r w:rsidRPr="009A0719">
              <w:t>Tuliptree</w:t>
            </w:r>
            <w:proofErr w:type="spellEnd"/>
          </w:p>
        </w:tc>
        <w:tc>
          <w:tcPr>
            <w:tcW w:w="1956" w:type="dxa"/>
            <w:shd w:val="clear" w:color="auto" w:fill="auto"/>
          </w:tcPr>
          <w:p w:rsidRPr="009A0719" w:rsidR="009A0719" w:rsidP="005F63B5" w:rsidRDefault="009A0719">
            <w:r w:rsidRPr="009A0719">
              <w:t>Upper</w:t>
            </w:r>
          </w:p>
        </w:tc>
      </w:tr>
    </w:tbl>
    <w:p w:rsidR="009A0719" w:rsidP="009A0719" w:rsidRDefault="009A0719"/>
    <w:p w:rsidR="009A0719" w:rsidP="009A0719" w:rsidRDefault="009A0719">
      <w:pPr>
        <w:pStyle w:val="SClassInfoPara"/>
      </w:pPr>
      <w:r>
        <w:t>Description</w:t>
      </w:r>
    </w:p>
    <w:p w:rsidR="009A0719" w:rsidP="009A0719" w:rsidRDefault="009A0719">
      <w:r>
        <w:t xml:space="preserve">All sites, post-fire grass regrowth, with numerous forbs, pine seedlings and hardwood sprouting. </w:t>
      </w:r>
      <w:r w:rsidR="002C46B3">
        <w:t xml:space="preserve">Rapid canopy closure </w:t>
      </w:r>
      <w:r>
        <w:t xml:space="preserve">dominated by loblolly, sweetgum, </w:t>
      </w:r>
      <w:proofErr w:type="spellStart"/>
      <w:r>
        <w:t>tuliptree</w:t>
      </w:r>
      <w:proofErr w:type="spellEnd"/>
      <w:r w:rsidR="00FD423A">
        <w:t>,</w:t>
      </w:r>
      <w:r>
        <w:t xml:space="preserve"> and oaks.</w:t>
      </w:r>
    </w:p>
    <w:p w:rsidR="009A0719" w:rsidP="009A0719" w:rsidRDefault="009A0719"/>
    <w:p>
      <w:r>
        <w:rPr>
          <w:i/>
          <w:u w:val="single"/>
        </w:rPr>
        <w:t>Maximum Tree Size Class</w:t>
      </w:r>
      <w:br/>
      <w:r>
        <w:t>Pole 5-9" DBH</w:t>
      </w:r>
    </w:p>
    <w:p w:rsidR="009A0719" w:rsidP="009A0719" w:rsidRDefault="009A0719">
      <w:pPr>
        <w:pStyle w:val="InfoPara"/>
        <w:pBdr>
          <w:top w:val="single" w:color="auto" w:sz="4" w:space="1"/>
        </w:pBdr>
      </w:pPr>
      <w:r xmlns:w="http://schemas.openxmlformats.org/wordprocessingml/2006/main">
        <w:t>Class B</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8"/>
    <w:bookmarkEnd w:id="9"/>
    <w:p w:rsidR="00390214" w:rsidP="009A0719" w:rsidRDefault="00390214">
      <w:pPr>
        <w:pStyle w:val="SClassInfoPara"/>
      </w:pPr>
    </w:p>
    <w:p w:rsidR="009A0719" w:rsidP="009A0719" w:rsidRDefault="009A07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1992"/>
        <w:gridCol w:w="1956"/>
      </w:tblGrid>
      <w:tr w:rsidRPr="009A0719" w:rsidR="009A0719" w:rsidTr="009A0719">
        <w:tc>
          <w:tcPr>
            <w:tcW w:w="1056" w:type="dxa"/>
            <w:tcBorders>
              <w:top w:val="single" w:color="auto" w:sz="2" w:space="0"/>
              <w:bottom w:val="single" w:color="000000" w:sz="12" w:space="0"/>
            </w:tcBorders>
            <w:shd w:val="clear" w:color="auto" w:fill="auto"/>
          </w:tcPr>
          <w:p w:rsidRPr="009A0719" w:rsidR="009A0719" w:rsidP="00DB75E7" w:rsidRDefault="009A0719">
            <w:pPr>
              <w:rPr>
                <w:b/>
                <w:bCs/>
              </w:rPr>
            </w:pPr>
            <w:r w:rsidRPr="009A0719">
              <w:rPr>
                <w:b/>
                <w:bCs/>
              </w:rPr>
              <w:t>Symbol</w:t>
            </w:r>
          </w:p>
        </w:tc>
        <w:tc>
          <w:tcPr>
            <w:tcW w:w="2700" w:type="dxa"/>
            <w:tcBorders>
              <w:top w:val="single" w:color="auto" w:sz="2" w:space="0"/>
              <w:bottom w:val="single" w:color="000000" w:sz="12" w:space="0"/>
            </w:tcBorders>
            <w:shd w:val="clear" w:color="auto" w:fill="auto"/>
          </w:tcPr>
          <w:p w:rsidRPr="009A0719" w:rsidR="009A0719" w:rsidP="00DB75E7" w:rsidRDefault="009A0719">
            <w:pPr>
              <w:rPr>
                <w:b/>
                <w:bCs/>
              </w:rPr>
            </w:pPr>
            <w:r w:rsidRPr="009A0719">
              <w:rPr>
                <w:b/>
                <w:bCs/>
              </w:rPr>
              <w:t>Scientific Name</w:t>
            </w:r>
          </w:p>
        </w:tc>
        <w:tc>
          <w:tcPr>
            <w:tcW w:w="1992" w:type="dxa"/>
            <w:tcBorders>
              <w:top w:val="single" w:color="auto" w:sz="2" w:space="0"/>
              <w:bottom w:val="single" w:color="000000" w:sz="12" w:space="0"/>
            </w:tcBorders>
            <w:shd w:val="clear" w:color="auto" w:fill="auto"/>
          </w:tcPr>
          <w:p w:rsidRPr="009A0719" w:rsidR="009A0719" w:rsidP="00DB75E7" w:rsidRDefault="009A0719">
            <w:pPr>
              <w:rPr>
                <w:b/>
                <w:bCs/>
              </w:rPr>
            </w:pPr>
            <w:r w:rsidRPr="009A0719">
              <w:rPr>
                <w:b/>
                <w:bCs/>
              </w:rPr>
              <w:t>Common Name</w:t>
            </w:r>
          </w:p>
        </w:tc>
        <w:tc>
          <w:tcPr>
            <w:tcW w:w="1956" w:type="dxa"/>
            <w:tcBorders>
              <w:top w:val="single" w:color="auto" w:sz="2" w:space="0"/>
              <w:bottom w:val="single" w:color="000000" w:sz="12" w:space="0"/>
            </w:tcBorders>
            <w:shd w:val="clear" w:color="auto" w:fill="auto"/>
          </w:tcPr>
          <w:p w:rsidRPr="009A0719" w:rsidR="009A0719" w:rsidP="00DB75E7" w:rsidRDefault="009A0719">
            <w:pPr>
              <w:rPr>
                <w:b/>
                <w:bCs/>
              </w:rPr>
            </w:pPr>
            <w:r w:rsidRPr="009A0719">
              <w:rPr>
                <w:b/>
                <w:bCs/>
              </w:rPr>
              <w:t>Canopy Position</w:t>
            </w:r>
          </w:p>
        </w:tc>
      </w:tr>
      <w:tr w:rsidRPr="009A0719" w:rsidR="009A0719" w:rsidTr="009A0719">
        <w:tc>
          <w:tcPr>
            <w:tcW w:w="1056" w:type="dxa"/>
            <w:tcBorders>
              <w:top w:val="single" w:color="000000" w:sz="12" w:space="0"/>
            </w:tcBorders>
            <w:shd w:val="clear" w:color="auto" w:fill="auto"/>
          </w:tcPr>
          <w:p w:rsidRPr="009A0719" w:rsidR="009A0719" w:rsidP="00DB75E7" w:rsidRDefault="009A0719">
            <w:pPr>
              <w:rPr>
                <w:bCs/>
              </w:rPr>
            </w:pPr>
            <w:r w:rsidRPr="009A0719">
              <w:rPr>
                <w:bCs/>
              </w:rPr>
              <w:t>PITA</w:t>
            </w:r>
          </w:p>
        </w:tc>
        <w:tc>
          <w:tcPr>
            <w:tcW w:w="2700" w:type="dxa"/>
            <w:tcBorders>
              <w:top w:val="single" w:color="000000" w:sz="12" w:space="0"/>
            </w:tcBorders>
            <w:shd w:val="clear" w:color="auto" w:fill="auto"/>
          </w:tcPr>
          <w:p w:rsidRPr="009A0719" w:rsidR="009A0719" w:rsidP="00DB75E7" w:rsidRDefault="009A0719">
            <w:r w:rsidRPr="009A0719">
              <w:t xml:space="preserve">Pinus </w:t>
            </w:r>
            <w:proofErr w:type="spellStart"/>
            <w:r w:rsidRPr="009A0719">
              <w:t>taeda</w:t>
            </w:r>
            <w:proofErr w:type="spellEnd"/>
          </w:p>
        </w:tc>
        <w:tc>
          <w:tcPr>
            <w:tcW w:w="1992" w:type="dxa"/>
            <w:tcBorders>
              <w:top w:val="single" w:color="000000" w:sz="12" w:space="0"/>
            </w:tcBorders>
            <w:shd w:val="clear" w:color="auto" w:fill="auto"/>
          </w:tcPr>
          <w:p w:rsidRPr="009A0719" w:rsidR="009A0719" w:rsidP="00DB75E7" w:rsidRDefault="009A0719">
            <w:r w:rsidRPr="009A0719">
              <w:t>Loblolly pine</w:t>
            </w:r>
          </w:p>
        </w:tc>
        <w:tc>
          <w:tcPr>
            <w:tcW w:w="1956" w:type="dxa"/>
            <w:tcBorders>
              <w:top w:val="single" w:color="000000" w:sz="12" w:space="0"/>
            </w:tcBorders>
            <w:shd w:val="clear" w:color="auto" w:fill="auto"/>
          </w:tcPr>
          <w:p w:rsidRPr="009A0719" w:rsidR="009A0719" w:rsidP="00DB75E7" w:rsidRDefault="009A0719">
            <w:r w:rsidRPr="009A0719">
              <w:t>Upper</w:t>
            </w:r>
          </w:p>
        </w:tc>
      </w:tr>
      <w:tr w:rsidRPr="009A0719" w:rsidR="009A0719" w:rsidTr="009A0719">
        <w:tc>
          <w:tcPr>
            <w:tcW w:w="1056" w:type="dxa"/>
            <w:shd w:val="clear" w:color="auto" w:fill="auto"/>
          </w:tcPr>
          <w:p w:rsidRPr="009A0719" w:rsidR="009A0719" w:rsidP="00DB75E7" w:rsidRDefault="009A0719">
            <w:pPr>
              <w:rPr>
                <w:bCs/>
              </w:rPr>
            </w:pPr>
            <w:r w:rsidRPr="009A0719">
              <w:rPr>
                <w:bCs/>
              </w:rPr>
              <w:t>QUPH</w:t>
            </w:r>
          </w:p>
        </w:tc>
        <w:tc>
          <w:tcPr>
            <w:tcW w:w="2700" w:type="dxa"/>
            <w:shd w:val="clear" w:color="auto" w:fill="auto"/>
          </w:tcPr>
          <w:p w:rsidRPr="009A0719" w:rsidR="009A0719" w:rsidP="00DB75E7" w:rsidRDefault="009A0719">
            <w:r w:rsidRPr="009A0719">
              <w:t xml:space="preserve">Quercus </w:t>
            </w:r>
            <w:proofErr w:type="spellStart"/>
            <w:r w:rsidRPr="009A0719">
              <w:t>phellos</w:t>
            </w:r>
            <w:proofErr w:type="spellEnd"/>
          </w:p>
        </w:tc>
        <w:tc>
          <w:tcPr>
            <w:tcW w:w="1992" w:type="dxa"/>
            <w:shd w:val="clear" w:color="auto" w:fill="auto"/>
          </w:tcPr>
          <w:p w:rsidRPr="009A0719" w:rsidR="009A0719" w:rsidP="00DB75E7" w:rsidRDefault="009A0719">
            <w:r w:rsidRPr="009A0719">
              <w:t>Willow oak</w:t>
            </w:r>
          </w:p>
        </w:tc>
        <w:tc>
          <w:tcPr>
            <w:tcW w:w="1956" w:type="dxa"/>
            <w:shd w:val="clear" w:color="auto" w:fill="auto"/>
          </w:tcPr>
          <w:p w:rsidRPr="009A0719" w:rsidR="009A0719" w:rsidP="00DB75E7" w:rsidRDefault="009A0719">
            <w:r w:rsidRPr="009A0719">
              <w:t>Mid-Upper</w:t>
            </w:r>
          </w:p>
        </w:tc>
      </w:tr>
      <w:tr w:rsidRPr="009A0719" w:rsidR="009A0719" w:rsidTr="009A0719">
        <w:tc>
          <w:tcPr>
            <w:tcW w:w="1056" w:type="dxa"/>
            <w:shd w:val="clear" w:color="auto" w:fill="auto"/>
          </w:tcPr>
          <w:p w:rsidRPr="009A0719" w:rsidR="009A0719" w:rsidP="00DB75E7" w:rsidRDefault="009A0719">
            <w:pPr>
              <w:rPr>
                <w:bCs/>
              </w:rPr>
            </w:pPr>
            <w:r w:rsidRPr="009A0719">
              <w:rPr>
                <w:bCs/>
              </w:rPr>
              <w:t>QUFA</w:t>
            </w:r>
          </w:p>
        </w:tc>
        <w:tc>
          <w:tcPr>
            <w:tcW w:w="2700" w:type="dxa"/>
            <w:shd w:val="clear" w:color="auto" w:fill="auto"/>
          </w:tcPr>
          <w:p w:rsidRPr="009A0719" w:rsidR="009A0719" w:rsidP="00DB75E7" w:rsidRDefault="009A0719">
            <w:r w:rsidRPr="009A0719">
              <w:t>Quercus falcata</w:t>
            </w:r>
          </w:p>
        </w:tc>
        <w:tc>
          <w:tcPr>
            <w:tcW w:w="1992" w:type="dxa"/>
            <w:shd w:val="clear" w:color="auto" w:fill="auto"/>
          </w:tcPr>
          <w:p w:rsidRPr="009A0719" w:rsidR="009A0719" w:rsidP="00DB75E7" w:rsidRDefault="009A0719">
            <w:r w:rsidRPr="009A0719">
              <w:t>Southern red oak</w:t>
            </w:r>
          </w:p>
        </w:tc>
        <w:tc>
          <w:tcPr>
            <w:tcW w:w="1956" w:type="dxa"/>
            <w:shd w:val="clear" w:color="auto" w:fill="auto"/>
          </w:tcPr>
          <w:p w:rsidRPr="009A0719" w:rsidR="009A0719" w:rsidP="00DB75E7" w:rsidRDefault="009A0719">
            <w:r w:rsidRPr="009A0719">
              <w:t>Mid-Upper</w:t>
            </w:r>
          </w:p>
        </w:tc>
      </w:tr>
      <w:tr w:rsidRPr="009A0719" w:rsidR="009A0719" w:rsidTr="009A0719">
        <w:tc>
          <w:tcPr>
            <w:tcW w:w="1056" w:type="dxa"/>
            <w:shd w:val="clear" w:color="auto" w:fill="auto"/>
          </w:tcPr>
          <w:p w:rsidRPr="009A0719" w:rsidR="009A0719" w:rsidP="00DB75E7" w:rsidRDefault="009A0719">
            <w:pPr>
              <w:rPr>
                <w:bCs/>
              </w:rPr>
            </w:pPr>
            <w:r w:rsidRPr="009A0719">
              <w:rPr>
                <w:bCs/>
              </w:rPr>
              <w:t>LIST2</w:t>
            </w:r>
          </w:p>
        </w:tc>
        <w:tc>
          <w:tcPr>
            <w:tcW w:w="2700" w:type="dxa"/>
            <w:shd w:val="clear" w:color="auto" w:fill="auto"/>
          </w:tcPr>
          <w:p w:rsidRPr="009A0719" w:rsidR="009A0719" w:rsidP="00DB75E7" w:rsidRDefault="009A0719">
            <w:r w:rsidRPr="009A0719">
              <w:t xml:space="preserve">Liquidambar </w:t>
            </w:r>
            <w:proofErr w:type="spellStart"/>
            <w:r w:rsidRPr="009A0719">
              <w:t>styraciflua</w:t>
            </w:r>
            <w:proofErr w:type="spellEnd"/>
          </w:p>
        </w:tc>
        <w:tc>
          <w:tcPr>
            <w:tcW w:w="1992" w:type="dxa"/>
            <w:shd w:val="clear" w:color="auto" w:fill="auto"/>
          </w:tcPr>
          <w:p w:rsidRPr="009A0719" w:rsidR="009A0719" w:rsidP="00DB75E7" w:rsidRDefault="009A0719">
            <w:r w:rsidRPr="009A0719">
              <w:t>Sweetgum</w:t>
            </w:r>
          </w:p>
        </w:tc>
        <w:tc>
          <w:tcPr>
            <w:tcW w:w="1956" w:type="dxa"/>
            <w:shd w:val="clear" w:color="auto" w:fill="auto"/>
          </w:tcPr>
          <w:p w:rsidRPr="009A0719" w:rsidR="009A0719" w:rsidP="00DB75E7" w:rsidRDefault="009A0719">
            <w:r w:rsidRPr="009A0719">
              <w:t>Mid-Upper</w:t>
            </w:r>
          </w:p>
        </w:tc>
      </w:tr>
    </w:tbl>
    <w:p w:rsidR="009A0719" w:rsidP="009A0719" w:rsidRDefault="009A0719"/>
    <w:p w:rsidR="009A0719" w:rsidP="009A0719" w:rsidRDefault="009A0719">
      <w:pPr>
        <w:pStyle w:val="SClassInfoPara"/>
      </w:pPr>
      <w:r>
        <w:t>Description</w:t>
      </w:r>
    </w:p>
    <w:p w:rsidR="009A0719" w:rsidP="009A0719" w:rsidRDefault="009A0719">
      <w:r>
        <w:t>Dense, thick stands of loblolly pine intermixed with oaks and other hardwoods. Fuel loads moderate, with deep layers of needles on forest floor. Little herbaceous vegetation due to intense shading and thick layers of needles on forest floor.</w:t>
      </w:r>
    </w:p>
    <w:p w:rsidR="009A0719" w:rsidP="009A0719" w:rsidRDefault="009A0719"/>
    <w:p>
      <w:r>
        <w:rPr>
          <w:i/>
          <w:u w:val="single"/>
        </w:rPr>
        <w:t>Maximum Tree Size Class</w:t>
      </w:r>
      <w:br/>
      <w:r>
        <w:t>Medium 9-21"DBH</w:t>
      </w:r>
    </w:p>
    <w:p w:rsidR="009A0719" w:rsidP="009A0719" w:rsidRDefault="009A0719">
      <w:pPr>
        <w:pStyle w:val="InfoPara"/>
        <w:pBdr>
          <w:top w:val="single" w:color="auto" w:sz="4" w:space="1"/>
        </w:pBdr>
      </w:pPr>
      <w:r xmlns:w="http://schemas.openxmlformats.org/wordprocessingml/2006/main">
        <w:t>Class C</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90214" w:rsidP="009A0719" w:rsidRDefault="00390214">
      <w:pPr>
        <w:pStyle w:val="SClassInfoPara"/>
      </w:pPr>
    </w:p>
    <w:p w:rsidR="009A0719" w:rsidP="009A0719" w:rsidRDefault="009A07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1992"/>
        <w:gridCol w:w="1956"/>
      </w:tblGrid>
      <w:tr w:rsidRPr="009A0719" w:rsidR="009A0719" w:rsidTr="009A0719">
        <w:tc>
          <w:tcPr>
            <w:tcW w:w="1056" w:type="dxa"/>
            <w:tcBorders>
              <w:top w:val="single" w:color="auto" w:sz="2" w:space="0"/>
              <w:bottom w:val="single" w:color="000000" w:sz="12" w:space="0"/>
            </w:tcBorders>
            <w:shd w:val="clear" w:color="auto" w:fill="auto"/>
          </w:tcPr>
          <w:p w:rsidRPr="009A0719" w:rsidR="009A0719" w:rsidP="00DA5531" w:rsidRDefault="009A0719">
            <w:pPr>
              <w:rPr>
                <w:b/>
                <w:bCs/>
              </w:rPr>
            </w:pPr>
            <w:r w:rsidRPr="009A0719">
              <w:rPr>
                <w:b/>
                <w:bCs/>
              </w:rPr>
              <w:t>Symbol</w:t>
            </w:r>
          </w:p>
        </w:tc>
        <w:tc>
          <w:tcPr>
            <w:tcW w:w="2700" w:type="dxa"/>
            <w:tcBorders>
              <w:top w:val="single" w:color="auto" w:sz="2" w:space="0"/>
              <w:bottom w:val="single" w:color="000000" w:sz="12" w:space="0"/>
            </w:tcBorders>
            <w:shd w:val="clear" w:color="auto" w:fill="auto"/>
          </w:tcPr>
          <w:p w:rsidRPr="009A0719" w:rsidR="009A0719" w:rsidP="00DA5531" w:rsidRDefault="009A0719">
            <w:pPr>
              <w:rPr>
                <w:b/>
                <w:bCs/>
              </w:rPr>
            </w:pPr>
            <w:r w:rsidRPr="009A0719">
              <w:rPr>
                <w:b/>
                <w:bCs/>
              </w:rPr>
              <w:t>Scientific Name</w:t>
            </w:r>
          </w:p>
        </w:tc>
        <w:tc>
          <w:tcPr>
            <w:tcW w:w="1992" w:type="dxa"/>
            <w:tcBorders>
              <w:top w:val="single" w:color="auto" w:sz="2" w:space="0"/>
              <w:bottom w:val="single" w:color="000000" w:sz="12" w:space="0"/>
            </w:tcBorders>
            <w:shd w:val="clear" w:color="auto" w:fill="auto"/>
          </w:tcPr>
          <w:p w:rsidRPr="009A0719" w:rsidR="009A0719" w:rsidP="00DA5531" w:rsidRDefault="009A0719">
            <w:pPr>
              <w:rPr>
                <w:b/>
                <w:bCs/>
              </w:rPr>
            </w:pPr>
            <w:r w:rsidRPr="009A0719">
              <w:rPr>
                <w:b/>
                <w:bCs/>
              </w:rPr>
              <w:t>Common Name</w:t>
            </w:r>
          </w:p>
        </w:tc>
        <w:tc>
          <w:tcPr>
            <w:tcW w:w="1956" w:type="dxa"/>
            <w:tcBorders>
              <w:top w:val="single" w:color="auto" w:sz="2" w:space="0"/>
              <w:bottom w:val="single" w:color="000000" w:sz="12" w:space="0"/>
            </w:tcBorders>
            <w:shd w:val="clear" w:color="auto" w:fill="auto"/>
          </w:tcPr>
          <w:p w:rsidRPr="009A0719" w:rsidR="009A0719" w:rsidP="00DA5531" w:rsidRDefault="009A0719">
            <w:pPr>
              <w:rPr>
                <w:b/>
                <w:bCs/>
              </w:rPr>
            </w:pPr>
            <w:r w:rsidRPr="009A0719">
              <w:rPr>
                <w:b/>
                <w:bCs/>
              </w:rPr>
              <w:t>Canopy Position</w:t>
            </w:r>
          </w:p>
        </w:tc>
      </w:tr>
      <w:tr w:rsidRPr="009A0719" w:rsidR="009A0719" w:rsidTr="009A0719">
        <w:tc>
          <w:tcPr>
            <w:tcW w:w="1056" w:type="dxa"/>
            <w:tcBorders>
              <w:top w:val="single" w:color="000000" w:sz="12" w:space="0"/>
            </w:tcBorders>
            <w:shd w:val="clear" w:color="auto" w:fill="auto"/>
          </w:tcPr>
          <w:p w:rsidRPr="009A0719" w:rsidR="009A0719" w:rsidP="00DA5531" w:rsidRDefault="009A0719">
            <w:pPr>
              <w:rPr>
                <w:bCs/>
              </w:rPr>
            </w:pPr>
            <w:r w:rsidRPr="009A0719">
              <w:rPr>
                <w:bCs/>
              </w:rPr>
              <w:t>PITA</w:t>
            </w:r>
          </w:p>
        </w:tc>
        <w:tc>
          <w:tcPr>
            <w:tcW w:w="2700" w:type="dxa"/>
            <w:tcBorders>
              <w:top w:val="single" w:color="000000" w:sz="12" w:space="0"/>
            </w:tcBorders>
            <w:shd w:val="clear" w:color="auto" w:fill="auto"/>
          </w:tcPr>
          <w:p w:rsidRPr="009A0719" w:rsidR="009A0719" w:rsidP="00DA5531" w:rsidRDefault="009A0719">
            <w:r w:rsidRPr="009A0719">
              <w:t xml:space="preserve">Pinus </w:t>
            </w:r>
            <w:proofErr w:type="spellStart"/>
            <w:r w:rsidRPr="009A0719">
              <w:t>taeda</w:t>
            </w:r>
            <w:proofErr w:type="spellEnd"/>
          </w:p>
        </w:tc>
        <w:tc>
          <w:tcPr>
            <w:tcW w:w="1992" w:type="dxa"/>
            <w:tcBorders>
              <w:top w:val="single" w:color="000000" w:sz="12" w:space="0"/>
            </w:tcBorders>
            <w:shd w:val="clear" w:color="auto" w:fill="auto"/>
          </w:tcPr>
          <w:p w:rsidRPr="009A0719" w:rsidR="009A0719" w:rsidP="00DA5531" w:rsidRDefault="009A0719">
            <w:r w:rsidRPr="009A0719">
              <w:t>Loblolly pine</w:t>
            </w:r>
          </w:p>
        </w:tc>
        <w:tc>
          <w:tcPr>
            <w:tcW w:w="1956" w:type="dxa"/>
            <w:tcBorders>
              <w:top w:val="single" w:color="000000" w:sz="12" w:space="0"/>
            </w:tcBorders>
            <w:shd w:val="clear" w:color="auto" w:fill="auto"/>
          </w:tcPr>
          <w:p w:rsidRPr="009A0719" w:rsidR="009A0719" w:rsidP="00DA5531" w:rsidRDefault="009A0719">
            <w:r w:rsidRPr="009A0719">
              <w:t>Upper</w:t>
            </w:r>
          </w:p>
        </w:tc>
      </w:tr>
      <w:tr w:rsidRPr="009A0719" w:rsidR="009A0719" w:rsidTr="009A0719">
        <w:tc>
          <w:tcPr>
            <w:tcW w:w="1056" w:type="dxa"/>
            <w:shd w:val="clear" w:color="auto" w:fill="auto"/>
          </w:tcPr>
          <w:p w:rsidRPr="009A0719" w:rsidR="009A0719" w:rsidP="00DA5531" w:rsidRDefault="009A0719">
            <w:pPr>
              <w:rPr>
                <w:bCs/>
              </w:rPr>
            </w:pPr>
            <w:r w:rsidRPr="009A0719">
              <w:rPr>
                <w:bCs/>
              </w:rPr>
              <w:t>QUPH</w:t>
            </w:r>
          </w:p>
        </w:tc>
        <w:tc>
          <w:tcPr>
            <w:tcW w:w="2700" w:type="dxa"/>
            <w:shd w:val="clear" w:color="auto" w:fill="auto"/>
          </w:tcPr>
          <w:p w:rsidRPr="009A0719" w:rsidR="009A0719" w:rsidP="00DA5531" w:rsidRDefault="009A0719">
            <w:r w:rsidRPr="009A0719">
              <w:t xml:space="preserve">Quercus </w:t>
            </w:r>
            <w:proofErr w:type="spellStart"/>
            <w:r w:rsidRPr="009A0719">
              <w:t>phellos</w:t>
            </w:r>
            <w:proofErr w:type="spellEnd"/>
          </w:p>
        </w:tc>
        <w:tc>
          <w:tcPr>
            <w:tcW w:w="1992" w:type="dxa"/>
            <w:shd w:val="clear" w:color="auto" w:fill="auto"/>
          </w:tcPr>
          <w:p w:rsidRPr="009A0719" w:rsidR="009A0719" w:rsidP="00DA5531" w:rsidRDefault="009A0719">
            <w:r w:rsidRPr="009A0719">
              <w:t>Willow oak</w:t>
            </w:r>
          </w:p>
        </w:tc>
        <w:tc>
          <w:tcPr>
            <w:tcW w:w="1956" w:type="dxa"/>
            <w:shd w:val="clear" w:color="auto" w:fill="auto"/>
          </w:tcPr>
          <w:p w:rsidRPr="009A0719" w:rsidR="009A0719" w:rsidP="00DA5531" w:rsidRDefault="009A0719">
            <w:r w:rsidRPr="009A0719">
              <w:t>Mid-Upper</w:t>
            </w:r>
          </w:p>
        </w:tc>
      </w:tr>
      <w:tr w:rsidRPr="009A0719" w:rsidR="009A0719" w:rsidTr="009A0719">
        <w:tc>
          <w:tcPr>
            <w:tcW w:w="1056" w:type="dxa"/>
            <w:shd w:val="clear" w:color="auto" w:fill="auto"/>
          </w:tcPr>
          <w:p w:rsidRPr="009A0719" w:rsidR="009A0719" w:rsidP="00DA5531" w:rsidRDefault="009A0719">
            <w:pPr>
              <w:rPr>
                <w:bCs/>
              </w:rPr>
            </w:pPr>
            <w:r w:rsidRPr="009A0719">
              <w:rPr>
                <w:bCs/>
              </w:rPr>
              <w:t>QUFA</w:t>
            </w:r>
          </w:p>
        </w:tc>
        <w:tc>
          <w:tcPr>
            <w:tcW w:w="2700" w:type="dxa"/>
            <w:shd w:val="clear" w:color="auto" w:fill="auto"/>
          </w:tcPr>
          <w:p w:rsidRPr="009A0719" w:rsidR="009A0719" w:rsidP="00DA5531" w:rsidRDefault="009A0719">
            <w:r w:rsidRPr="009A0719">
              <w:t>Quercus falcata</w:t>
            </w:r>
          </w:p>
        </w:tc>
        <w:tc>
          <w:tcPr>
            <w:tcW w:w="1992" w:type="dxa"/>
            <w:shd w:val="clear" w:color="auto" w:fill="auto"/>
          </w:tcPr>
          <w:p w:rsidRPr="009A0719" w:rsidR="009A0719" w:rsidP="00DA5531" w:rsidRDefault="009A0719">
            <w:r w:rsidRPr="009A0719">
              <w:t>Southern red oak</w:t>
            </w:r>
          </w:p>
        </w:tc>
        <w:tc>
          <w:tcPr>
            <w:tcW w:w="1956" w:type="dxa"/>
            <w:shd w:val="clear" w:color="auto" w:fill="auto"/>
          </w:tcPr>
          <w:p w:rsidRPr="009A0719" w:rsidR="009A0719" w:rsidP="00DA5531" w:rsidRDefault="009A0719">
            <w:r w:rsidRPr="009A0719">
              <w:t>Mid-Upper</w:t>
            </w:r>
          </w:p>
        </w:tc>
      </w:tr>
      <w:tr w:rsidRPr="009A0719" w:rsidR="009A0719" w:rsidTr="009A0719">
        <w:tc>
          <w:tcPr>
            <w:tcW w:w="1056" w:type="dxa"/>
            <w:shd w:val="clear" w:color="auto" w:fill="auto"/>
          </w:tcPr>
          <w:p w:rsidRPr="009A0719" w:rsidR="009A0719" w:rsidP="00DA5531" w:rsidRDefault="009A0719">
            <w:pPr>
              <w:rPr>
                <w:bCs/>
              </w:rPr>
            </w:pPr>
            <w:r w:rsidRPr="009A0719">
              <w:rPr>
                <w:bCs/>
              </w:rPr>
              <w:t>LIST2</w:t>
            </w:r>
          </w:p>
        </w:tc>
        <w:tc>
          <w:tcPr>
            <w:tcW w:w="2700" w:type="dxa"/>
            <w:shd w:val="clear" w:color="auto" w:fill="auto"/>
          </w:tcPr>
          <w:p w:rsidRPr="009A0719" w:rsidR="009A0719" w:rsidP="00DA5531" w:rsidRDefault="009A0719">
            <w:r w:rsidRPr="009A0719">
              <w:t xml:space="preserve">Liquidambar </w:t>
            </w:r>
            <w:proofErr w:type="spellStart"/>
            <w:r w:rsidRPr="009A0719">
              <w:t>styraciflua</w:t>
            </w:r>
            <w:proofErr w:type="spellEnd"/>
          </w:p>
        </w:tc>
        <w:tc>
          <w:tcPr>
            <w:tcW w:w="1992" w:type="dxa"/>
            <w:shd w:val="clear" w:color="auto" w:fill="auto"/>
          </w:tcPr>
          <w:p w:rsidRPr="009A0719" w:rsidR="009A0719" w:rsidP="00DA5531" w:rsidRDefault="009A0719">
            <w:r w:rsidRPr="009A0719">
              <w:t>Sweetgum</w:t>
            </w:r>
          </w:p>
        </w:tc>
        <w:tc>
          <w:tcPr>
            <w:tcW w:w="1956" w:type="dxa"/>
            <w:shd w:val="clear" w:color="auto" w:fill="auto"/>
          </w:tcPr>
          <w:p w:rsidRPr="009A0719" w:rsidR="009A0719" w:rsidP="00DA5531" w:rsidRDefault="009A0719">
            <w:r w:rsidRPr="009A0719">
              <w:t>Mid-Upper</w:t>
            </w:r>
          </w:p>
        </w:tc>
      </w:tr>
    </w:tbl>
    <w:p w:rsidR="009A0719" w:rsidP="009A0719" w:rsidRDefault="009A0719"/>
    <w:p w:rsidR="009A0719" w:rsidP="009A0719" w:rsidRDefault="009A0719">
      <w:pPr>
        <w:pStyle w:val="SClassInfoPara"/>
      </w:pPr>
      <w:r>
        <w:t>Description</w:t>
      </w:r>
    </w:p>
    <w:p w:rsidR="009A0719" w:rsidP="009A0719" w:rsidRDefault="009A0719">
      <w:r>
        <w:t>Two-layered open woodland (canopy and shrub/herbaceous) dominated by loblolly pine and oaks, with various hardwoods (oaks, red maple and black gum) present as shrubs or sprouts. Diverse ground layer composed of grasses and forbs. Ground layer becomes more diverse with as more sunlight reaches the ground layer.</w:t>
      </w:r>
    </w:p>
    <w:p w:rsidR="009A0719" w:rsidP="009A0719" w:rsidRDefault="009A0719"/>
    <w:p>
      <w:r>
        <w:rPr>
          <w:i/>
          <w:u w:val="single"/>
        </w:rPr>
        <w:t>Maximum Tree Size Class</w:t>
      </w:r>
      <w:br/>
      <w:r>
        <w:t>Medium 9-21"DBH</w:t>
      </w:r>
    </w:p>
    <w:p w:rsidR="009A0719" w:rsidP="009A0719" w:rsidRDefault="009A0719">
      <w:pPr>
        <w:pStyle w:val="InfoPara"/>
        <w:pBdr>
          <w:top w:val="single" w:color="auto" w:sz="4" w:space="1"/>
        </w:pBdr>
      </w:pPr>
      <w:r xmlns:w="http://schemas.openxmlformats.org/wordprocessingml/2006/main">
        <w:t>Class D</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10"/>
    <w:bookmarkEnd w:id="11"/>
    <w:p w:rsidR="00390214" w:rsidP="009A0719" w:rsidRDefault="00390214">
      <w:pPr>
        <w:pStyle w:val="SClassInfoPara"/>
      </w:pPr>
    </w:p>
    <w:p w:rsidR="009A0719" w:rsidP="009A0719" w:rsidRDefault="009A07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2064"/>
        <w:gridCol w:w="1956"/>
      </w:tblGrid>
      <w:tr w:rsidRPr="009A0719" w:rsidR="009A0719" w:rsidTr="009A0719">
        <w:tc>
          <w:tcPr>
            <w:tcW w:w="1056" w:type="dxa"/>
            <w:tcBorders>
              <w:top w:val="single" w:color="auto" w:sz="2" w:space="0"/>
              <w:bottom w:val="single" w:color="000000" w:sz="12" w:space="0"/>
            </w:tcBorders>
            <w:shd w:val="clear" w:color="auto" w:fill="auto"/>
          </w:tcPr>
          <w:p w:rsidRPr="009A0719" w:rsidR="009A0719" w:rsidP="00235205" w:rsidRDefault="009A0719">
            <w:pPr>
              <w:rPr>
                <w:b/>
                <w:bCs/>
              </w:rPr>
            </w:pPr>
            <w:r w:rsidRPr="009A0719">
              <w:rPr>
                <w:b/>
                <w:bCs/>
              </w:rPr>
              <w:t>Symbol</w:t>
            </w:r>
          </w:p>
        </w:tc>
        <w:tc>
          <w:tcPr>
            <w:tcW w:w="2592" w:type="dxa"/>
            <w:tcBorders>
              <w:top w:val="single" w:color="auto" w:sz="2" w:space="0"/>
              <w:bottom w:val="single" w:color="000000" w:sz="12" w:space="0"/>
            </w:tcBorders>
            <w:shd w:val="clear" w:color="auto" w:fill="auto"/>
          </w:tcPr>
          <w:p w:rsidRPr="009A0719" w:rsidR="009A0719" w:rsidP="00235205" w:rsidRDefault="009A0719">
            <w:pPr>
              <w:rPr>
                <w:b/>
                <w:bCs/>
              </w:rPr>
            </w:pPr>
            <w:r w:rsidRPr="009A0719">
              <w:rPr>
                <w:b/>
                <w:bCs/>
              </w:rPr>
              <w:t>Scientific Name</w:t>
            </w:r>
          </w:p>
        </w:tc>
        <w:tc>
          <w:tcPr>
            <w:tcW w:w="2064" w:type="dxa"/>
            <w:tcBorders>
              <w:top w:val="single" w:color="auto" w:sz="2" w:space="0"/>
              <w:bottom w:val="single" w:color="000000" w:sz="12" w:space="0"/>
            </w:tcBorders>
            <w:shd w:val="clear" w:color="auto" w:fill="auto"/>
          </w:tcPr>
          <w:p w:rsidRPr="009A0719" w:rsidR="009A0719" w:rsidP="00235205" w:rsidRDefault="009A0719">
            <w:pPr>
              <w:rPr>
                <w:b/>
                <w:bCs/>
              </w:rPr>
            </w:pPr>
            <w:r w:rsidRPr="009A0719">
              <w:rPr>
                <w:b/>
                <w:bCs/>
              </w:rPr>
              <w:t>Common Name</w:t>
            </w:r>
          </w:p>
        </w:tc>
        <w:tc>
          <w:tcPr>
            <w:tcW w:w="1956" w:type="dxa"/>
            <w:tcBorders>
              <w:top w:val="single" w:color="auto" w:sz="2" w:space="0"/>
              <w:bottom w:val="single" w:color="000000" w:sz="12" w:space="0"/>
            </w:tcBorders>
            <w:shd w:val="clear" w:color="auto" w:fill="auto"/>
          </w:tcPr>
          <w:p w:rsidRPr="009A0719" w:rsidR="009A0719" w:rsidP="00235205" w:rsidRDefault="009A0719">
            <w:pPr>
              <w:rPr>
                <w:b/>
                <w:bCs/>
              </w:rPr>
            </w:pPr>
            <w:r w:rsidRPr="009A0719">
              <w:rPr>
                <w:b/>
                <w:bCs/>
              </w:rPr>
              <w:t>Canopy Position</w:t>
            </w:r>
          </w:p>
        </w:tc>
      </w:tr>
      <w:tr w:rsidRPr="009A0719" w:rsidR="009A0719" w:rsidTr="009A0719">
        <w:tc>
          <w:tcPr>
            <w:tcW w:w="1056" w:type="dxa"/>
            <w:tcBorders>
              <w:top w:val="single" w:color="000000" w:sz="12" w:space="0"/>
            </w:tcBorders>
            <w:shd w:val="clear" w:color="auto" w:fill="auto"/>
          </w:tcPr>
          <w:p w:rsidRPr="009A0719" w:rsidR="009A0719" w:rsidP="00235205" w:rsidRDefault="009A0719">
            <w:pPr>
              <w:rPr>
                <w:bCs/>
              </w:rPr>
            </w:pPr>
            <w:r w:rsidRPr="009A0719">
              <w:rPr>
                <w:bCs/>
              </w:rPr>
              <w:t>PITA</w:t>
            </w:r>
          </w:p>
        </w:tc>
        <w:tc>
          <w:tcPr>
            <w:tcW w:w="2592" w:type="dxa"/>
            <w:tcBorders>
              <w:top w:val="single" w:color="000000" w:sz="12" w:space="0"/>
            </w:tcBorders>
            <w:shd w:val="clear" w:color="auto" w:fill="auto"/>
          </w:tcPr>
          <w:p w:rsidRPr="009A0719" w:rsidR="009A0719" w:rsidP="00235205" w:rsidRDefault="009A0719">
            <w:r w:rsidRPr="009A0719">
              <w:t xml:space="preserve">Pinus </w:t>
            </w:r>
            <w:proofErr w:type="spellStart"/>
            <w:r w:rsidRPr="009A0719">
              <w:t>taeda</w:t>
            </w:r>
            <w:proofErr w:type="spellEnd"/>
          </w:p>
        </w:tc>
        <w:tc>
          <w:tcPr>
            <w:tcW w:w="2064" w:type="dxa"/>
            <w:tcBorders>
              <w:top w:val="single" w:color="000000" w:sz="12" w:space="0"/>
            </w:tcBorders>
            <w:shd w:val="clear" w:color="auto" w:fill="auto"/>
          </w:tcPr>
          <w:p w:rsidRPr="009A0719" w:rsidR="009A0719" w:rsidP="00235205" w:rsidRDefault="009A0719">
            <w:r w:rsidRPr="009A0719">
              <w:t>Loblolly pine</w:t>
            </w:r>
          </w:p>
        </w:tc>
        <w:tc>
          <w:tcPr>
            <w:tcW w:w="1956" w:type="dxa"/>
            <w:tcBorders>
              <w:top w:val="single" w:color="000000" w:sz="12" w:space="0"/>
            </w:tcBorders>
            <w:shd w:val="clear" w:color="auto" w:fill="auto"/>
          </w:tcPr>
          <w:p w:rsidRPr="009A0719" w:rsidR="009A0719" w:rsidP="00235205" w:rsidRDefault="009A0719">
            <w:r w:rsidRPr="009A0719">
              <w:t>Upper</w:t>
            </w:r>
          </w:p>
        </w:tc>
      </w:tr>
      <w:tr w:rsidRPr="009A0719" w:rsidR="009A0719" w:rsidTr="009A0719">
        <w:tc>
          <w:tcPr>
            <w:tcW w:w="1056" w:type="dxa"/>
            <w:shd w:val="clear" w:color="auto" w:fill="auto"/>
          </w:tcPr>
          <w:p w:rsidRPr="009A0719" w:rsidR="009A0719" w:rsidP="00235205" w:rsidRDefault="009A0719">
            <w:pPr>
              <w:rPr>
                <w:bCs/>
              </w:rPr>
            </w:pPr>
            <w:r w:rsidRPr="009A0719">
              <w:rPr>
                <w:bCs/>
              </w:rPr>
              <w:t>QUBI</w:t>
            </w:r>
          </w:p>
        </w:tc>
        <w:tc>
          <w:tcPr>
            <w:tcW w:w="2592" w:type="dxa"/>
            <w:shd w:val="clear" w:color="auto" w:fill="auto"/>
          </w:tcPr>
          <w:p w:rsidRPr="009A0719" w:rsidR="009A0719" w:rsidP="00235205" w:rsidRDefault="009A0719">
            <w:r w:rsidRPr="009A0719">
              <w:t>Quercus bicolor</w:t>
            </w:r>
          </w:p>
        </w:tc>
        <w:tc>
          <w:tcPr>
            <w:tcW w:w="2064" w:type="dxa"/>
            <w:shd w:val="clear" w:color="auto" w:fill="auto"/>
          </w:tcPr>
          <w:p w:rsidRPr="009A0719" w:rsidR="009A0719" w:rsidP="00235205" w:rsidRDefault="009A0719">
            <w:r w:rsidRPr="009A0719">
              <w:t>Swamp white oak</w:t>
            </w:r>
          </w:p>
        </w:tc>
        <w:tc>
          <w:tcPr>
            <w:tcW w:w="1956" w:type="dxa"/>
            <w:shd w:val="clear" w:color="auto" w:fill="auto"/>
          </w:tcPr>
          <w:p w:rsidRPr="009A0719" w:rsidR="009A0719" w:rsidP="00235205" w:rsidRDefault="009A0719">
            <w:r w:rsidRPr="009A0719">
              <w:t>Mid-Upper</w:t>
            </w:r>
          </w:p>
        </w:tc>
      </w:tr>
      <w:tr w:rsidRPr="009A0719" w:rsidR="009A0719" w:rsidTr="009A0719">
        <w:tc>
          <w:tcPr>
            <w:tcW w:w="1056" w:type="dxa"/>
            <w:shd w:val="clear" w:color="auto" w:fill="auto"/>
          </w:tcPr>
          <w:p w:rsidRPr="009A0719" w:rsidR="009A0719" w:rsidP="00235205" w:rsidRDefault="009A0719">
            <w:pPr>
              <w:rPr>
                <w:bCs/>
              </w:rPr>
            </w:pPr>
            <w:r w:rsidRPr="009A0719">
              <w:rPr>
                <w:bCs/>
              </w:rPr>
              <w:t>QUFA</w:t>
            </w:r>
          </w:p>
        </w:tc>
        <w:tc>
          <w:tcPr>
            <w:tcW w:w="2592" w:type="dxa"/>
            <w:shd w:val="clear" w:color="auto" w:fill="auto"/>
          </w:tcPr>
          <w:p w:rsidRPr="009A0719" w:rsidR="009A0719" w:rsidP="00235205" w:rsidRDefault="009A0719">
            <w:r w:rsidRPr="009A0719">
              <w:t>Quercus falcata</w:t>
            </w:r>
          </w:p>
        </w:tc>
        <w:tc>
          <w:tcPr>
            <w:tcW w:w="2064" w:type="dxa"/>
            <w:shd w:val="clear" w:color="auto" w:fill="auto"/>
          </w:tcPr>
          <w:p w:rsidRPr="009A0719" w:rsidR="009A0719" w:rsidP="00235205" w:rsidRDefault="009A0719">
            <w:r w:rsidRPr="009A0719">
              <w:t>Southern red oak</w:t>
            </w:r>
          </w:p>
        </w:tc>
        <w:tc>
          <w:tcPr>
            <w:tcW w:w="1956" w:type="dxa"/>
            <w:shd w:val="clear" w:color="auto" w:fill="auto"/>
          </w:tcPr>
          <w:p w:rsidRPr="009A0719" w:rsidR="009A0719" w:rsidP="00235205" w:rsidRDefault="009A0719">
            <w:r w:rsidRPr="009A0719">
              <w:t>Upper</w:t>
            </w:r>
          </w:p>
        </w:tc>
      </w:tr>
      <w:tr w:rsidRPr="009A0719" w:rsidR="009A0719" w:rsidTr="009A0719">
        <w:tc>
          <w:tcPr>
            <w:tcW w:w="1056" w:type="dxa"/>
            <w:shd w:val="clear" w:color="auto" w:fill="auto"/>
          </w:tcPr>
          <w:p w:rsidRPr="009A0719" w:rsidR="009A0719" w:rsidP="00235205" w:rsidRDefault="009A0719">
            <w:pPr>
              <w:rPr>
                <w:bCs/>
              </w:rPr>
            </w:pPr>
            <w:r w:rsidRPr="009A0719">
              <w:rPr>
                <w:bCs/>
              </w:rPr>
              <w:t>LITU</w:t>
            </w:r>
          </w:p>
        </w:tc>
        <w:tc>
          <w:tcPr>
            <w:tcW w:w="2592" w:type="dxa"/>
            <w:shd w:val="clear" w:color="auto" w:fill="auto"/>
          </w:tcPr>
          <w:p w:rsidRPr="009A0719" w:rsidR="009A0719" w:rsidP="00235205" w:rsidRDefault="009A0719">
            <w:r w:rsidRPr="009A0719">
              <w:t xml:space="preserve">Liriodendron </w:t>
            </w:r>
            <w:proofErr w:type="spellStart"/>
            <w:r w:rsidRPr="009A0719">
              <w:t>tulipifera</w:t>
            </w:r>
            <w:proofErr w:type="spellEnd"/>
          </w:p>
        </w:tc>
        <w:tc>
          <w:tcPr>
            <w:tcW w:w="2064" w:type="dxa"/>
            <w:shd w:val="clear" w:color="auto" w:fill="auto"/>
          </w:tcPr>
          <w:p w:rsidRPr="009A0719" w:rsidR="009A0719" w:rsidP="00235205" w:rsidRDefault="009A0719">
            <w:proofErr w:type="spellStart"/>
            <w:r w:rsidRPr="009A0719">
              <w:t>Tuliptree</w:t>
            </w:r>
            <w:proofErr w:type="spellEnd"/>
          </w:p>
        </w:tc>
        <w:tc>
          <w:tcPr>
            <w:tcW w:w="1956" w:type="dxa"/>
            <w:shd w:val="clear" w:color="auto" w:fill="auto"/>
          </w:tcPr>
          <w:p w:rsidRPr="009A0719" w:rsidR="009A0719" w:rsidP="00235205" w:rsidRDefault="009A0719">
            <w:r w:rsidRPr="009A0719">
              <w:t>Mid-Upper</w:t>
            </w:r>
          </w:p>
        </w:tc>
      </w:tr>
    </w:tbl>
    <w:p w:rsidR="009A0719" w:rsidP="009A0719" w:rsidRDefault="009A0719"/>
    <w:p w:rsidR="009A0719" w:rsidP="009A0719" w:rsidRDefault="009A0719">
      <w:pPr>
        <w:pStyle w:val="SClassInfoPara"/>
      </w:pPr>
      <w:r>
        <w:t>Description</w:t>
      </w:r>
    </w:p>
    <w:p w:rsidR="009A0719" w:rsidP="009A0719" w:rsidRDefault="009A0719">
      <w:r>
        <w:t>Two-layered open woodland (canopy and herbaceous) dominated by loblolly pine and oaks, with various hardwoods (oaks, red maple and black gum) present as shrubs or sprouts. Very diverse ground layer composed of many species of grasses and forbs.</w:t>
      </w:r>
    </w:p>
    <w:p w:rsidR="009A0719" w:rsidP="009A0719" w:rsidRDefault="009A0719"/>
    <w:p>
      <w:r>
        <w:rPr>
          <w:i/>
          <w:u w:val="single"/>
        </w:rPr>
        <w:t>Maximum Tree Size Class</w:t>
      </w:r>
      <w:br/>
      <w:r>
        <w:t>Large 21-33" DBH</w:t>
      </w:r>
    </w:p>
    <w:p w:rsidR="009A0719" w:rsidP="009A0719" w:rsidRDefault="009A0719">
      <w:pPr>
        <w:pStyle w:val="InfoPara"/>
        <w:pBdr>
          <w:top w:val="single" w:color="auto" w:sz="4" w:space="1"/>
        </w:pBdr>
      </w:pPr>
      <w:r xmlns:w="http://schemas.openxmlformats.org/wordprocessingml/2006/main">
        <w:t>Class E</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90214" w:rsidP="009A0719" w:rsidRDefault="00390214">
      <w:pPr>
        <w:pStyle w:val="SClassInfoPara"/>
      </w:pPr>
    </w:p>
    <w:p w:rsidR="009A0719" w:rsidP="009A0719" w:rsidRDefault="009A071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2064"/>
        <w:gridCol w:w="1956"/>
      </w:tblGrid>
      <w:tr w:rsidRPr="009A0719" w:rsidR="009A0719" w:rsidTr="009A0719">
        <w:tc>
          <w:tcPr>
            <w:tcW w:w="1056" w:type="dxa"/>
            <w:tcBorders>
              <w:top w:val="single" w:color="auto" w:sz="2" w:space="0"/>
              <w:bottom w:val="single" w:color="000000" w:sz="12" w:space="0"/>
            </w:tcBorders>
            <w:shd w:val="clear" w:color="auto" w:fill="auto"/>
          </w:tcPr>
          <w:p w:rsidRPr="009A0719" w:rsidR="009A0719" w:rsidP="004E1577" w:rsidRDefault="009A0719">
            <w:pPr>
              <w:rPr>
                <w:b/>
                <w:bCs/>
              </w:rPr>
            </w:pPr>
            <w:r w:rsidRPr="009A0719">
              <w:rPr>
                <w:b/>
                <w:bCs/>
              </w:rPr>
              <w:t>Symbol</w:t>
            </w:r>
          </w:p>
        </w:tc>
        <w:tc>
          <w:tcPr>
            <w:tcW w:w="2592" w:type="dxa"/>
            <w:tcBorders>
              <w:top w:val="single" w:color="auto" w:sz="2" w:space="0"/>
              <w:bottom w:val="single" w:color="000000" w:sz="12" w:space="0"/>
            </w:tcBorders>
            <w:shd w:val="clear" w:color="auto" w:fill="auto"/>
          </w:tcPr>
          <w:p w:rsidRPr="009A0719" w:rsidR="009A0719" w:rsidP="004E1577" w:rsidRDefault="009A0719">
            <w:pPr>
              <w:rPr>
                <w:b/>
                <w:bCs/>
              </w:rPr>
            </w:pPr>
            <w:r w:rsidRPr="009A0719">
              <w:rPr>
                <w:b/>
                <w:bCs/>
              </w:rPr>
              <w:t>Scientific Name</w:t>
            </w:r>
          </w:p>
        </w:tc>
        <w:tc>
          <w:tcPr>
            <w:tcW w:w="2064" w:type="dxa"/>
            <w:tcBorders>
              <w:top w:val="single" w:color="auto" w:sz="2" w:space="0"/>
              <w:bottom w:val="single" w:color="000000" w:sz="12" w:space="0"/>
            </w:tcBorders>
            <w:shd w:val="clear" w:color="auto" w:fill="auto"/>
          </w:tcPr>
          <w:p w:rsidRPr="009A0719" w:rsidR="009A0719" w:rsidP="004E1577" w:rsidRDefault="009A0719">
            <w:pPr>
              <w:rPr>
                <w:b/>
                <w:bCs/>
              </w:rPr>
            </w:pPr>
            <w:r w:rsidRPr="009A0719">
              <w:rPr>
                <w:b/>
                <w:bCs/>
              </w:rPr>
              <w:t>Common Name</w:t>
            </w:r>
          </w:p>
        </w:tc>
        <w:tc>
          <w:tcPr>
            <w:tcW w:w="1956" w:type="dxa"/>
            <w:tcBorders>
              <w:top w:val="single" w:color="auto" w:sz="2" w:space="0"/>
              <w:bottom w:val="single" w:color="000000" w:sz="12" w:space="0"/>
            </w:tcBorders>
            <w:shd w:val="clear" w:color="auto" w:fill="auto"/>
          </w:tcPr>
          <w:p w:rsidRPr="009A0719" w:rsidR="009A0719" w:rsidP="004E1577" w:rsidRDefault="009A0719">
            <w:pPr>
              <w:rPr>
                <w:b/>
                <w:bCs/>
              </w:rPr>
            </w:pPr>
            <w:r w:rsidRPr="009A0719">
              <w:rPr>
                <w:b/>
                <w:bCs/>
              </w:rPr>
              <w:t>Canopy Position</w:t>
            </w:r>
          </w:p>
        </w:tc>
      </w:tr>
      <w:tr w:rsidRPr="009A0719" w:rsidR="009A0719" w:rsidTr="009A0719">
        <w:tc>
          <w:tcPr>
            <w:tcW w:w="1056" w:type="dxa"/>
            <w:tcBorders>
              <w:top w:val="single" w:color="000000" w:sz="12" w:space="0"/>
            </w:tcBorders>
            <w:shd w:val="clear" w:color="auto" w:fill="auto"/>
          </w:tcPr>
          <w:p w:rsidRPr="009A0719" w:rsidR="009A0719" w:rsidP="004E1577" w:rsidRDefault="009A0719">
            <w:pPr>
              <w:rPr>
                <w:bCs/>
              </w:rPr>
            </w:pPr>
            <w:r w:rsidRPr="009A0719">
              <w:rPr>
                <w:bCs/>
              </w:rPr>
              <w:t>PITA</w:t>
            </w:r>
          </w:p>
        </w:tc>
        <w:tc>
          <w:tcPr>
            <w:tcW w:w="2592" w:type="dxa"/>
            <w:tcBorders>
              <w:top w:val="single" w:color="000000" w:sz="12" w:space="0"/>
            </w:tcBorders>
            <w:shd w:val="clear" w:color="auto" w:fill="auto"/>
          </w:tcPr>
          <w:p w:rsidRPr="009A0719" w:rsidR="009A0719" w:rsidP="004E1577" w:rsidRDefault="009A0719">
            <w:r w:rsidRPr="009A0719">
              <w:t xml:space="preserve">Pinus </w:t>
            </w:r>
            <w:proofErr w:type="spellStart"/>
            <w:r w:rsidRPr="009A0719">
              <w:t>taeda</w:t>
            </w:r>
            <w:proofErr w:type="spellEnd"/>
          </w:p>
        </w:tc>
        <w:tc>
          <w:tcPr>
            <w:tcW w:w="2064" w:type="dxa"/>
            <w:tcBorders>
              <w:top w:val="single" w:color="000000" w:sz="12" w:space="0"/>
            </w:tcBorders>
            <w:shd w:val="clear" w:color="auto" w:fill="auto"/>
          </w:tcPr>
          <w:p w:rsidRPr="009A0719" w:rsidR="009A0719" w:rsidP="004E1577" w:rsidRDefault="009A0719">
            <w:r w:rsidRPr="009A0719">
              <w:t>Loblolly pine</w:t>
            </w:r>
          </w:p>
        </w:tc>
        <w:tc>
          <w:tcPr>
            <w:tcW w:w="1956" w:type="dxa"/>
            <w:tcBorders>
              <w:top w:val="single" w:color="000000" w:sz="12" w:space="0"/>
            </w:tcBorders>
            <w:shd w:val="clear" w:color="auto" w:fill="auto"/>
          </w:tcPr>
          <w:p w:rsidRPr="009A0719" w:rsidR="009A0719" w:rsidP="004E1577" w:rsidRDefault="009A0719">
            <w:r w:rsidRPr="009A0719">
              <w:t>Upper</w:t>
            </w:r>
          </w:p>
        </w:tc>
      </w:tr>
      <w:tr w:rsidRPr="009A0719" w:rsidR="009A0719" w:rsidTr="009A0719">
        <w:tc>
          <w:tcPr>
            <w:tcW w:w="1056" w:type="dxa"/>
            <w:shd w:val="clear" w:color="auto" w:fill="auto"/>
          </w:tcPr>
          <w:p w:rsidRPr="009A0719" w:rsidR="009A0719" w:rsidP="004E1577" w:rsidRDefault="009A0719">
            <w:pPr>
              <w:rPr>
                <w:bCs/>
              </w:rPr>
            </w:pPr>
            <w:r w:rsidRPr="009A0719">
              <w:rPr>
                <w:bCs/>
              </w:rPr>
              <w:t>QUBI</w:t>
            </w:r>
          </w:p>
        </w:tc>
        <w:tc>
          <w:tcPr>
            <w:tcW w:w="2592" w:type="dxa"/>
            <w:shd w:val="clear" w:color="auto" w:fill="auto"/>
          </w:tcPr>
          <w:p w:rsidRPr="009A0719" w:rsidR="009A0719" w:rsidP="004E1577" w:rsidRDefault="009A0719">
            <w:r w:rsidRPr="009A0719">
              <w:t>Quercus bicolor</w:t>
            </w:r>
          </w:p>
        </w:tc>
        <w:tc>
          <w:tcPr>
            <w:tcW w:w="2064" w:type="dxa"/>
            <w:shd w:val="clear" w:color="auto" w:fill="auto"/>
          </w:tcPr>
          <w:p w:rsidRPr="009A0719" w:rsidR="009A0719" w:rsidP="004E1577" w:rsidRDefault="009A0719">
            <w:r w:rsidRPr="009A0719">
              <w:t>Swamp white oak</w:t>
            </w:r>
          </w:p>
        </w:tc>
        <w:tc>
          <w:tcPr>
            <w:tcW w:w="1956" w:type="dxa"/>
            <w:shd w:val="clear" w:color="auto" w:fill="auto"/>
          </w:tcPr>
          <w:p w:rsidRPr="009A0719" w:rsidR="009A0719" w:rsidP="004E1577" w:rsidRDefault="009A0719">
            <w:r w:rsidRPr="009A0719">
              <w:t>Upper</w:t>
            </w:r>
          </w:p>
        </w:tc>
      </w:tr>
      <w:tr w:rsidRPr="009A0719" w:rsidR="009A0719" w:rsidTr="009A0719">
        <w:tc>
          <w:tcPr>
            <w:tcW w:w="1056" w:type="dxa"/>
            <w:shd w:val="clear" w:color="auto" w:fill="auto"/>
          </w:tcPr>
          <w:p w:rsidRPr="009A0719" w:rsidR="009A0719" w:rsidP="004E1577" w:rsidRDefault="009A0719">
            <w:pPr>
              <w:rPr>
                <w:bCs/>
              </w:rPr>
            </w:pPr>
            <w:r w:rsidRPr="009A0719">
              <w:rPr>
                <w:bCs/>
              </w:rPr>
              <w:t>QUFA</w:t>
            </w:r>
          </w:p>
        </w:tc>
        <w:tc>
          <w:tcPr>
            <w:tcW w:w="2592" w:type="dxa"/>
            <w:shd w:val="clear" w:color="auto" w:fill="auto"/>
          </w:tcPr>
          <w:p w:rsidRPr="009A0719" w:rsidR="009A0719" w:rsidP="004E1577" w:rsidRDefault="009A0719">
            <w:r w:rsidRPr="009A0719">
              <w:t>Quercus falcata</w:t>
            </w:r>
          </w:p>
        </w:tc>
        <w:tc>
          <w:tcPr>
            <w:tcW w:w="2064" w:type="dxa"/>
            <w:shd w:val="clear" w:color="auto" w:fill="auto"/>
          </w:tcPr>
          <w:p w:rsidRPr="009A0719" w:rsidR="009A0719" w:rsidP="004E1577" w:rsidRDefault="009A0719">
            <w:r w:rsidRPr="009A0719">
              <w:t>Southern red oak</w:t>
            </w:r>
          </w:p>
        </w:tc>
        <w:tc>
          <w:tcPr>
            <w:tcW w:w="1956" w:type="dxa"/>
            <w:shd w:val="clear" w:color="auto" w:fill="auto"/>
          </w:tcPr>
          <w:p w:rsidRPr="009A0719" w:rsidR="009A0719" w:rsidP="004E1577" w:rsidRDefault="009A0719">
            <w:r w:rsidRPr="009A0719">
              <w:t>Upper</w:t>
            </w:r>
          </w:p>
        </w:tc>
      </w:tr>
      <w:tr w:rsidRPr="009A0719" w:rsidR="009A0719" w:rsidTr="009A0719">
        <w:tc>
          <w:tcPr>
            <w:tcW w:w="1056" w:type="dxa"/>
            <w:shd w:val="clear" w:color="auto" w:fill="auto"/>
          </w:tcPr>
          <w:p w:rsidRPr="009A0719" w:rsidR="009A0719" w:rsidP="004E1577" w:rsidRDefault="009A0719">
            <w:pPr>
              <w:rPr>
                <w:bCs/>
              </w:rPr>
            </w:pPr>
            <w:r w:rsidRPr="009A0719">
              <w:rPr>
                <w:bCs/>
              </w:rPr>
              <w:t>LITU</w:t>
            </w:r>
          </w:p>
        </w:tc>
        <w:tc>
          <w:tcPr>
            <w:tcW w:w="2592" w:type="dxa"/>
            <w:shd w:val="clear" w:color="auto" w:fill="auto"/>
          </w:tcPr>
          <w:p w:rsidRPr="009A0719" w:rsidR="009A0719" w:rsidP="004E1577" w:rsidRDefault="009A0719">
            <w:r w:rsidRPr="009A0719">
              <w:t xml:space="preserve">Liriodendron </w:t>
            </w:r>
            <w:proofErr w:type="spellStart"/>
            <w:r w:rsidRPr="009A0719">
              <w:t>tulipifera</w:t>
            </w:r>
            <w:proofErr w:type="spellEnd"/>
          </w:p>
        </w:tc>
        <w:tc>
          <w:tcPr>
            <w:tcW w:w="2064" w:type="dxa"/>
            <w:shd w:val="clear" w:color="auto" w:fill="auto"/>
          </w:tcPr>
          <w:p w:rsidRPr="009A0719" w:rsidR="009A0719" w:rsidP="004E1577" w:rsidRDefault="009A0719">
            <w:proofErr w:type="spellStart"/>
            <w:r w:rsidRPr="009A0719">
              <w:t>Tuliptree</w:t>
            </w:r>
            <w:proofErr w:type="spellEnd"/>
          </w:p>
        </w:tc>
        <w:tc>
          <w:tcPr>
            <w:tcW w:w="1956" w:type="dxa"/>
            <w:shd w:val="clear" w:color="auto" w:fill="auto"/>
          </w:tcPr>
          <w:p w:rsidRPr="009A0719" w:rsidR="009A0719" w:rsidP="004E1577" w:rsidRDefault="009A0719">
            <w:r w:rsidRPr="009A0719">
              <w:t>Mid-Upper</w:t>
            </w:r>
          </w:p>
        </w:tc>
      </w:tr>
    </w:tbl>
    <w:p w:rsidR="009A0719" w:rsidP="009A0719" w:rsidRDefault="009A0719"/>
    <w:p w:rsidR="009A0719" w:rsidP="009A0719" w:rsidRDefault="009A0719">
      <w:pPr>
        <w:pStyle w:val="SClassInfoPara"/>
      </w:pPr>
      <w:r>
        <w:t>Description</w:t>
      </w:r>
    </w:p>
    <w:p w:rsidR="009A0719" w:rsidP="009A0719" w:rsidRDefault="009A0719">
      <w:r>
        <w:t>Dense, thick stands of mature oaks with remnant mature loblolly pine intermixed with oaks and other hardwoods. Vines, mid-canopy and shrub layer prominent. Little herbaceous vegetation due to intense shading and thick layers of needles and leaves on forest floor.</w:t>
      </w:r>
    </w:p>
    <w:p w:rsidR="009A0719" w:rsidP="009A0719" w:rsidRDefault="009A0719"/>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40</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40</w:t>
            </w:r>
          </w:p>
        </w:tc>
      </w:tr>
      <w:tr>
        <w:tc>
          <w:p>
            <w:pPr>
              <w:jc w:val="center"/>
            </w:pPr>
            <w:r>
              <w:rPr>
                <w:sz w:val="20"/>
              </w:rPr>
              <w:t>Late1:OPN</w:t>
            </w:r>
          </w:p>
        </w:tc>
        <w:tc>
          <w:p>
            <w:pPr>
              <w:jc w:val="center"/>
            </w:pPr>
            <w:r>
              <w:rPr>
                <w:sz w:val="20"/>
              </w:rPr>
              <w:t>41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41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13</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20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A0719" w:rsidP="009A0719" w:rsidRDefault="009A0719">
      <w:r>
        <w:t xml:space="preserve">NatureServe. 2007. International Ecological Classification Standard: Terrestrial Ecological Classifications. NatureServe Central Databases. Arlington, VA. Data current as of 10 February 2007. </w:t>
      </w:r>
    </w:p>
    <w:p w:rsidR="009A0719" w:rsidP="009A0719" w:rsidRDefault="009A0719"/>
    <w:p w:rsidR="009A0719" w:rsidP="009A0719" w:rsidRDefault="009A0719">
      <w:r>
        <w:t>NatureServe. 2006. International Ecological Classification Standard: Terrestrial Ecological Classifications. NatureServe Central Databases. Arlington, VA, U.S.A. Data current as of 18 July 2006.</w:t>
      </w:r>
    </w:p>
    <w:p w:rsidR="009A0719" w:rsidP="009A0719" w:rsidRDefault="009A0719"/>
    <w:p w:rsidR="009A0719" w:rsidP="009A0719" w:rsidRDefault="009A0719">
      <w:r>
        <w:t>Smith, L.M. 1996b. The rare and sensitive natural wetland plant communities of interior Louisiana. Unpublished document. Louisiana Department of Wildlife and Fisheries, Louisiana Natural Heritage Program, Baton Rouge, LA. 38 pp.</w:t>
      </w:r>
    </w:p>
    <w:p w:rsidRPr="00A43E41" w:rsidR="004D5F12" w:rsidP="009A071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AA6" w:rsidRDefault="00A93AA6">
      <w:r>
        <w:separator/>
      </w:r>
    </w:p>
  </w:endnote>
  <w:endnote w:type="continuationSeparator" w:id="0">
    <w:p w:rsidR="00A93AA6" w:rsidRDefault="00A9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0719" w:rsidRDefault="009A0719" w:rsidP="009A071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AA6" w:rsidRDefault="00A93AA6">
      <w:r>
        <w:separator/>
      </w:r>
    </w:p>
  </w:footnote>
  <w:footnote w:type="continuationSeparator" w:id="0">
    <w:p w:rsidR="00A93AA6" w:rsidRDefault="00A93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A07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71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6347"/>
    <w:rsid w:val="0025768B"/>
    <w:rsid w:val="00260279"/>
    <w:rsid w:val="002618B0"/>
    <w:rsid w:val="0026239D"/>
    <w:rsid w:val="00263E5F"/>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46B3"/>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0214"/>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24"/>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774F"/>
    <w:rsid w:val="006C7F1C"/>
    <w:rsid w:val="006D2137"/>
    <w:rsid w:val="006D5D9D"/>
    <w:rsid w:val="006E3E5C"/>
    <w:rsid w:val="006E4147"/>
    <w:rsid w:val="006E5178"/>
    <w:rsid w:val="006E59C5"/>
    <w:rsid w:val="006E6371"/>
    <w:rsid w:val="006E75F9"/>
    <w:rsid w:val="006E79F5"/>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95796"/>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719"/>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4C5C"/>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6F73"/>
    <w:rsid w:val="00A8733D"/>
    <w:rsid w:val="00A87C35"/>
    <w:rsid w:val="00A9271E"/>
    <w:rsid w:val="00A93255"/>
    <w:rsid w:val="00A9365B"/>
    <w:rsid w:val="00A93AA6"/>
    <w:rsid w:val="00A94114"/>
    <w:rsid w:val="00AA0869"/>
    <w:rsid w:val="00AA44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1ED"/>
    <w:rsid w:val="00BB07E9"/>
    <w:rsid w:val="00BB346C"/>
    <w:rsid w:val="00BB3DF1"/>
    <w:rsid w:val="00BC02E8"/>
    <w:rsid w:val="00BC3E94"/>
    <w:rsid w:val="00BC4BEC"/>
    <w:rsid w:val="00BC502D"/>
    <w:rsid w:val="00BC5645"/>
    <w:rsid w:val="00BC7A2A"/>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063"/>
    <w:rsid w:val="00D352B4"/>
    <w:rsid w:val="00D37B60"/>
    <w:rsid w:val="00D4099C"/>
    <w:rsid w:val="00D42B59"/>
    <w:rsid w:val="00D42C16"/>
    <w:rsid w:val="00D4454D"/>
    <w:rsid w:val="00D44ACD"/>
    <w:rsid w:val="00D44D02"/>
    <w:rsid w:val="00D44E44"/>
    <w:rsid w:val="00D44EC1"/>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6700E"/>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23A"/>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BEDA38C-46DD-4280-9C84-FF35D509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47D24"/>
    <w:pPr>
      <w:ind w:left="720"/>
    </w:pPr>
    <w:rPr>
      <w:rFonts w:ascii="Calibri" w:eastAsiaTheme="minorHAnsi" w:hAnsi="Calibri"/>
      <w:sz w:val="22"/>
      <w:szCs w:val="22"/>
    </w:rPr>
  </w:style>
  <w:style w:type="character" w:styleId="Hyperlink">
    <w:name w:val="Hyperlink"/>
    <w:basedOn w:val="DefaultParagraphFont"/>
    <w:rsid w:val="00447D24"/>
    <w:rPr>
      <w:color w:val="0000FF" w:themeColor="hyperlink"/>
      <w:u w:val="single"/>
    </w:rPr>
  </w:style>
  <w:style w:type="paragraph" w:styleId="BalloonText">
    <w:name w:val="Balloon Text"/>
    <w:basedOn w:val="Normal"/>
    <w:link w:val="BalloonTextChar"/>
    <w:uiPriority w:val="99"/>
    <w:semiHidden/>
    <w:unhideWhenUsed/>
    <w:rsid w:val="00447D24"/>
    <w:rPr>
      <w:rFonts w:ascii="Tahoma" w:hAnsi="Tahoma" w:cs="Tahoma"/>
      <w:sz w:val="16"/>
      <w:szCs w:val="16"/>
    </w:rPr>
  </w:style>
  <w:style w:type="character" w:customStyle="1" w:styleId="BalloonTextChar">
    <w:name w:val="Balloon Text Char"/>
    <w:basedOn w:val="DefaultParagraphFont"/>
    <w:link w:val="BalloonText"/>
    <w:uiPriority w:val="99"/>
    <w:semiHidden/>
    <w:rsid w:val="00447D24"/>
    <w:rPr>
      <w:rFonts w:ascii="Tahoma" w:hAnsi="Tahoma" w:cs="Tahoma"/>
      <w:sz w:val="16"/>
      <w:szCs w:val="16"/>
    </w:rPr>
  </w:style>
  <w:style w:type="paragraph" w:customStyle="1" w:styleId="paragraph">
    <w:name w:val="paragraph"/>
    <w:basedOn w:val="Normal"/>
    <w:rsid w:val="00390214"/>
  </w:style>
  <w:style w:type="character" w:customStyle="1" w:styleId="normaltextrun1">
    <w:name w:val="normaltextrun1"/>
    <w:basedOn w:val="DefaultParagraphFont"/>
    <w:rsid w:val="00390214"/>
  </w:style>
  <w:style w:type="character" w:customStyle="1" w:styleId="eop">
    <w:name w:val="eop"/>
    <w:basedOn w:val="DefaultParagraphFont"/>
    <w:rsid w:val="00390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685">
      <w:bodyDiv w:val="1"/>
      <w:marLeft w:val="0"/>
      <w:marRight w:val="0"/>
      <w:marTop w:val="0"/>
      <w:marBottom w:val="0"/>
      <w:divBdr>
        <w:top w:val="none" w:sz="0" w:space="0" w:color="auto"/>
        <w:left w:val="none" w:sz="0" w:space="0" w:color="auto"/>
        <w:bottom w:val="none" w:sz="0" w:space="0" w:color="auto"/>
        <w:right w:val="none" w:sz="0" w:space="0" w:color="auto"/>
      </w:divBdr>
    </w:div>
    <w:div w:id="76075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7</TotalTime>
  <Pages>6</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2014-08-21T15:00:00Z</cp:lastPrinted>
  <dcterms:created xsi:type="dcterms:W3CDTF">2018-02-27T19:16:00Z</dcterms:created>
  <dcterms:modified xsi:type="dcterms:W3CDTF">2018-06-16T13:53:00Z</dcterms:modified>
</cp:coreProperties>
</file>