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6F2" w:rsidP="000156F2" w:rsidRDefault="000156F2">
      <w:pPr>
        <w:pStyle w:val="BpSTitle"/>
      </w:pPr>
      <w:r>
        <w:t>14610</w:t>
      </w:r>
    </w:p>
    <w:p w:rsidR="000156F2" w:rsidP="000156F2" w:rsidRDefault="000156F2">
      <w:pPr>
        <w:pStyle w:val="BpSTitle"/>
      </w:pPr>
      <w:r>
        <w:t xml:space="preserve">Southern Coastal Plain Seepage Swamp and </w:t>
      </w:r>
      <w:proofErr w:type="spellStart"/>
      <w:r>
        <w:t>Baygall</w:t>
      </w:r>
      <w:proofErr w:type="spellEnd"/>
    </w:p>
    <w:p w:rsidR="000156F2" w:rsidP="000156F2" w:rsidRDefault="000156F2">
      <w:r>
        <w:t xmlns:w="http://schemas.openxmlformats.org/wordprocessingml/2006/main">BpS Model/Description Version: Aug. 2020</w:t>
      </w:r>
      <w:r>
        <w:tab/>
      </w:r>
      <w:r>
        <w:tab/>
      </w:r>
      <w:r>
        <w:tab/>
      </w:r>
      <w:r>
        <w:tab/>
      </w:r>
      <w:r>
        <w:tab/>
      </w:r>
      <w:r>
        <w:tab/>
      </w:r>
      <w:r>
        <w:tab/>
      </w:r>
    </w:p>
    <w:p w:rsidR="000156F2" w:rsidP="000156F2" w:rsidRDefault="000156F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472"/>
        <w:gridCol w:w="1968"/>
        <w:gridCol w:w="3084"/>
      </w:tblGrid>
      <w:tr w:rsidRPr="000156F2" w:rsidR="000156F2" w:rsidTr="000156F2">
        <w:tc>
          <w:tcPr>
            <w:tcW w:w="2052" w:type="dxa"/>
            <w:tcBorders>
              <w:top w:val="single" w:color="auto" w:sz="2" w:space="0"/>
              <w:left w:val="single" w:color="auto" w:sz="12" w:space="0"/>
              <w:bottom w:val="single" w:color="000000" w:sz="12" w:space="0"/>
            </w:tcBorders>
            <w:shd w:val="clear" w:color="auto" w:fill="auto"/>
          </w:tcPr>
          <w:p w:rsidRPr="000156F2" w:rsidR="000156F2" w:rsidP="00C8783A" w:rsidRDefault="000156F2">
            <w:pPr>
              <w:rPr>
                <w:b/>
                <w:bCs/>
              </w:rPr>
            </w:pPr>
            <w:r w:rsidRPr="000156F2">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0156F2" w:rsidR="000156F2" w:rsidP="00C8783A" w:rsidRDefault="000156F2">
            <w:pPr>
              <w:rPr>
                <w:b/>
                <w:bCs/>
              </w:rPr>
            </w:pPr>
          </w:p>
        </w:tc>
        <w:tc>
          <w:tcPr>
            <w:tcW w:w="1968" w:type="dxa"/>
            <w:tcBorders>
              <w:top w:val="single" w:color="auto" w:sz="2" w:space="0"/>
              <w:left w:val="single" w:color="000000" w:sz="12" w:space="0"/>
              <w:bottom w:val="single" w:color="000000" w:sz="12" w:space="0"/>
            </w:tcBorders>
            <w:shd w:val="clear" w:color="auto" w:fill="auto"/>
          </w:tcPr>
          <w:p w:rsidRPr="000156F2" w:rsidR="000156F2" w:rsidP="00C8783A" w:rsidRDefault="000156F2">
            <w:pPr>
              <w:rPr>
                <w:b/>
                <w:bCs/>
              </w:rPr>
            </w:pPr>
            <w:r w:rsidRPr="000156F2">
              <w:rPr>
                <w:b/>
                <w:bCs/>
              </w:rPr>
              <w:t>Reviewers</w:t>
            </w:r>
          </w:p>
        </w:tc>
        <w:tc>
          <w:tcPr>
            <w:tcW w:w="3084" w:type="dxa"/>
            <w:tcBorders>
              <w:top w:val="single" w:color="auto" w:sz="2" w:space="0"/>
              <w:bottom w:val="single" w:color="000000" w:sz="12" w:space="0"/>
            </w:tcBorders>
            <w:shd w:val="clear" w:color="auto" w:fill="auto"/>
          </w:tcPr>
          <w:p w:rsidRPr="000156F2" w:rsidR="000156F2" w:rsidP="00C8783A" w:rsidRDefault="000156F2">
            <w:pPr>
              <w:rPr>
                <w:b/>
                <w:bCs/>
              </w:rPr>
            </w:pPr>
          </w:p>
        </w:tc>
      </w:tr>
      <w:tr w:rsidRPr="000156F2" w:rsidR="000156F2" w:rsidTr="000156F2">
        <w:tc>
          <w:tcPr>
            <w:tcW w:w="2052" w:type="dxa"/>
            <w:tcBorders>
              <w:top w:val="single" w:color="000000" w:sz="12" w:space="0"/>
              <w:left w:val="single" w:color="auto" w:sz="12" w:space="0"/>
            </w:tcBorders>
            <w:shd w:val="clear" w:color="auto" w:fill="auto"/>
          </w:tcPr>
          <w:p w:rsidRPr="000156F2" w:rsidR="000156F2" w:rsidP="00C8783A" w:rsidRDefault="000156F2">
            <w:pPr>
              <w:rPr>
                <w:bCs/>
              </w:rPr>
            </w:pPr>
            <w:r w:rsidRPr="000156F2">
              <w:rPr>
                <w:bCs/>
              </w:rPr>
              <w:t>Bruce Davenport</w:t>
            </w:r>
          </w:p>
        </w:tc>
        <w:tc>
          <w:tcPr>
            <w:tcW w:w="2472" w:type="dxa"/>
            <w:tcBorders>
              <w:top w:val="single" w:color="000000" w:sz="12" w:space="0"/>
              <w:right w:val="single" w:color="000000" w:sz="12" w:space="0"/>
            </w:tcBorders>
            <w:shd w:val="clear" w:color="auto" w:fill="auto"/>
          </w:tcPr>
          <w:p w:rsidRPr="000156F2" w:rsidR="000156F2" w:rsidP="00C8783A" w:rsidRDefault="000156F2">
            <w:r w:rsidRPr="000156F2">
              <w:t>bdavenport@fs.fed.us</w:t>
            </w:r>
          </w:p>
        </w:tc>
        <w:tc>
          <w:tcPr>
            <w:tcW w:w="1968" w:type="dxa"/>
            <w:tcBorders>
              <w:top w:val="single" w:color="000000" w:sz="12" w:space="0"/>
              <w:left w:val="single" w:color="000000" w:sz="12" w:space="0"/>
            </w:tcBorders>
            <w:shd w:val="clear" w:color="auto" w:fill="auto"/>
          </w:tcPr>
          <w:p w:rsidRPr="000156F2" w:rsidR="000156F2" w:rsidP="00C8783A" w:rsidRDefault="000156F2">
            <w:r w:rsidRPr="000156F2">
              <w:t>Chris Szell</w:t>
            </w:r>
          </w:p>
        </w:tc>
        <w:tc>
          <w:tcPr>
            <w:tcW w:w="3084" w:type="dxa"/>
            <w:tcBorders>
              <w:top w:val="single" w:color="000000" w:sz="12" w:space="0"/>
            </w:tcBorders>
            <w:shd w:val="clear" w:color="auto" w:fill="auto"/>
          </w:tcPr>
          <w:p w:rsidRPr="000156F2" w:rsidR="000156F2" w:rsidP="00C8783A" w:rsidRDefault="000156F2">
            <w:r w:rsidRPr="000156F2">
              <w:t>cszell@tnc.org</w:t>
            </w:r>
          </w:p>
        </w:tc>
      </w:tr>
      <w:tr w:rsidRPr="000156F2" w:rsidR="000156F2" w:rsidTr="000156F2">
        <w:tc>
          <w:tcPr>
            <w:tcW w:w="2052" w:type="dxa"/>
            <w:tcBorders>
              <w:left w:val="single" w:color="auto" w:sz="12" w:space="0"/>
            </w:tcBorders>
            <w:shd w:val="clear" w:color="auto" w:fill="auto"/>
          </w:tcPr>
          <w:p w:rsidRPr="000156F2" w:rsidR="000156F2" w:rsidP="00C8783A" w:rsidRDefault="000156F2">
            <w:pPr>
              <w:rPr>
                <w:bCs/>
              </w:rPr>
            </w:pPr>
          </w:p>
        </w:tc>
        <w:tc>
          <w:tcPr>
            <w:tcW w:w="2472" w:type="dxa"/>
            <w:tcBorders>
              <w:right w:val="single" w:color="000000" w:sz="12" w:space="0"/>
            </w:tcBorders>
            <w:shd w:val="clear" w:color="auto" w:fill="auto"/>
          </w:tcPr>
          <w:p w:rsidRPr="000156F2" w:rsidR="000156F2" w:rsidP="00C8783A" w:rsidRDefault="000156F2"/>
        </w:tc>
        <w:tc>
          <w:tcPr>
            <w:tcW w:w="1968" w:type="dxa"/>
            <w:tcBorders>
              <w:left w:val="single" w:color="000000" w:sz="12" w:space="0"/>
            </w:tcBorders>
            <w:shd w:val="clear" w:color="auto" w:fill="auto"/>
          </w:tcPr>
          <w:p w:rsidRPr="000156F2" w:rsidR="000156F2" w:rsidP="00C8783A" w:rsidRDefault="000156F2">
            <w:r w:rsidRPr="000156F2">
              <w:t>Keith Fisher</w:t>
            </w:r>
          </w:p>
        </w:tc>
        <w:tc>
          <w:tcPr>
            <w:tcW w:w="3084" w:type="dxa"/>
            <w:shd w:val="clear" w:color="auto" w:fill="auto"/>
          </w:tcPr>
          <w:p w:rsidRPr="000156F2" w:rsidR="000156F2" w:rsidP="00C8783A" w:rsidRDefault="000156F2">
            <w:r w:rsidRPr="000156F2">
              <w:t>kfisher@tnc.org</w:t>
            </w:r>
          </w:p>
        </w:tc>
      </w:tr>
      <w:tr w:rsidRPr="000156F2" w:rsidR="000156F2" w:rsidTr="000156F2">
        <w:tc>
          <w:tcPr>
            <w:tcW w:w="2052" w:type="dxa"/>
            <w:tcBorders>
              <w:left w:val="single" w:color="auto" w:sz="12" w:space="0"/>
              <w:bottom w:val="single" w:color="auto" w:sz="2" w:space="0"/>
            </w:tcBorders>
            <w:shd w:val="clear" w:color="auto" w:fill="auto"/>
          </w:tcPr>
          <w:p w:rsidRPr="000156F2" w:rsidR="000156F2" w:rsidP="00C8783A" w:rsidRDefault="000156F2">
            <w:pPr>
              <w:rPr>
                <w:bCs/>
              </w:rPr>
            </w:pPr>
          </w:p>
        </w:tc>
        <w:tc>
          <w:tcPr>
            <w:tcW w:w="2472" w:type="dxa"/>
            <w:tcBorders>
              <w:right w:val="single" w:color="000000" w:sz="12" w:space="0"/>
            </w:tcBorders>
            <w:shd w:val="clear" w:color="auto" w:fill="auto"/>
          </w:tcPr>
          <w:p w:rsidRPr="000156F2" w:rsidR="000156F2" w:rsidP="00C8783A" w:rsidRDefault="000156F2"/>
        </w:tc>
        <w:tc>
          <w:tcPr>
            <w:tcW w:w="1968" w:type="dxa"/>
            <w:tcBorders>
              <w:left w:val="single" w:color="000000" w:sz="12" w:space="0"/>
              <w:bottom w:val="single" w:color="auto" w:sz="2" w:space="0"/>
            </w:tcBorders>
            <w:shd w:val="clear" w:color="auto" w:fill="auto"/>
          </w:tcPr>
          <w:p w:rsidRPr="000156F2" w:rsidR="000156F2" w:rsidP="00C8783A" w:rsidRDefault="000156F2">
            <w:r w:rsidRPr="000156F2">
              <w:t>Amanda Stevens</w:t>
            </w:r>
          </w:p>
        </w:tc>
        <w:tc>
          <w:tcPr>
            <w:tcW w:w="3084" w:type="dxa"/>
            <w:shd w:val="clear" w:color="auto" w:fill="auto"/>
          </w:tcPr>
          <w:p w:rsidRPr="000156F2" w:rsidR="000156F2" w:rsidP="00C8783A" w:rsidRDefault="000156F2">
            <w:r w:rsidRPr="000156F2">
              <w:t>amanda.stevens@eglin.af.mil</w:t>
            </w:r>
          </w:p>
        </w:tc>
      </w:tr>
    </w:tbl>
    <w:p w:rsidR="000156F2" w:rsidP="000156F2" w:rsidRDefault="000156F2"/>
    <w:p w:rsidR="000156F2" w:rsidP="000156F2" w:rsidRDefault="000156F2">
      <w:pPr>
        <w:pStyle w:val="InfoPara"/>
      </w:pPr>
      <w:r>
        <w:t>Vegetation Type</w:t>
      </w:r>
    </w:p>
    <w:p w:rsidR="000156F2" w:rsidP="000156F2" w:rsidRDefault="00B42776">
      <w:r w:rsidRPr="00B42776">
        <w:t>Woody Wetland</w:t>
      </w:r>
      <w:bookmarkStart w:name="_GoBack" w:id="0"/>
      <w:bookmarkEnd w:id="0"/>
    </w:p>
    <w:p w:rsidR="000156F2" w:rsidP="000156F2" w:rsidRDefault="000156F2">
      <w:pPr>
        <w:pStyle w:val="InfoPara"/>
      </w:pPr>
      <w:r>
        <w:t>Map Zones</w:t>
      </w:r>
    </w:p>
    <w:p w:rsidR="000156F2" w:rsidP="000156F2" w:rsidRDefault="00EA22D8">
      <w:r>
        <w:t>46,</w:t>
      </w:r>
      <w:r w:rsidR="004344B2">
        <w:t xml:space="preserve"> </w:t>
      </w:r>
      <w:r w:rsidR="00915769">
        <w:t>55</w:t>
      </w:r>
      <w:r>
        <w:t>,</w:t>
      </w:r>
      <w:r w:rsidR="004344B2">
        <w:t xml:space="preserve"> </w:t>
      </w:r>
      <w:r>
        <w:t>56,</w:t>
      </w:r>
      <w:r w:rsidR="004344B2">
        <w:t xml:space="preserve"> </w:t>
      </w:r>
      <w:r>
        <w:t>99</w:t>
      </w:r>
    </w:p>
    <w:p w:rsidR="000156F2" w:rsidP="000156F2" w:rsidRDefault="000156F2">
      <w:pPr>
        <w:pStyle w:val="InfoPara"/>
      </w:pPr>
      <w:r>
        <w:t>Geographic Range</w:t>
      </w:r>
    </w:p>
    <w:p w:rsidR="000156F2" w:rsidP="000156F2" w:rsidRDefault="000156F2">
      <w:r>
        <w:t>East Gulf (primarily lower) Coastal plain; GA through MS, south to central FL.</w:t>
      </w:r>
    </w:p>
    <w:p w:rsidR="000156F2" w:rsidP="000156F2" w:rsidRDefault="000156F2">
      <w:pPr>
        <w:pStyle w:val="InfoPara"/>
      </w:pPr>
      <w:r>
        <w:t>Biophysical Site Description</w:t>
      </w:r>
    </w:p>
    <w:p w:rsidR="000156F2" w:rsidP="000156F2" w:rsidRDefault="000156F2">
      <w:r>
        <w:t xml:space="preserve">Slope-based or other seepage-influenced sites. Acidic soils that range from normally saturated mineral soils to generally shallow </w:t>
      </w:r>
      <w:proofErr w:type="spellStart"/>
      <w:r>
        <w:t>Histosols</w:t>
      </w:r>
      <w:proofErr w:type="spellEnd"/>
      <w:r>
        <w:t>. Although peat accumulations, where present, are most often thin, isolated pockets of deeper deposits may occur.</w:t>
      </w:r>
    </w:p>
    <w:p w:rsidR="000156F2" w:rsidP="000156F2" w:rsidRDefault="000156F2">
      <w:pPr>
        <w:pStyle w:val="InfoPara"/>
      </w:pPr>
      <w:r>
        <w:t>Vegetation Description</w:t>
      </w:r>
    </w:p>
    <w:p w:rsidR="000156F2" w:rsidP="000156F2" w:rsidRDefault="000156F2">
      <w:r>
        <w:t xml:space="preserve">Usually closed-canopy, multi-layered, forest of tree species, with small tree/tall shrub species capable of capturing and occupying significant area under some conditions. Tree species are diverse, particularly near edges, and include sweet bay, swamp tupelo, swamp bay </w:t>
      </w:r>
      <w:proofErr w:type="spellStart"/>
      <w:r>
        <w:t>persea</w:t>
      </w:r>
      <w:proofErr w:type="spellEnd"/>
      <w:r>
        <w:t xml:space="preserve">, swamp </w:t>
      </w:r>
      <w:proofErr w:type="spellStart"/>
      <w:r>
        <w:t>cyrilla</w:t>
      </w:r>
      <w:proofErr w:type="spellEnd"/>
      <w:r>
        <w:t xml:space="preserve">, buckwheat tree, slash pine, pond pine, loblolly pine, </w:t>
      </w:r>
      <w:proofErr w:type="spellStart"/>
      <w:r>
        <w:t>baldcypress</w:t>
      </w:r>
      <w:proofErr w:type="spellEnd"/>
      <w:r>
        <w:t xml:space="preserve">, </w:t>
      </w:r>
      <w:proofErr w:type="spellStart"/>
      <w:r>
        <w:t>pondcypress</w:t>
      </w:r>
      <w:proofErr w:type="spellEnd"/>
      <w:r>
        <w:t xml:space="preserve">, </w:t>
      </w:r>
      <w:proofErr w:type="spellStart"/>
      <w:r>
        <w:t>blackgum</w:t>
      </w:r>
      <w:proofErr w:type="spellEnd"/>
      <w:r>
        <w:t xml:space="preserve"> and red maple. Shrub species include large </w:t>
      </w:r>
      <w:proofErr w:type="spellStart"/>
      <w:r>
        <w:t>gallberry</w:t>
      </w:r>
      <w:proofErr w:type="spellEnd"/>
      <w:r>
        <w:t>, staggerbush and fetterbush lyonia, coast leucothoe, and sweet pepperbush. Early development openings and more frequently burned edges contain grasses (</w:t>
      </w:r>
      <w:proofErr w:type="spellStart"/>
      <w:r w:rsidRPr="00613AE6">
        <w:rPr>
          <w:i/>
        </w:rPr>
        <w:t>Andropogon</w:t>
      </w:r>
      <w:proofErr w:type="spellEnd"/>
      <w:r w:rsidRPr="00613AE6">
        <w:rPr>
          <w:i/>
        </w:rPr>
        <w:t xml:space="preserve"> </w:t>
      </w:r>
      <w:proofErr w:type="spellStart"/>
      <w:r w:rsidRPr="00613AE6">
        <w:rPr>
          <w:i/>
        </w:rPr>
        <w:t>glomeratus</w:t>
      </w:r>
      <w:proofErr w:type="spellEnd"/>
      <w:r>
        <w:t>), sedges (</w:t>
      </w:r>
      <w:proofErr w:type="spellStart"/>
      <w:r w:rsidRPr="00613AE6">
        <w:rPr>
          <w:i/>
        </w:rPr>
        <w:t>Carex</w:t>
      </w:r>
      <w:proofErr w:type="spellEnd"/>
      <w:r>
        <w:t xml:space="preserve"> spp</w:t>
      </w:r>
      <w:r w:rsidR="00613AE6">
        <w:t>.</w:t>
      </w:r>
      <w:r>
        <w:t>) and other (frequently insectivorous) herbaceous species (</w:t>
      </w:r>
      <w:proofErr w:type="spellStart"/>
      <w:r w:rsidRPr="00613AE6">
        <w:rPr>
          <w:i/>
        </w:rPr>
        <w:t>Sarracenia</w:t>
      </w:r>
      <w:proofErr w:type="spellEnd"/>
      <w:r>
        <w:t xml:space="preserve"> spp</w:t>
      </w:r>
      <w:r w:rsidR="00613AE6">
        <w:t>.</w:t>
      </w:r>
      <w:r>
        <w:t xml:space="preserve"> and </w:t>
      </w:r>
      <w:proofErr w:type="spellStart"/>
      <w:r w:rsidRPr="00613AE6">
        <w:rPr>
          <w:i/>
        </w:rPr>
        <w:t>Drosera</w:t>
      </w:r>
      <w:proofErr w:type="spellEnd"/>
      <w:r>
        <w:t xml:space="preserve"> spp</w:t>
      </w:r>
      <w:r w:rsidR="00613AE6">
        <w:t>.</w:t>
      </w:r>
      <w:r>
        <w:t>). Historically, these latter areas may have often been occupied by switch cane with an understory often including sphagnum moss and ferns.</w:t>
      </w:r>
    </w:p>
    <w:p w:rsidR="000156F2" w:rsidP="000156F2" w:rsidRDefault="000156F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PEPA37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Persea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CYRA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Cyrilla racemiflora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titi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Cliftonia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 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GOLA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Gordonia lasianthus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bay</w:t>
            </w:r>
          </w:p>
        </w:tc>
      </w:tr>
    </w:tbl>
    <w:p>
      <w:r>
        <w:rPr>
          <w:sz w:val="16"/>
        </w:rPr>
        <w:t>Species names are from the NRCS PLANTS database. Check species codes at http://plants.usda.gov.</w:t>
      </w:r>
    </w:p>
    <w:p w:rsidR="00613AE6" w:rsidP="000156F2" w:rsidRDefault="00613AE6">
      <w:pPr>
        <w:pStyle w:val="InfoPara"/>
      </w:pPr>
    </w:p>
    <w:p w:rsidR="000156F2" w:rsidP="000156F2" w:rsidRDefault="000156F2">
      <w:pPr>
        <w:pStyle w:val="InfoPara"/>
      </w:pPr>
      <w:r>
        <w:lastRenderedPageBreak/>
        <w:t>Disturbance Description</w:t>
      </w:r>
    </w:p>
    <w:p w:rsidR="000156F2" w:rsidP="000156F2" w:rsidRDefault="000156F2">
      <w:r>
        <w:t xml:space="preserve">Not dependent on direct rainfall inputs, this habitat is normally protected from fire except during extreme droughts. Except for the earliest and most dense development classes, wind damage related primarily to hurricanes, is a somewhat more frequent disturbance than fire. Mean return frequency for all fire modeled here is near 160yrs; whereas, the return frequency for wind/weather/stress is about 130yrs. Dendrochronology data reported by </w:t>
      </w:r>
      <w:proofErr w:type="spellStart"/>
      <w:r>
        <w:t>Jurney</w:t>
      </w:r>
      <w:proofErr w:type="spellEnd"/>
      <w:r>
        <w:t>, et al. (2004) reflect major droughts on an average of every 65yrs (range 20-170) with more moderate droughts about every 10yrs. National Hurricane Center records for the coast from GA through MS (northern FL only) indicate a major hurricane (category 3+) impact approximately every five years (1851-2004).</w:t>
      </w:r>
    </w:p>
    <w:p w:rsidR="000156F2" w:rsidP="000156F2" w:rsidRDefault="000156F2">
      <w:pPr>
        <w:pStyle w:val="InfoPara"/>
      </w:pPr>
      <w:r>
        <w:t>Fire F</w:t>
      </w:r>
      <w:r w:rsidR="004344B2">
        <w:t xml:space="preserve">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297</w:t>
            </w:r>
          </w:p>
        </w:tc>
        <w:tc>
          <w:p>
            <w:pPr>
              <w:jc w:val="center"/>
            </w:pPr>
            <w:r>
              <w:t>55</w:t>
            </w:r>
          </w:p>
        </w:tc>
        <w:tc>
          <w:p>
            <w:pPr>
              <w:jc w:val="center"/>
            </w:pPr>
            <w:r>
              <w:t>150</w:t>
            </w:r>
          </w:p>
        </w:tc>
        <w:tc>
          <w:p>
            <w:pPr>
              <w:jc w:val="center"/>
            </w:pPr>
            <w:r>
              <w:t>1000</w:t>
            </w:r>
          </w:p>
        </w:tc>
      </w:tr>
      <w:tr>
        <w:tc>
          <w:p>
            <w:pPr>
              <w:jc w:val="center"/>
            </w:pPr>
            <w:r>
              <w:t>Moderate (Mixed)</w:t>
            </w:r>
          </w:p>
        </w:tc>
        <w:tc>
          <w:p>
            <w:pPr>
              <w:jc w:val="center"/>
            </w:pPr>
            <w:r>
              <w:t>356</w:t>
            </w:r>
          </w:p>
        </w:tc>
        <w:tc>
          <w:p>
            <w:pPr>
              <w:jc w:val="center"/>
            </w:pPr>
            <w:r>
              <w:t>45</w:t>
            </w:r>
          </w:p>
        </w:tc>
        <w:tc>
          <w:p>
            <w:pPr>
              <w:jc w:val="center"/>
            </w:pPr>
            <w:r>
              <w:t>180</w:t>
            </w:r>
          </w:p>
        </w:tc>
        <w:tc>
          <w:p>
            <w:pPr>
              <w:jc w:val="center"/>
            </w:pPr>
            <w:r>
              <w:t>1400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162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156F2" w:rsidP="000156F2" w:rsidRDefault="000156F2">
      <w:pPr>
        <w:pStyle w:val="InfoPara"/>
      </w:pPr>
      <w:r>
        <w:t>Scale Description</w:t>
      </w:r>
    </w:p>
    <w:p w:rsidR="000156F2" w:rsidP="000156F2" w:rsidRDefault="000156F2">
      <w:r>
        <w:t xml:space="preserve">Because of the weather associated disturbance, the minimum scale necessary to capture this BpS mosaic may possibly encompass an entire </w:t>
      </w:r>
      <w:proofErr w:type="spellStart"/>
      <w:r>
        <w:t>mapzone</w:t>
      </w:r>
      <w:proofErr w:type="spellEnd"/>
      <w:r>
        <w:t>.</w:t>
      </w:r>
    </w:p>
    <w:p w:rsidR="000156F2" w:rsidP="000156F2" w:rsidRDefault="000156F2">
      <w:pPr>
        <w:pStyle w:val="InfoPara"/>
      </w:pPr>
      <w:r>
        <w:t>Adjacency or Identification Concerns</w:t>
      </w:r>
    </w:p>
    <w:p w:rsidR="000156F2" w:rsidP="000156F2" w:rsidRDefault="000156F2">
      <w:r>
        <w:t>Shares some attributes and many species with Carolina bays/</w:t>
      </w:r>
      <w:proofErr w:type="spellStart"/>
      <w:r>
        <w:t>pocosins</w:t>
      </w:r>
      <w:proofErr w:type="spellEnd"/>
      <w:r>
        <w:t>.</w:t>
      </w:r>
    </w:p>
    <w:p w:rsidR="000156F2" w:rsidP="000156F2" w:rsidRDefault="000156F2">
      <w:pPr>
        <w:pStyle w:val="InfoPara"/>
      </w:pPr>
      <w:r>
        <w:t>Issues or Problems</w:t>
      </w:r>
    </w:p>
    <w:p w:rsidR="000156F2" w:rsidP="000156F2" w:rsidRDefault="000156F2">
      <w:r>
        <w:t>Hurricane-related wind damage is a dominant disturbance in this BpS. As a result, the early development and open classes may tend to be concentrated in one part of the range at any point in time.</w:t>
      </w:r>
    </w:p>
    <w:p w:rsidR="000156F2" w:rsidP="000156F2" w:rsidRDefault="000156F2">
      <w:pPr>
        <w:pStyle w:val="InfoPara"/>
      </w:pPr>
      <w:r>
        <w:t>Native Uncharacteristic Conditions</w:t>
      </w:r>
    </w:p>
    <w:p w:rsidR="000156F2" w:rsidP="000156F2" w:rsidRDefault="000156F2"/>
    <w:p w:rsidR="000156F2" w:rsidP="000156F2" w:rsidRDefault="000156F2">
      <w:pPr>
        <w:pStyle w:val="InfoPara"/>
      </w:pPr>
      <w:r>
        <w:t>Comments</w:t>
      </w:r>
    </w:p>
    <w:p w:rsidR="000156F2" w:rsidP="000156F2" w:rsidRDefault="000156F2">
      <w:r>
        <w:t>This model was reviewed during a model review workshop held 09/19/2006 in Tallahassee, FL.</w:t>
      </w:r>
    </w:p>
    <w:p w:rsidR="000156F2" w:rsidP="000156F2" w:rsidRDefault="000156F2"/>
    <w:p w:rsidR="000156F2" w:rsidP="000156F2" w:rsidRDefault="000156F2">
      <w:pPr>
        <w:pStyle w:val="ReportSection"/>
      </w:pPr>
      <w:r>
        <w:t>Succession Classes</w:t>
      </w:r>
    </w:p>
    <w:p w:rsidR="000156F2" w:rsidP="000156F2" w:rsidRDefault="000156F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156F2" w:rsidP="000156F2" w:rsidRDefault="000156F2">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4344B2" w:rsidP="004344B2" w:rsidRDefault="004344B2">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4344B2" w:rsidP="000156F2" w:rsidRDefault="004344B2">
      <w:pPr>
        <w:pStyle w:val="SClassInfoPara"/>
      </w:pPr>
    </w:p>
    <w:p w:rsidR="000156F2" w:rsidP="000156F2" w:rsidRDefault="000156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28"/>
        <w:gridCol w:w="1860"/>
        <w:gridCol w:w="1956"/>
      </w:tblGrid>
      <w:tr w:rsidRPr="000156F2" w:rsidR="000156F2" w:rsidTr="000156F2">
        <w:tc>
          <w:tcPr>
            <w:tcW w:w="1176" w:type="dxa"/>
            <w:tcBorders>
              <w:top w:val="single" w:color="auto" w:sz="2" w:space="0"/>
              <w:bottom w:val="single" w:color="000000" w:sz="12" w:space="0"/>
            </w:tcBorders>
            <w:shd w:val="clear" w:color="auto" w:fill="auto"/>
          </w:tcPr>
          <w:p w:rsidRPr="000156F2" w:rsidR="000156F2" w:rsidP="00510174" w:rsidRDefault="000156F2">
            <w:pPr>
              <w:rPr>
                <w:b/>
                <w:bCs/>
              </w:rPr>
            </w:pPr>
            <w:r w:rsidRPr="000156F2">
              <w:rPr>
                <w:b/>
                <w:bCs/>
              </w:rPr>
              <w:lastRenderedPageBreak/>
              <w:t>Symbol</w:t>
            </w:r>
          </w:p>
        </w:tc>
        <w:tc>
          <w:tcPr>
            <w:tcW w:w="2328" w:type="dxa"/>
            <w:tcBorders>
              <w:top w:val="single" w:color="auto" w:sz="2" w:space="0"/>
              <w:bottom w:val="single" w:color="000000" w:sz="12" w:space="0"/>
            </w:tcBorders>
            <w:shd w:val="clear" w:color="auto" w:fill="auto"/>
          </w:tcPr>
          <w:p w:rsidRPr="000156F2" w:rsidR="000156F2" w:rsidP="00510174" w:rsidRDefault="000156F2">
            <w:pPr>
              <w:rPr>
                <w:b/>
                <w:bCs/>
              </w:rPr>
            </w:pPr>
            <w:r w:rsidRPr="000156F2">
              <w:rPr>
                <w:b/>
                <w:bCs/>
              </w:rPr>
              <w:t>Scientific Name</w:t>
            </w:r>
          </w:p>
        </w:tc>
        <w:tc>
          <w:tcPr>
            <w:tcW w:w="1860" w:type="dxa"/>
            <w:tcBorders>
              <w:top w:val="single" w:color="auto" w:sz="2" w:space="0"/>
              <w:bottom w:val="single" w:color="000000" w:sz="12" w:space="0"/>
            </w:tcBorders>
            <w:shd w:val="clear" w:color="auto" w:fill="auto"/>
          </w:tcPr>
          <w:p w:rsidRPr="000156F2" w:rsidR="000156F2" w:rsidP="00510174" w:rsidRDefault="000156F2">
            <w:pPr>
              <w:rPr>
                <w:b/>
                <w:bCs/>
              </w:rPr>
            </w:pPr>
            <w:r w:rsidRPr="000156F2">
              <w:rPr>
                <w:b/>
                <w:bCs/>
              </w:rPr>
              <w:t>Common Name</w:t>
            </w:r>
          </w:p>
        </w:tc>
        <w:tc>
          <w:tcPr>
            <w:tcW w:w="1956" w:type="dxa"/>
            <w:tcBorders>
              <w:top w:val="single" w:color="auto" w:sz="2" w:space="0"/>
              <w:bottom w:val="single" w:color="000000" w:sz="12" w:space="0"/>
            </w:tcBorders>
            <w:shd w:val="clear" w:color="auto" w:fill="auto"/>
          </w:tcPr>
          <w:p w:rsidRPr="000156F2" w:rsidR="000156F2" w:rsidP="00510174" w:rsidRDefault="000156F2">
            <w:pPr>
              <w:rPr>
                <w:b/>
                <w:bCs/>
              </w:rPr>
            </w:pPr>
            <w:r w:rsidRPr="000156F2">
              <w:rPr>
                <w:b/>
                <w:bCs/>
              </w:rPr>
              <w:t>Canopy Position</w:t>
            </w:r>
          </w:p>
        </w:tc>
      </w:tr>
      <w:tr w:rsidRPr="000156F2" w:rsidR="000156F2" w:rsidTr="000156F2">
        <w:tc>
          <w:tcPr>
            <w:tcW w:w="1176" w:type="dxa"/>
            <w:tcBorders>
              <w:top w:val="single" w:color="000000" w:sz="12" w:space="0"/>
            </w:tcBorders>
            <w:shd w:val="clear" w:color="auto" w:fill="auto"/>
          </w:tcPr>
          <w:p w:rsidRPr="000156F2" w:rsidR="000156F2" w:rsidP="00510174" w:rsidRDefault="000156F2">
            <w:pPr>
              <w:rPr>
                <w:bCs/>
              </w:rPr>
            </w:pPr>
            <w:r w:rsidRPr="000156F2">
              <w:rPr>
                <w:bCs/>
              </w:rPr>
              <w:t>MAVI2</w:t>
            </w:r>
          </w:p>
        </w:tc>
        <w:tc>
          <w:tcPr>
            <w:tcW w:w="2328" w:type="dxa"/>
            <w:tcBorders>
              <w:top w:val="single" w:color="000000" w:sz="12" w:space="0"/>
            </w:tcBorders>
            <w:shd w:val="clear" w:color="auto" w:fill="auto"/>
          </w:tcPr>
          <w:p w:rsidRPr="000156F2" w:rsidR="000156F2" w:rsidP="00510174" w:rsidRDefault="000156F2">
            <w:r w:rsidRPr="000156F2">
              <w:t xml:space="preserve">Magnolia </w:t>
            </w:r>
            <w:proofErr w:type="spellStart"/>
            <w:r w:rsidRPr="000156F2">
              <w:t>virginiana</w:t>
            </w:r>
            <w:proofErr w:type="spellEnd"/>
          </w:p>
        </w:tc>
        <w:tc>
          <w:tcPr>
            <w:tcW w:w="1860" w:type="dxa"/>
            <w:tcBorders>
              <w:top w:val="single" w:color="000000" w:sz="12" w:space="0"/>
            </w:tcBorders>
            <w:shd w:val="clear" w:color="auto" w:fill="auto"/>
          </w:tcPr>
          <w:p w:rsidRPr="000156F2" w:rsidR="000156F2" w:rsidP="00510174" w:rsidRDefault="000156F2">
            <w:proofErr w:type="spellStart"/>
            <w:r w:rsidRPr="000156F2">
              <w:t>Sweetbay</w:t>
            </w:r>
            <w:proofErr w:type="spellEnd"/>
          </w:p>
        </w:tc>
        <w:tc>
          <w:tcPr>
            <w:tcW w:w="1956" w:type="dxa"/>
            <w:tcBorders>
              <w:top w:val="single" w:color="000000" w:sz="12" w:space="0"/>
            </w:tcBorders>
            <w:shd w:val="clear" w:color="auto" w:fill="auto"/>
          </w:tcPr>
          <w:p w:rsidRPr="000156F2" w:rsidR="000156F2" w:rsidP="00510174" w:rsidRDefault="000156F2">
            <w:r w:rsidRPr="000156F2">
              <w:t>Upper</w:t>
            </w:r>
          </w:p>
        </w:tc>
      </w:tr>
      <w:tr w:rsidRPr="000156F2" w:rsidR="000156F2" w:rsidTr="000156F2">
        <w:tc>
          <w:tcPr>
            <w:tcW w:w="1176" w:type="dxa"/>
            <w:shd w:val="clear" w:color="auto" w:fill="auto"/>
          </w:tcPr>
          <w:p w:rsidRPr="000156F2" w:rsidR="000156F2" w:rsidP="00510174" w:rsidRDefault="000156F2">
            <w:pPr>
              <w:rPr>
                <w:bCs/>
              </w:rPr>
            </w:pPr>
            <w:r w:rsidRPr="000156F2">
              <w:rPr>
                <w:bCs/>
              </w:rPr>
              <w:t>NYBI</w:t>
            </w:r>
          </w:p>
        </w:tc>
        <w:tc>
          <w:tcPr>
            <w:tcW w:w="2328" w:type="dxa"/>
            <w:shd w:val="clear" w:color="auto" w:fill="auto"/>
          </w:tcPr>
          <w:p w:rsidRPr="000156F2" w:rsidR="000156F2" w:rsidP="00510174" w:rsidRDefault="000156F2">
            <w:r w:rsidRPr="000156F2">
              <w:t xml:space="preserve">Nyssa </w:t>
            </w:r>
            <w:proofErr w:type="spellStart"/>
            <w:r w:rsidRPr="000156F2">
              <w:t>biflora</w:t>
            </w:r>
            <w:proofErr w:type="spellEnd"/>
          </w:p>
        </w:tc>
        <w:tc>
          <w:tcPr>
            <w:tcW w:w="1860" w:type="dxa"/>
            <w:shd w:val="clear" w:color="auto" w:fill="auto"/>
          </w:tcPr>
          <w:p w:rsidRPr="000156F2" w:rsidR="000156F2" w:rsidP="00510174" w:rsidRDefault="000156F2">
            <w:r w:rsidRPr="000156F2">
              <w:t>Swamp tupelo</w:t>
            </w:r>
          </w:p>
        </w:tc>
        <w:tc>
          <w:tcPr>
            <w:tcW w:w="1956" w:type="dxa"/>
            <w:shd w:val="clear" w:color="auto" w:fill="auto"/>
          </w:tcPr>
          <w:p w:rsidRPr="000156F2" w:rsidR="000156F2" w:rsidP="00510174" w:rsidRDefault="000156F2">
            <w:r w:rsidRPr="000156F2">
              <w:t>Upper</w:t>
            </w:r>
          </w:p>
        </w:tc>
      </w:tr>
      <w:tr w:rsidRPr="000156F2" w:rsidR="000156F2" w:rsidTr="000156F2">
        <w:tc>
          <w:tcPr>
            <w:tcW w:w="1176" w:type="dxa"/>
            <w:shd w:val="clear" w:color="auto" w:fill="auto"/>
          </w:tcPr>
          <w:p w:rsidRPr="000156F2" w:rsidR="000156F2" w:rsidP="00510174" w:rsidRDefault="000156F2">
            <w:pPr>
              <w:rPr>
                <w:bCs/>
              </w:rPr>
            </w:pPr>
            <w:r w:rsidRPr="000156F2">
              <w:rPr>
                <w:bCs/>
              </w:rPr>
              <w:t>PEPA37</w:t>
            </w:r>
          </w:p>
        </w:tc>
        <w:tc>
          <w:tcPr>
            <w:tcW w:w="2328" w:type="dxa"/>
            <w:shd w:val="clear" w:color="auto" w:fill="auto"/>
          </w:tcPr>
          <w:p w:rsidRPr="000156F2" w:rsidR="000156F2" w:rsidP="00510174" w:rsidRDefault="000156F2">
            <w:proofErr w:type="spellStart"/>
            <w:r w:rsidRPr="000156F2">
              <w:t>Persea</w:t>
            </w:r>
            <w:proofErr w:type="spellEnd"/>
            <w:r w:rsidRPr="000156F2">
              <w:t xml:space="preserve"> </w:t>
            </w:r>
            <w:proofErr w:type="spellStart"/>
            <w:r w:rsidRPr="000156F2">
              <w:t>palustris</w:t>
            </w:r>
            <w:proofErr w:type="spellEnd"/>
          </w:p>
        </w:tc>
        <w:tc>
          <w:tcPr>
            <w:tcW w:w="1860" w:type="dxa"/>
            <w:shd w:val="clear" w:color="auto" w:fill="auto"/>
          </w:tcPr>
          <w:p w:rsidRPr="000156F2" w:rsidR="000156F2" w:rsidP="00510174" w:rsidRDefault="000156F2">
            <w:r w:rsidRPr="000156F2">
              <w:t>Swamp bay</w:t>
            </w:r>
          </w:p>
        </w:tc>
        <w:tc>
          <w:tcPr>
            <w:tcW w:w="1956" w:type="dxa"/>
            <w:shd w:val="clear" w:color="auto" w:fill="auto"/>
          </w:tcPr>
          <w:p w:rsidRPr="000156F2" w:rsidR="000156F2" w:rsidP="00510174" w:rsidRDefault="000156F2">
            <w:r w:rsidRPr="000156F2">
              <w:t>Upper</w:t>
            </w:r>
          </w:p>
        </w:tc>
      </w:tr>
      <w:tr w:rsidRPr="000156F2" w:rsidR="000156F2" w:rsidTr="000156F2">
        <w:tc>
          <w:tcPr>
            <w:tcW w:w="1176" w:type="dxa"/>
            <w:shd w:val="clear" w:color="auto" w:fill="auto"/>
          </w:tcPr>
          <w:p w:rsidRPr="000156F2" w:rsidR="000156F2" w:rsidP="00510174" w:rsidRDefault="000156F2">
            <w:pPr>
              <w:rPr>
                <w:bCs/>
              </w:rPr>
            </w:pPr>
            <w:r w:rsidRPr="000156F2">
              <w:rPr>
                <w:bCs/>
              </w:rPr>
              <w:t>CYRA</w:t>
            </w:r>
          </w:p>
        </w:tc>
        <w:tc>
          <w:tcPr>
            <w:tcW w:w="2328" w:type="dxa"/>
            <w:shd w:val="clear" w:color="auto" w:fill="auto"/>
          </w:tcPr>
          <w:p w:rsidRPr="000156F2" w:rsidR="000156F2" w:rsidP="00510174" w:rsidRDefault="000156F2">
            <w:proofErr w:type="spellStart"/>
            <w:r w:rsidRPr="000156F2">
              <w:t>Cyrilla</w:t>
            </w:r>
            <w:proofErr w:type="spellEnd"/>
            <w:r w:rsidRPr="000156F2">
              <w:t xml:space="preserve"> </w:t>
            </w:r>
            <w:proofErr w:type="spellStart"/>
            <w:r w:rsidRPr="000156F2">
              <w:t>racemiflora</w:t>
            </w:r>
            <w:proofErr w:type="spellEnd"/>
          </w:p>
        </w:tc>
        <w:tc>
          <w:tcPr>
            <w:tcW w:w="1860" w:type="dxa"/>
            <w:shd w:val="clear" w:color="auto" w:fill="auto"/>
          </w:tcPr>
          <w:p w:rsidRPr="000156F2" w:rsidR="000156F2" w:rsidP="00510174" w:rsidRDefault="000156F2">
            <w:r w:rsidRPr="000156F2">
              <w:t xml:space="preserve">Swamp </w:t>
            </w:r>
            <w:proofErr w:type="spellStart"/>
            <w:r w:rsidRPr="000156F2">
              <w:t>titi</w:t>
            </w:r>
            <w:proofErr w:type="spellEnd"/>
          </w:p>
        </w:tc>
        <w:tc>
          <w:tcPr>
            <w:tcW w:w="1956" w:type="dxa"/>
            <w:shd w:val="clear" w:color="auto" w:fill="auto"/>
          </w:tcPr>
          <w:p w:rsidRPr="000156F2" w:rsidR="000156F2" w:rsidP="00510174" w:rsidRDefault="000156F2">
            <w:r w:rsidRPr="000156F2">
              <w:t>Upper</w:t>
            </w:r>
          </w:p>
        </w:tc>
      </w:tr>
    </w:tbl>
    <w:p w:rsidR="000156F2" w:rsidP="000156F2" w:rsidRDefault="000156F2"/>
    <w:p w:rsidR="000156F2" w:rsidP="000156F2" w:rsidRDefault="000156F2">
      <w:pPr>
        <w:pStyle w:val="SClassInfoPara"/>
      </w:pPr>
      <w:r>
        <w:t>Description</w:t>
      </w:r>
    </w:p>
    <w:p w:rsidR="000156F2" w:rsidP="000156F2" w:rsidRDefault="00CC6D15">
      <w:r>
        <w:t xml:space="preserve">Early development </w:t>
      </w:r>
      <w:r w:rsidR="000156F2">
        <w:t>following replacement fire or severe blowdown (perhaps also followed by fire). Historically, portions possibly dominated by cane brakes. Canopy closure highly variable by previous fire and weather history, and resultant conditions at replacement, as well as intensity of replacement fire, where applicable. Initially open stands, edges and replacements due to more intense fire display lower densities of trees with corresponding increases in shrub and herbaceous species. The exception is probably relative to pine species, where the more open conditions, along with seed source and subsequently suitable moisture conditions</w:t>
      </w:r>
      <w:r w:rsidR="00613AE6">
        <w:t>, facilitate seedling survival.</w:t>
      </w:r>
    </w:p>
    <w:p w:rsidR="000156F2" w:rsidP="000156F2" w:rsidRDefault="000156F2"/>
    <w:p>
      <w:r>
        <w:rPr>
          <w:i/>
          <w:u w:val="single"/>
        </w:rPr>
        <w:t>Maximum Tree Size Class</w:t>
      </w:r>
      <w:br/>
      <w:r>
        <w:t>Sapling &gt;4.5ft; &lt;5" DBH</w:t>
      </w:r>
    </w:p>
    <w:p w:rsidR="000156F2" w:rsidP="000156F2" w:rsidRDefault="000156F2">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4344B2" w:rsidP="000156F2" w:rsidRDefault="004344B2">
      <w:pPr>
        <w:pStyle w:val="SClassInfoPara"/>
      </w:pPr>
    </w:p>
    <w:p w:rsidR="000156F2" w:rsidP="000156F2" w:rsidRDefault="000156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28"/>
        <w:gridCol w:w="1860"/>
        <w:gridCol w:w="1956"/>
      </w:tblGrid>
      <w:tr w:rsidRPr="000156F2" w:rsidR="000156F2" w:rsidTr="000156F2">
        <w:tc>
          <w:tcPr>
            <w:tcW w:w="1176" w:type="dxa"/>
            <w:tcBorders>
              <w:top w:val="single" w:color="auto" w:sz="2" w:space="0"/>
              <w:bottom w:val="single" w:color="000000" w:sz="12" w:space="0"/>
            </w:tcBorders>
            <w:shd w:val="clear" w:color="auto" w:fill="auto"/>
          </w:tcPr>
          <w:p w:rsidRPr="000156F2" w:rsidR="000156F2" w:rsidP="00C30851" w:rsidRDefault="000156F2">
            <w:pPr>
              <w:rPr>
                <w:b/>
                <w:bCs/>
              </w:rPr>
            </w:pPr>
            <w:r w:rsidRPr="000156F2">
              <w:rPr>
                <w:b/>
                <w:bCs/>
              </w:rPr>
              <w:t>Symbol</w:t>
            </w:r>
          </w:p>
        </w:tc>
        <w:tc>
          <w:tcPr>
            <w:tcW w:w="2328" w:type="dxa"/>
            <w:tcBorders>
              <w:top w:val="single" w:color="auto" w:sz="2" w:space="0"/>
              <w:bottom w:val="single" w:color="000000" w:sz="12" w:space="0"/>
            </w:tcBorders>
            <w:shd w:val="clear" w:color="auto" w:fill="auto"/>
          </w:tcPr>
          <w:p w:rsidRPr="000156F2" w:rsidR="000156F2" w:rsidP="00C30851" w:rsidRDefault="000156F2">
            <w:pPr>
              <w:rPr>
                <w:b/>
                <w:bCs/>
              </w:rPr>
            </w:pPr>
            <w:r w:rsidRPr="000156F2">
              <w:rPr>
                <w:b/>
                <w:bCs/>
              </w:rPr>
              <w:t>Scientific Name</w:t>
            </w:r>
          </w:p>
        </w:tc>
        <w:tc>
          <w:tcPr>
            <w:tcW w:w="1860" w:type="dxa"/>
            <w:tcBorders>
              <w:top w:val="single" w:color="auto" w:sz="2" w:space="0"/>
              <w:bottom w:val="single" w:color="000000" w:sz="12" w:space="0"/>
            </w:tcBorders>
            <w:shd w:val="clear" w:color="auto" w:fill="auto"/>
          </w:tcPr>
          <w:p w:rsidRPr="000156F2" w:rsidR="000156F2" w:rsidP="00C30851" w:rsidRDefault="000156F2">
            <w:pPr>
              <w:rPr>
                <w:b/>
                <w:bCs/>
              </w:rPr>
            </w:pPr>
            <w:r w:rsidRPr="000156F2">
              <w:rPr>
                <w:b/>
                <w:bCs/>
              </w:rPr>
              <w:t>Common Name</w:t>
            </w:r>
          </w:p>
        </w:tc>
        <w:tc>
          <w:tcPr>
            <w:tcW w:w="1956" w:type="dxa"/>
            <w:tcBorders>
              <w:top w:val="single" w:color="auto" w:sz="2" w:space="0"/>
              <w:bottom w:val="single" w:color="000000" w:sz="12" w:space="0"/>
            </w:tcBorders>
            <w:shd w:val="clear" w:color="auto" w:fill="auto"/>
          </w:tcPr>
          <w:p w:rsidRPr="000156F2" w:rsidR="000156F2" w:rsidP="00C30851" w:rsidRDefault="000156F2">
            <w:pPr>
              <w:rPr>
                <w:b/>
                <w:bCs/>
              </w:rPr>
            </w:pPr>
            <w:r w:rsidRPr="000156F2">
              <w:rPr>
                <w:b/>
                <w:bCs/>
              </w:rPr>
              <w:t>Canopy Position</w:t>
            </w:r>
          </w:p>
        </w:tc>
      </w:tr>
      <w:tr w:rsidRPr="000156F2" w:rsidR="000156F2" w:rsidTr="000156F2">
        <w:tc>
          <w:tcPr>
            <w:tcW w:w="1176" w:type="dxa"/>
            <w:tcBorders>
              <w:top w:val="single" w:color="000000" w:sz="12" w:space="0"/>
            </w:tcBorders>
            <w:shd w:val="clear" w:color="auto" w:fill="auto"/>
          </w:tcPr>
          <w:p w:rsidRPr="000156F2" w:rsidR="000156F2" w:rsidP="00C30851" w:rsidRDefault="000156F2">
            <w:pPr>
              <w:rPr>
                <w:bCs/>
              </w:rPr>
            </w:pPr>
            <w:r w:rsidRPr="000156F2">
              <w:rPr>
                <w:bCs/>
              </w:rPr>
              <w:t>MAVI2</w:t>
            </w:r>
          </w:p>
        </w:tc>
        <w:tc>
          <w:tcPr>
            <w:tcW w:w="2328" w:type="dxa"/>
            <w:tcBorders>
              <w:top w:val="single" w:color="000000" w:sz="12" w:space="0"/>
            </w:tcBorders>
            <w:shd w:val="clear" w:color="auto" w:fill="auto"/>
          </w:tcPr>
          <w:p w:rsidRPr="000156F2" w:rsidR="000156F2" w:rsidP="00C30851" w:rsidRDefault="000156F2">
            <w:r w:rsidRPr="000156F2">
              <w:t xml:space="preserve">Magnolia </w:t>
            </w:r>
            <w:proofErr w:type="spellStart"/>
            <w:r w:rsidRPr="000156F2">
              <w:t>virginiana</w:t>
            </w:r>
            <w:proofErr w:type="spellEnd"/>
          </w:p>
        </w:tc>
        <w:tc>
          <w:tcPr>
            <w:tcW w:w="1860" w:type="dxa"/>
            <w:tcBorders>
              <w:top w:val="single" w:color="000000" w:sz="12" w:space="0"/>
            </w:tcBorders>
            <w:shd w:val="clear" w:color="auto" w:fill="auto"/>
          </w:tcPr>
          <w:p w:rsidRPr="000156F2" w:rsidR="000156F2" w:rsidP="00C30851" w:rsidRDefault="000156F2">
            <w:proofErr w:type="spellStart"/>
            <w:r w:rsidRPr="000156F2">
              <w:t>Sweetbay</w:t>
            </w:r>
            <w:proofErr w:type="spellEnd"/>
          </w:p>
        </w:tc>
        <w:tc>
          <w:tcPr>
            <w:tcW w:w="1956" w:type="dxa"/>
            <w:tcBorders>
              <w:top w:val="single" w:color="000000" w:sz="12" w:space="0"/>
            </w:tcBorders>
            <w:shd w:val="clear" w:color="auto" w:fill="auto"/>
          </w:tcPr>
          <w:p w:rsidRPr="000156F2" w:rsidR="000156F2" w:rsidP="00C30851" w:rsidRDefault="000156F2">
            <w:r w:rsidRPr="000156F2">
              <w:t>Upper</w:t>
            </w:r>
          </w:p>
        </w:tc>
      </w:tr>
      <w:tr w:rsidRPr="000156F2" w:rsidR="000156F2" w:rsidTr="000156F2">
        <w:tc>
          <w:tcPr>
            <w:tcW w:w="1176" w:type="dxa"/>
            <w:shd w:val="clear" w:color="auto" w:fill="auto"/>
          </w:tcPr>
          <w:p w:rsidRPr="000156F2" w:rsidR="000156F2" w:rsidP="00C30851" w:rsidRDefault="000156F2">
            <w:pPr>
              <w:rPr>
                <w:bCs/>
              </w:rPr>
            </w:pPr>
            <w:r w:rsidRPr="000156F2">
              <w:rPr>
                <w:bCs/>
              </w:rPr>
              <w:t>NYBI</w:t>
            </w:r>
          </w:p>
        </w:tc>
        <w:tc>
          <w:tcPr>
            <w:tcW w:w="2328" w:type="dxa"/>
            <w:shd w:val="clear" w:color="auto" w:fill="auto"/>
          </w:tcPr>
          <w:p w:rsidRPr="000156F2" w:rsidR="000156F2" w:rsidP="00C30851" w:rsidRDefault="000156F2">
            <w:r w:rsidRPr="000156F2">
              <w:t xml:space="preserve">Nyssa </w:t>
            </w:r>
            <w:proofErr w:type="spellStart"/>
            <w:r w:rsidRPr="000156F2">
              <w:t>biflora</w:t>
            </w:r>
            <w:proofErr w:type="spellEnd"/>
          </w:p>
        </w:tc>
        <w:tc>
          <w:tcPr>
            <w:tcW w:w="1860" w:type="dxa"/>
            <w:shd w:val="clear" w:color="auto" w:fill="auto"/>
          </w:tcPr>
          <w:p w:rsidRPr="000156F2" w:rsidR="000156F2" w:rsidP="00C30851" w:rsidRDefault="000156F2">
            <w:r w:rsidRPr="000156F2">
              <w:t>Swamp tupelo</w:t>
            </w:r>
          </w:p>
        </w:tc>
        <w:tc>
          <w:tcPr>
            <w:tcW w:w="1956" w:type="dxa"/>
            <w:shd w:val="clear" w:color="auto" w:fill="auto"/>
          </w:tcPr>
          <w:p w:rsidRPr="000156F2" w:rsidR="000156F2" w:rsidP="00C30851" w:rsidRDefault="000156F2">
            <w:r w:rsidRPr="000156F2">
              <w:t>Upper</w:t>
            </w:r>
          </w:p>
        </w:tc>
      </w:tr>
      <w:tr w:rsidRPr="000156F2" w:rsidR="000156F2" w:rsidTr="000156F2">
        <w:tc>
          <w:tcPr>
            <w:tcW w:w="1176" w:type="dxa"/>
            <w:shd w:val="clear" w:color="auto" w:fill="auto"/>
          </w:tcPr>
          <w:p w:rsidRPr="000156F2" w:rsidR="000156F2" w:rsidP="00C30851" w:rsidRDefault="000156F2">
            <w:pPr>
              <w:rPr>
                <w:bCs/>
              </w:rPr>
            </w:pPr>
            <w:r w:rsidRPr="000156F2">
              <w:rPr>
                <w:bCs/>
              </w:rPr>
              <w:t>PEPA37</w:t>
            </w:r>
          </w:p>
        </w:tc>
        <w:tc>
          <w:tcPr>
            <w:tcW w:w="2328" w:type="dxa"/>
            <w:shd w:val="clear" w:color="auto" w:fill="auto"/>
          </w:tcPr>
          <w:p w:rsidRPr="000156F2" w:rsidR="000156F2" w:rsidP="00C30851" w:rsidRDefault="000156F2">
            <w:proofErr w:type="spellStart"/>
            <w:r w:rsidRPr="000156F2">
              <w:t>Persea</w:t>
            </w:r>
            <w:proofErr w:type="spellEnd"/>
            <w:r w:rsidRPr="000156F2">
              <w:t xml:space="preserve"> </w:t>
            </w:r>
            <w:proofErr w:type="spellStart"/>
            <w:r w:rsidRPr="000156F2">
              <w:t>palustris</w:t>
            </w:r>
            <w:proofErr w:type="spellEnd"/>
          </w:p>
        </w:tc>
        <w:tc>
          <w:tcPr>
            <w:tcW w:w="1860" w:type="dxa"/>
            <w:shd w:val="clear" w:color="auto" w:fill="auto"/>
          </w:tcPr>
          <w:p w:rsidRPr="000156F2" w:rsidR="000156F2" w:rsidP="00C30851" w:rsidRDefault="000156F2">
            <w:r w:rsidRPr="000156F2">
              <w:t>Swamp bay</w:t>
            </w:r>
          </w:p>
        </w:tc>
        <w:tc>
          <w:tcPr>
            <w:tcW w:w="1956" w:type="dxa"/>
            <w:shd w:val="clear" w:color="auto" w:fill="auto"/>
          </w:tcPr>
          <w:p w:rsidRPr="000156F2" w:rsidR="000156F2" w:rsidP="00C30851" w:rsidRDefault="000156F2">
            <w:r w:rsidRPr="000156F2">
              <w:t>Upper</w:t>
            </w:r>
          </w:p>
        </w:tc>
      </w:tr>
      <w:tr w:rsidRPr="000156F2" w:rsidR="000156F2" w:rsidTr="000156F2">
        <w:tc>
          <w:tcPr>
            <w:tcW w:w="1176" w:type="dxa"/>
            <w:shd w:val="clear" w:color="auto" w:fill="auto"/>
          </w:tcPr>
          <w:p w:rsidRPr="000156F2" w:rsidR="000156F2" w:rsidP="00C30851" w:rsidRDefault="000156F2">
            <w:pPr>
              <w:rPr>
                <w:bCs/>
              </w:rPr>
            </w:pPr>
            <w:r w:rsidRPr="000156F2">
              <w:rPr>
                <w:bCs/>
              </w:rPr>
              <w:t>CYRA</w:t>
            </w:r>
          </w:p>
        </w:tc>
        <w:tc>
          <w:tcPr>
            <w:tcW w:w="2328" w:type="dxa"/>
            <w:shd w:val="clear" w:color="auto" w:fill="auto"/>
          </w:tcPr>
          <w:p w:rsidRPr="000156F2" w:rsidR="000156F2" w:rsidP="00C30851" w:rsidRDefault="000156F2">
            <w:proofErr w:type="spellStart"/>
            <w:r w:rsidRPr="000156F2">
              <w:t>Cyrilla</w:t>
            </w:r>
            <w:proofErr w:type="spellEnd"/>
            <w:r w:rsidRPr="000156F2">
              <w:t xml:space="preserve"> </w:t>
            </w:r>
            <w:proofErr w:type="spellStart"/>
            <w:r w:rsidRPr="000156F2">
              <w:t>racemiflora</w:t>
            </w:r>
            <w:proofErr w:type="spellEnd"/>
          </w:p>
        </w:tc>
        <w:tc>
          <w:tcPr>
            <w:tcW w:w="1860" w:type="dxa"/>
            <w:shd w:val="clear" w:color="auto" w:fill="auto"/>
          </w:tcPr>
          <w:p w:rsidRPr="000156F2" w:rsidR="000156F2" w:rsidP="00C30851" w:rsidRDefault="000156F2">
            <w:r w:rsidRPr="000156F2">
              <w:t xml:space="preserve">Swamp </w:t>
            </w:r>
            <w:proofErr w:type="spellStart"/>
            <w:r w:rsidRPr="000156F2">
              <w:t>titi</w:t>
            </w:r>
            <w:proofErr w:type="spellEnd"/>
          </w:p>
        </w:tc>
        <w:tc>
          <w:tcPr>
            <w:tcW w:w="1956" w:type="dxa"/>
            <w:shd w:val="clear" w:color="auto" w:fill="auto"/>
          </w:tcPr>
          <w:p w:rsidRPr="000156F2" w:rsidR="000156F2" w:rsidP="00C30851" w:rsidRDefault="000156F2">
            <w:r w:rsidRPr="000156F2">
              <w:t>Low-Mid</w:t>
            </w:r>
          </w:p>
        </w:tc>
      </w:tr>
    </w:tbl>
    <w:p w:rsidR="000156F2" w:rsidP="000156F2" w:rsidRDefault="000156F2"/>
    <w:p w:rsidR="000156F2" w:rsidP="000156F2" w:rsidRDefault="000156F2">
      <w:pPr>
        <w:pStyle w:val="SClassInfoPara"/>
      </w:pPr>
      <w:r>
        <w:t>Description</w:t>
      </w:r>
    </w:p>
    <w:p w:rsidR="000156F2" w:rsidP="000156F2" w:rsidRDefault="008726DA">
      <w:r>
        <w:t xml:space="preserve">Mid-development, </w:t>
      </w:r>
      <w:r w:rsidR="000156F2">
        <w:t xml:space="preserve">post-replacement, without additional disturbance. Tall tree species form an upper canopy, with a </w:t>
      </w:r>
      <w:proofErr w:type="spellStart"/>
      <w:r w:rsidR="000156F2">
        <w:t>midstory</w:t>
      </w:r>
      <w:proofErr w:type="spellEnd"/>
      <w:r w:rsidR="000156F2">
        <w:t xml:space="preserve"> of small tree and shrub species also in place over much of the site.</w:t>
      </w:r>
    </w:p>
    <w:p w:rsidR="000156F2" w:rsidP="000156F2" w:rsidRDefault="000156F2"/>
    <w:p>
      <w:r>
        <w:rPr>
          <w:i/>
          <w:u w:val="single"/>
        </w:rPr>
        <w:t>Maximum Tree Size Class</w:t>
      </w:r>
      <w:br/>
      <w:r>
        <w:t>Medium 9-21"DBH</w:t>
      </w:r>
    </w:p>
    <w:p w:rsidR="000156F2" w:rsidP="000156F2" w:rsidRDefault="000156F2">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344B2" w:rsidP="000156F2" w:rsidRDefault="004344B2">
      <w:pPr>
        <w:pStyle w:val="SClassInfoPara"/>
      </w:pPr>
    </w:p>
    <w:p w:rsidR="000156F2" w:rsidP="000156F2" w:rsidRDefault="000156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860"/>
        <w:gridCol w:w="1956"/>
      </w:tblGrid>
      <w:tr w:rsidRPr="000156F2" w:rsidR="000156F2" w:rsidTr="000156F2">
        <w:tc>
          <w:tcPr>
            <w:tcW w:w="1176" w:type="dxa"/>
            <w:tcBorders>
              <w:top w:val="single" w:color="auto" w:sz="2" w:space="0"/>
              <w:bottom w:val="single" w:color="000000" w:sz="12" w:space="0"/>
            </w:tcBorders>
            <w:shd w:val="clear" w:color="auto" w:fill="auto"/>
          </w:tcPr>
          <w:p w:rsidRPr="000156F2" w:rsidR="000156F2" w:rsidP="00B31780" w:rsidRDefault="000156F2">
            <w:pPr>
              <w:rPr>
                <w:b/>
                <w:bCs/>
              </w:rPr>
            </w:pPr>
            <w:r w:rsidRPr="000156F2">
              <w:rPr>
                <w:b/>
                <w:bCs/>
              </w:rPr>
              <w:t>Symbol</w:t>
            </w:r>
          </w:p>
        </w:tc>
        <w:tc>
          <w:tcPr>
            <w:tcW w:w="2436" w:type="dxa"/>
            <w:tcBorders>
              <w:top w:val="single" w:color="auto" w:sz="2" w:space="0"/>
              <w:bottom w:val="single" w:color="000000" w:sz="12" w:space="0"/>
            </w:tcBorders>
            <w:shd w:val="clear" w:color="auto" w:fill="auto"/>
          </w:tcPr>
          <w:p w:rsidRPr="000156F2" w:rsidR="000156F2" w:rsidP="00B31780" w:rsidRDefault="000156F2">
            <w:pPr>
              <w:rPr>
                <w:b/>
                <w:bCs/>
              </w:rPr>
            </w:pPr>
            <w:r w:rsidRPr="000156F2">
              <w:rPr>
                <w:b/>
                <w:bCs/>
              </w:rPr>
              <w:t>Scientific Name</w:t>
            </w:r>
          </w:p>
        </w:tc>
        <w:tc>
          <w:tcPr>
            <w:tcW w:w="1860" w:type="dxa"/>
            <w:tcBorders>
              <w:top w:val="single" w:color="auto" w:sz="2" w:space="0"/>
              <w:bottom w:val="single" w:color="000000" w:sz="12" w:space="0"/>
            </w:tcBorders>
            <w:shd w:val="clear" w:color="auto" w:fill="auto"/>
          </w:tcPr>
          <w:p w:rsidRPr="000156F2" w:rsidR="000156F2" w:rsidP="00B31780" w:rsidRDefault="000156F2">
            <w:pPr>
              <w:rPr>
                <w:b/>
                <w:bCs/>
              </w:rPr>
            </w:pPr>
            <w:r w:rsidRPr="000156F2">
              <w:rPr>
                <w:b/>
                <w:bCs/>
              </w:rPr>
              <w:t>Common Name</w:t>
            </w:r>
          </w:p>
        </w:tc>
        <w:tc>
          <w:tcPr>
            <w:tcW w:w="1956" w:type="dxa"/>
            <w:tcBorders>
              <w:top w:val="single" w:color="auto" w:sz="2" w:space="0"/>
              <w:bottom w:val="single" w:color="000000" w:sz="12" w:space="0"/>
            </w:tcBorders>
            <w:shd w:val="clear" w:color="auto" w:fill="auto"/>
          </w:tcPr>
          <w:p w:rsidRPr="000156F2" w:rsidR="000156F2" w:rsidP="00B31780" w:rsidRDefault="000156F2">
            <w:pPr>
              <w:rPr>
                <w:b/>
                <w:bCs/>
              </w:rPr>
            </w:pPr>
            <w:r w:rsidRPr="000156F2">
              <w:rPr>
                <w:b/>
                <w:bCs/>
              </w:rPr>
              <w:t>Canopy Position</w:t>
            </w:r>
          </w:p>
        </w:tc>
      </w:tr>
      <w:tr w:rsidRPr="000156F2" w:rsidR="000156F2" w:rsidTr="000156F2">
        <w:tc>
          <w:tcPr>
            <w:tcW w:w="1176" w:type="dxa"/>
            <w:tcBorders>
              <w:top w:val="single" w:color="000000" w:sz="12" w:space="0"/>
            </w:tcBorders>
            <w:shd w:val="clear" w:color="auto" w:fill="auto"/>
          </w:tcPr>
          <w:p w:rsidRPr="000156F2" w:rsidR="000156F2" w:rsidP="00B31780" w:rsidRDefault="000156F2">
            <w:pPr>
              <w:rPr>
                <w:bCs/>
              </w:rPr>
            </w:pPr>
            <w:r w:rsidRPr="000156F2">
              <w:rPr>
                <w:bCs/>
              </w:rPr>
              <w:t>MAVI2</w:t>
            </w:r>
          </w:p>
        </w:tc>
        <w:tc>
          <w:tcPr>
            <w:tcW w:w="2436" w:type="dxa"/>
            <w:tcBorders>
              <w:top w:val="single" w:color="000000" w:sz="12" w:space="0"/>
            </w:tcBorders>
            <w:shd w:val="clear" w:color="auto" w:fill="auto"/>
          </w:tcPr>
          <w:p w:rsidRPr="000156F2" w:rsidR="000156F2" w:rsidP="00B31780" w:rsidRDefault="000156F2">
            <w:r w:rsidRPr="000156F2">
              <w:t xml:space="preserve">Magnolia </w:t>
            </w:r>
            <w:proofErr w:type="spellStart"/>
            <w:r w:rsidRPr="000156F2">
              <w:t>virginiana</w:t>
            </w:r>
            <w:proofErr w:type="spellEnd"/>
          </w:p>
        </w:tc>
        <w:tc>
          <w:tcPr>
            <w:tcW w:w="1860" w:type="dxa"/>
            <w:tcBorders>
              <w:top w:val="single" w:color="000000" w:sz="12" w:space="0"/>
            </w:tcBorders>
            <w:shd w:val="clear" w:color="auto" w:fill="auto"/>
          </w:tcPr>
          <w:p w:rsidRPr="000156F2" w:rsidR="000156F2" w:rsidP="00B31780" w:rsidRDefault="000156F2">
            <w:proofErr w:type="spellStart"/>
            <w:r w:rsidRPr="000156F2">
              <w:t>Sweetbay</w:t>
            </w:r>
            <w:proofErr w:type="spellEnd"/>
          </w:p>
        </w:tc>
        <w:tc>
          <w:tcPr>
            <w:tcW w:w="1956" w:type="dxa"/>
            <w:tcBorders>
              <w:top w:val="single" w:color="000000" w:sz="12" w:space="0"/>
            </w:tcBorders>
            <w:shd w:val="clear" w:color="auto" w:fill="auto"/>
          </w:tcPr>
          <w:p w:rsidRPr="000156F2" w:rsidR="000156F2" w:rsidP="00B31780" w:rsidRDefault="000156F2">
            <w:r w:rsidRPr="000156F2">
              <w:t>Upper</w:t>
            </w:r>
          </w:p>
        </w:tc>
      </w:tr>
      <w:tr w:rsidRPr="000156F2" w:rsidR="000156F2" w:rsidTr="000156F2">
        <w:tc>
          <w:tcPr>
            <w:tcW w:w="1176" w:type="dxa"/>
            <w:shd w:val="clear" w:color="auto" w:fill="auto"/>
          </w:tcPr>
          <w:p w:rsidRPr="000156F2" w:rsidR="000156F2" w:rsidP="00B31780" w:rsidRDefault="000156F2">
            <w:pPr>
              <w:rPr>
                <w:bCs/>
              </w:rPr>
            </w:pPr>
            <w:r w:rsidRPr="000156F2">
              <w:rPr>
                <w:bCs/>
              </w:rPr>
              <w:t>NYBI</w:t>
            </w:r>
          </w:p>
        </w:tc>
        <w:tc>
          <w:tcPr>
            <w:tcW w:w="2436" w:type="dxa"/>
            <w:shd w:val="clear" w:color="auto" w:fill="auto"/>
          </w:tcPr>
          <w:p w:rsidRPr="000156F2" w:rsidR="000156F2" w:rsidP="00B31780" w:rsidRDefault="000156F2">
            <w:r w:rsidRPr="000156F2">
              <w:t xml:space="preserve">Nyssa </w:t>
            </w:r>
            <w:proofErr w:type="spellStart"/>
            <w:r w:rsidRPr="000156F2">
              <w:t>biflora</w:t>
            </w:r>
            <w:proofErr w:type="spellEnd"/>
          </w:p>
        </w:tc>
        <w:tc>
          <w:tcPr>
            <w:tcW w:w="1860" w:type="dxa"/>
            <w:shd w:val="clear" w:color="auto" w:fill="auto"/>
          </w:tcPr>
          <w:p w:rsidRPr="000156F2" w:rsidR="000156F2" w:rsidP="00B31780" w:rsidRDefault="000156F2">
            <w:r w:rsidRPr="000156F2">
              <w:t>Swamp tupelo</w:t>
            </w:r>
          </w:p>
        </w:tc>
        <w:tc>
          <w:tcPr>
            <w:tcW w:w="1956" w:type="dxa"/>
            <w:shd w:val="clear" w:color="auto" w:fill="auto"/>
          </w:tcPr>
          <w:p w:rsidRPr="000156F2" w:rsidR="000156F2" w:rsidP="00B31780" w:rsidRDefault="000156F2">
            <w:r w:rsidRPr="000156F2">
              <w:t>Upper</w:t>
            </w:r>
          </w:p>
        </w:tc>
      </w:tr>
      <w:tr w:rsidRPr="000156F2" w:rsidR="000156F2" w:rsidTr="000156F2">
        <w:tc>
          <w:tcPr>
            <w:tcW w:w="1176" w:type="dxa"/>
            <w:shd w:val="clear" w:color="auto" w:fill="auto"/>
          </w:tcPr>
          <w:p w:rsidRPr="000156F2" w:rsidR="000156F2" w:rsidP="00B31780" w:rsidRDefault="000156F2">
            <w:pPr>
              <w:rPr>
                <w:bCs/>
              </w:rPr>
            </w:pPr>
            <w:r w:rsidRPr="000156F2">
              <w:rPr>
                <w:bCs/>
              </w:rPr>
              <w:t>CYRA</w:t>
            </w:r>
          </w:p>
        </w:tc>
        <w:tc>
          <w:tcPr>
            <w:tcW w:w="2436" w:type="dxa"/>
            <w:shd w:val="clear" w:color="auto" w:fill="auto"/>
          </w:tcPr>
          <w:p w:rsidRPr="000156F2" w:rsidR="000156F2" w:rsidP="00B31780" w:rsidRDefault="000156F2">
            <w:proofErr w:type="spellStart"/>
            <w:r w:rsidRPr="000156F2">
              <w:t>Cyrilla</w:t>
            </w:r>
            <w:proofErr w:type="spellEnd"/>
            <w:r w:rsidRPr="000156F2">
              <w:t xml:space="preserve"> </w:t>
            </w:r>
            <w:proofErr w:type="spellStart"/>
            <w:r w:rsidRPr="000156F2">
              <w:t>racemiflora</w:t>
            </w:r>
            <w:proofErr w:type="spellEnd"/>
          </w:p>
        </w:tc>
        <w:tc>
          <w:tcPr>
            <w:tcW w:w="1860" w:type="dxa"/>
            <w:shd w:val="clear" w:color="auto" w:fill="auto"/>
          </w:tcPr>
          <w:p w:rsidRPr="000156F2" w:rsidR="000156F2" w:rsidP="00B31780" w:rsidRDefault="000156F2">
            <w:r w:rsidRPr="000156F2">
              <w:t xml:space="preserve">Swamp </w:t>
            </w:r>
            <w:proofErr w:type="spellStart"/>
            <w:r w:rsidRPr="000156F2">
              <w:t>titi</w:t>
            </w:r>
            <w:proofErr w:type="spellEnd"/>
          </w:p>
        </w:tc>
        <w:tc>
          <w:tcPr>
            <w:tcW w:w="1956" w:type="dxa"/>
            <w:shd w:val="clear" w:color="auto" w:fill="auto"/>
          </w:tcPr>
          <w:p w:rsidRPr="000156F2" w:rsidR="000156F2" w:rsidP="00B31780" w:rsidRDefault="000156F2">
            <w:r w:rsidRPr="000156F2">
              <w:t>Low-Mid</w:t>
            </w:r>
          </w:p>
        </w:tc>
      </w:tr>
      <w:tr w:rsidRPr="000156F2" w:rsidR="000156F2" w:rsidTr="000156F2">
        <w:tc>
          <w:tcPr>
            <w:tcW w:w="1176" w:type="dxa"/>
            <w:shd w:val="clear" w:color="auto" w:fill="auto"/>
          </w:tcPr>
          <w:p w:rsidRPr="000156F2" w:rsidR="000156F2" w:rsidP="00B31780" w:rsidRDefault="000156F2">
            <w:pPr>
              <w:rPr>
                <w:bCs/>
              </w:rPr>
            </w:pPr>
            <w:r w:rsidRPr="000156F2">
              <w:rPr>
                <w:bCs/>
              </w:rPr>
              <w:t>CLMO2</w:t>
            </w:r>
          </w:p>
        </w:tc>
        <w:tc>
          <w:tcPr>
            <w:tcW w:w="2436" w:type="dxa"/>
            <w:shd w:val="clear" w:color="auto" w:fill="auto"/>
          </w:tcPr>
          <w:p w:rsidRPr="000156F2" w:rsidR="000156F2" w:rsidP="00B31780" w:rsidRDefault="000156F2">
            <w:proofErr w:type="spellStart"/>
            <w:r w:rsidRPr="000156F2">
              <w:t>Cliftonia</w:t>
            </w:r>
            <w:proofErr w:type="spellEnd"/>
            <w:r w:rsidRPr="000156F2">
              <w:t xml:space="preserve"> </w:t>
            </w:r>
            <w:proofErr w:type="spellStart"/>
            <w:r w:rsidRPr="000156F2">
              <w:t>monophylla</w:t>
            </w:r>
            <w:proofErr w:type="spellEnd"/>
          </w:p>
        </w:tc>
        <w:tc>
          <w:tcPr>
            <w:tcW w:w="1860" w:type="dxa"/>
            <w:shd w:val="clear" w:color="auto" w:fill="auto"/>
          </w:tcPr>
          <w:p w:rsidRPr="000156F2" w:rsidR="000156F2" w:rsidP="00B31780" w:rsidRDefault="000156F2">
            <w:r w:rsidRPr="000156F2">
              <w:t>Buckwheat tree</w:t>
            </w:r>
          </w:p>
        </w:tc>
        <w:tc>
          <w:tcPr>
            <w:tcW w:w="1956" w:type="dxa"/>
            <w:shd w:val="clear" w:color="auto" w:fill="auto"/>
          </w:tcPr>
          <w:p w:rsidRPr="000156F2" w:rsidR="000156F2" w:rsidP="00B31780" w:rsidRDefault="000156F2">
            <w:r w:rsidRPr="000156F2">
              <w:t>Low-Mid</w:t>
            </w:r>
          </w:p>
        </w:tc>
      </w:tr>
    </w:tbl>
    <w:p w:rsidR="000156F2" w:rsidP="000156F2" w:rsidRDefault="000156F2"/>
    <w:p w:rsidR="000156F2" w:rsidP="000156F2" w:rsidRDefault="000156F2">
      <w:pPr>
        <w:pStyle w:val="SClassInfoPara"/>
      </w:pPr>
      <w:r>
        <w:lastRenderedPageBreak/>
        <w:t>Description</w:t>
      </w:r>
    </w:p>
    <w:p w:rsidR="000156F2" w:rsidP="000156F2" w:rsidRDefault="008726DA">
      <w:r>
        <w:t xml:space="preserve">Mid-development, </w:t>
      </w:r>
      <w:r w:rsidR="000156F2">
        <w:t>post-replacement, but with intervening disturbance by mixed severity fire or wind damage which may create or maintain herb dominated openings</w:t>
      </w:r>
      <w:r w:rsidR="00613AE6">
        <w:t xml:space="preserve"> Although some species qualify as trees (e.g., swamp </w:t>
      </w:r>
      <w:proofErr w:type="spellStart"/>
      <w:r w:rsidR="00613AE6">
        <w:t>cyrilla</w:t>
      </w:r>
      <w:proofErr w:type="spellEnd"/>
      <w:r w:rsidR="00613AE6">
        <w:t>), the dominant lifeform in this class is the "</w:t>
      </w:r>
      <w:proofErr w:type="spellStart"/>
      <w:r w:rsidR="00613AE6">
        <w:t>midstory</w:t>
      </w:r>
      <w:proofErr w:type="spellEnd"/>
      <w:r w:rsidR="00613AE6">
        <w:t>" which may be largely shrubs</w:t>
      </w:r>
      <w:r w:rsidR="000156F2">
        <w:t xml:space="preserve">. </w:t>
      </w:r>
    </w:p>
    <w:p w:rsidR="00613AE6" w:rsidP="000156F2" w:rsidRDefault="00613AE6"/>
    <w:p>
      <w:r>
        <w:rPr>
          <w:i/>
          <w:u w:val="single"/>
        </w:rPr>
        <w:t>Maximum Tree Size Class</w:t>
      </w:r>
      <w:br/>
      <w:r>
        <w:t>Medium 9-21"DBH</w:t>
      </w:r>
    </w:p>
    <w:p w:rsidR="000156F2" w:rsidP="000156F2" w:rsidRDefault="000156F2">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0"/>
    <w:bookmarkEnd w:id="11"/>
    <w:p w:rsidR="004344B2" w:rsidP="000156F2" w:rsidRDefault="004344B2">
      <w:pPr>
        <w:pStyle w:val="SClassInfoPara"/>
      </w:pPr>
    </w:p>
    <w:p w:rsidR="000156F2" w:rsidP="000156F2" w:rsidRDefault="000156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860"/>
        <w:gridCol w:w="1956"/>
      </w:tblGrid>
      <w:tr w:rsidRPr="000156F2" w:rsidR="000156F2" w:rsidTr="000156F2">
        <w:tc>
          <w:tcPr>
            <w:tcW w:w="1176" w:type="dxa"/>
            <w:tcBorders>
              <w:top w:val="single" w:color="auto" w:sz="2" w:space="0"/>
              <w:bottom w:val="single" w:color="000000" w:sz="12" w:space="0"/>
            </w:tcBorders>
            <w:shd w:val="clear" w:color="auto" w:fill="auto"/>
          </w:tcPr>
          <w:p w:rsidRPr="000156F2" w:rsidR="000156F2" w:rsidP="00866A8C" w:rsidRDefault="000156F2">
            <w:pPr>
              <w:rPr>
                <w:b/>
                <w:bCs/>
              </w:rPr>
            </w:pPr>
            <w:r w:rsidRPr="000156F2">
              <w:rPr>
                <w:b/>
                <w:bCs/>
              </w:rPr>
              <w:t>Symbol</w:t>
            </w:r>
          </w:p>
        </w:tc>
        <w:tc>
          <w:tcPr>
            <w:tcW w:w="2436" w:type="dxa"/>
            <w:tcBorders>
              <w:top w:val="single" w:color="auto" w:sz="2" w:space="0"/>
              <w:bottom w:val="single" w:color="000000" w:sz="12" w:space="0"/>
            </w:tcBorders>
            <w:shd w:val="clear" w:color="auto" w:fill="auto"/>
          </w:tcPr>
          <w:p w:rsidRPr="000156F2" w:rsidR="000156F2" w:rsidP="00866A8C" w:rsidRDefault="000156F2">
            <w:pPr>
              <w:rPr>
                <w:b/>
                <w:bCs/>
              </w:rPr>
            </w:pPr>
            <w:r w:rsidRPr="000156F2">
              <w:rPr>
                <w:b/>
                <w:bCs/>
              </w:rPr>
              <w:t>Scientific Name</w:t>
            </w:r>
          </w:p>
        </w:tc>
        <w:tc>
          <w:tcPr>
            <w:tcW w:w="1860" w:type="dxa"/>
            <w:tcBorders>
              <w:top w:val="single" w:color="auto" w:sz="2" w:space="0"/>
              <w:bottom w:val="single" w:color="000000" w:sz="12" w:space="0"/>
            </w:tcBorders>
            <w:shd w:val="clear" w:color="auto" w:fill="auto"/>
          </w:tcPr>
          <w:p w:rsidRPr="000156F2" w:rsidR="000156F2" w:rsidP="00866A8C" w:rsidRDefault="000156F2">
            <w:pPr>
              <w:rPr>
                <w:b/>
                <w:bCs/>
              </w:rPr>
            </w:pPr>
            <w:r w:rsidRPr="000156F2">
              <w:rPr>
                <w:b/>
                <w:bCs/>
              </w:rPr>
              <w:t>Common Name</w:t>
            </w:r>
          </w:p>
        </w:tc>
        <w:tc>
          <w:tcPr>
            <w:tcW w:w="1956" w:type="dxa"/>
            <w:tcBorders>
              <w:top w:val="single" w:color="auto" w:sz="2" w:space="0"/>
              <w:bottom w:val="single" w:color="000000" w:sz="12" w:space="0"/>
            </w:tcBorders>
            <w:shd w:val="clear" w:color="auto" w:fill="auto"/>
          </w:tcPr>
          <w:p w:rsidRPr="000156F2" w:rsidR="000156F2" w:rsidP="00866A8C" w:rsidRDefault="000156F2">
            <w:pPr>
              <w:rPr>
                <w:b/>
                <w:bCs/>
              </w:rPr>
            </w:pPr>
            <w:r w:rsidRPr="000156F2">
              <w:rPr>
                <w:b/>
                <w:bCs/>
              </w:rPr>
              <w:t>Canopy Position</w:t>
            </w:r>
          </w:p>
        </w:tc>
      </w:tr>
      <w:tr w:rsidRPr="000156F2" w:rsidR="000156F2" w:rsidTr="000156F2">
        <w:tc>
          <w:tcPr>
            <w:tcW w:w="1176" w:type="dxa"/>
            <w:tcBorders>
              <w:top w:val="single" w:color="000000" w:sz="12" w:space="0"/>
            </w:tcBorders>
            <w:shd w:val="clear" w:color="auto" w:fill="auto"/>
          </w:tcPr>
          <w:p w:rsidRPr="000156F2" w:rsidR="000156F2" w:rsidP="00866A8C" w:rsidRDefault="000156F2">
            <w:pPr>
              <w:rPr>
                <w:bCs/>
              </w:rPr>
            </w:pPr>
            <w:r w:rsidRPr="000156F2">
              <w:rPr>
                <w:bCs/>
              </w:rPr>
              <w:t>MAVI2</w:t>
            </w:r>
          </w:p>
        </w:tc>
        <w:tc>
          <w:tcPr>
            <w:tcW w:w="2436" w:type="dxa"/>
            <w:tcBorders>
              <w:top w:val="single" w:color="000000" w:sz="12" w:space="0"/>
            </w:tcBorders>
            <w:shd w:val="clear" w:color="auto" w:fill="auto"/>
          </w:tcPr>
          <w:p w:rsidRPr="000156F2" w:rsidR="000156F2" w:rsidP="00866A8C" w:rsidRDefault="000156F2">
            <w:r w:rsidRPr="000156F2">
              <w:t xml:space="preserve">Magnolia </w:t>
            </w:r>
            <w:proofErr w:type="spellStart"/>
            <w:r w:rsidRPr="000156F2">
              <w:t>virginiana</w:t>
            </w:r>
            <w:proofErr w:type="spellEnd"/>
          </w:p>
        </w:tc>
        <w:tc>
          <w:tcPr>
            <w:tcW w:w="1860" w:type="dxa"/>
            <w:tcBorders>
              <w:top w:val="single" w:color="000000" w:sz="12" w:space="0"/>
            </w:tcBorders>
            <w:shd w:val="clear" w:color="auto" w:fill="auto"/>
          </w:tcPr>
          <w:p w:rsidRPr="000156F2" w:rsidR="000156F2" w:rsidP="00866A8C" w:rsidRDefault="000156F2">
            <w:proofErr w:type="spellStart"/>
            <w:r w:rsidRPr="000156F2">
              <w:t>Sweetbay</w:t>
            </w:r>
            <w:proofErr w:type="spellEnd"/>
          </w:p>
        </w:tc>
        <w:tc>
          <w:tcPr>
            <w:tcW w:w="1956" w:type="dxa"/>
            <w:tcBorders>
              <w:top w:val="single" w:color="000000" w:sz="12" w:space="0"/>
            </w:tcBorders>
            <w:shd w:val="clear" w:color="auto" w:fill="auto"/>
          </w:tcPr>
          <w:p w:rsidRPr="000156F2" w:rsidR="000156F2" w:rsidP="00866A8C" w:rsidRDefault="000156F2">
            <w:r w:rsidRPr="000156F2">
              <w:t>Upper</w:t>
            </w:r>
          </w:p>
        </w:tc>
      </w:tr>
      <w:tr w:rsidRPr="000156F2" w:rsidR="000156F2" w:rsidTr="000156F2">
        <w:tc>
          <w:tcPr>
            <w:tcW w:w="1176" w:type="dxa"/>
            <w:shd w:val="clear" w:color="auto" w:fill="auto"/>
          </w:tcPr>
          <w:p w:rsidRPr="000156F2" w:rsidR="000156F2" w:rsidP="00866A8C" w:rsidRDefault="000156F2">
            <w:pPr>
              <w:rPr>
                <w:bCs/>
              </w:rPr>
            </w:pPr>
            <w:r w:rsidRPr="000156F2">
              <w:rPr>
                <w:bCs/>
              </w:rPr>
              <w:t>NYBI</w:t>
            </w:r>
          </w:p>
        </w:tc>
        <w:tc>
          <w:tcPr>
            <w:tcW w:w="2436" w:type="dxa"/>
            <w:shd w:val="clear" w:color="auto" w:fill="auto"/>
          </w:tcPr>
          <w:p w:rsidRPr="000156F2" w:rsidR="000156F2" w:rsidP="00866A8C" w:rsidRDefault="000156F2">
            <w:r w:rsidRPr="000156F2">
              <w:t xml:space="preserve">Nyssa </w:t>
            </w:r>
            <w:proofErr w:type="spellStart"/>
            <w:r w:rsidRPr="000156F2">
              <w:t>biflora</w:t>
            </w:r>
            <w:proofErr w:type="spellEnd"/>
          </w:p>
        </w:tc>
        <w:tc>
          <w:tcPr>
            <w:tcW w:w="1860" w:type="dxa"/>
            <w:shd w:val="clear" w:color="auto" w:fill="auto"/>
          </w:tcPr>
          <w:p w:rsidRPr="000156F2" w:rsidR="000156F2" w:rsidP="00866A8C" w:rsidRDefault="000156F2">
            <w:r w:rsidRPr="000156F2">
              <w:t>Swamp tupelo</w:t>
            </w:r>
          </w:p>
        </w:tc>
        <w:tc>
          <w:tcPr>
            <w:tcW w:w="1956" w:type="dxa"/>
            <w:shd w:val="clear" w:color="auto" w:fill="auto"/>
          </w:tcPr>
          <w:p w:rsidRPr="000156F2" w:rsidR="000156F2" w:rsidP="00866A8C" w:rsidRDefault="000156F2">
            <w:r w:rsidRPr="000156F2">
              <w:t>Upper</w:t>
            </w:r>
          </w:p>
        </w:tc>
      </w:tr>
      <w:tr w:rsidRPr="000156F2" w:rsidR="000156F2" w:rsidTr="000156F2">
        <w:tc>
          <w:tcPr>
            <w:tcW w:w="1176" w:type="dxa"/>
            <w:shd w:val="clear" w:color="auto" w:fill="auto"/>
          </w:tcPr>
          <w:p w:rsidRPr="000156F2" w:rsidR="000156F2" w:rsidP="00866A8C" w:rsidRDefault="000156F2">
            <w:pPr>
              <w:rPr>
                <w:bCs/>
              </w:rPr>
            </w:pPr>
            <w:r w:rsidRPr="000156F2">
              <w:rPr>
                <w:bCs/>
              </w:rPr>
              <w:t>CYRA</w:t>
            </w:r>
          </w:p>
        </w:tc>
        <w:tc>
          <w:tcPr>
            <w:tcW w:w="2436" w:type="dxa"/>
            <w:shd w:val="clear" w:color="auto" w:fill="auto"/>
          </w:tcPr>
          <w:p w:rsidRPr="000156F2" w:rsidR="000156F2" w:rsidP="00866A8C" w:rsidRDefault="000156F2">
            <w:proofErr w:type="spellStart"/>
            <w:r w:rsidRPr="000156F2">
              <w:t>Cyrilla</w:t>
            </w:r>
            <w:proofErr w:type="spellEnd"/>
            <w:r w:rsidRPr="000156F2">
              <w:t xml:space="preserve"> </w:t>
            </w:r>
            <w:proofErr w:type="spellStart"/>
            <w:r w:rsidRPr="000156F2">
              <w:t>racemiflora</w:t>
            </w:r>
            <w:proofErr w:type="spellEnd"/>
          </w:p>
        </w:tc>
        <w:tc>
          <w:tcPr>
            <w:tcW w:w="1860" w:type="dxa"/>
            <w:shd w:val="clear" w:color="auto" w:fill="auto"/>
          </w:tcPr>
          <w:p w:rsidRPr="000156F2" w:rsidR="000156F2" w:rsidP="00866A8C" w:rsidRDefault="000156F2">
            <w:r w:rsidRPr="000156F2">
              <w:t xml:space="preserve">Swamp </w:t>
            </w:r>
            <w:proofErr w:type="spellStart"/>
            <w:r w:rsidRPr="000156F2">
              <w:t>titi</w:t>
            </w:r>
            <w:proofErr w:type="spellEnd"/>
          </w:p>
        </w:tc>
        <w:tc>
          <w:tcPr>
            <w:tcW w:w="1956" w:type="dxa"/>
            <w:shd w:val="clear" w:color="auto" w:fill="auto"/>
          </w:tcPr>
          <w:p w:rsidRPr="000156F2" w:rsidR="000156F2" w:rsidP="00866A8C" w:rsidRDefault="000156F2">
            <w:r w:rsidRPr="000156F2">
              <w:t>Lower</w:t>
            </w:r>
          </w:p>
        </w:tc>
      </w:tr>
      <w:tr w:rsidRPr="000156F2" w:rsidR="000156F2" w:rsidTr="000156F2">
        <w:tc>
          <w:tcPr>
            <w:tcW w:w="1176" w:type="dxa"/>
            <w:shd w:val="clear" w:color="auto" w:fill="auto"/>
          </w:tcPr>
          <w:p w:rsidRPr="000156F2" w:rsidR="000156F2" w:rsidP="00866A8C" w:rsidRDefault="000156F2">
            <w:pPr>
              <w:rPr>
                <w:bCs/>
              </w:rPr>
            </w:pPr>
            <w:r w:rsidRPr="000156F2">
              <w:rPr>
                <w:bCs/>
              </w:rPr>
              <w:t>CLMO2</w:t>
            </w:r>
          </w:p>
        </w:tc>
        <w:tc>
          <w:tcPr>
            <w:tcW w:w="2436" w:type="dxa"/>
            <w:shd w:val="clear" w:color="auto" w:fill="auto"/>
          </w:tcPr>
          <w:p w:rsidRPr="000156F2" w:rsidR="000156F2" w:rsidP="00866A8C" w:rsidRDefault="000156F2">
            <w:proofErr w:type="spellStart"/>
            <w:r w:rsidRPr="000156F2">
              <w:t>Cliftonia</w:t>
            </w:r>
            <w:proofErr w:type="spellEnd"/>
            <w:r w:rsidRPr="000156F2">
              <w:t xml:space="preserve"> </w:t>
            </w:r>
            <w:proofErr w:type="spellStart"/>
            <w:r w:rsidRPr="000156F2">
              <w:t>monophylla</w:t>
            </w:r>
            <w:proofErr w:type="spellEnd"/>
          </w:p>
        </w:tc>
        <w:tc>
          <w:tcPr>
            <w:tcW w:w="1860" w:type="dxa"/>
            <w:shd w:val="clear" w:color="auto" w:fill="auto"/>
          </w:tcPr>
          <w:p w:rsidRPr="000156F2" w:rsidR="000156F2" w:rsidP="00866A8C" w:rsidRDefault="000156F2">
            <w:r w:rsidRPr="000156F2">
              <w:t>Buckwheat tree</w:t>
            </w:r>
          </w:p>
        </w:tc>
        <w:tc>
          <w:tcPr>
            <w:tcW w:w="1956" w:type="dxa"/>
            <w:shd w:val="clear" w:color="auto" w:fill="auto"/>
          </w:tcPr>
          <w:p w:rsidRPr="000156F2" w:rsidR="000156F2" w:rsidP="00866A8C" w:rsidRDefault="000156F2">
            <w:r w:rsidRPr="000156F2">
              <w:t>Lower</w:t>
            </w:r>
          </w:p>
        </w:tc>
      </w:tr>
    </w:tbl>
    <w:p w:rsidR="000156F2" w:rsidP="000156F2" w:rsidRDefault="000156F2"/>
    <w:p w:rsidR="000156F2" w:rsidP="000156F2" w:rsidRDefault="000156F2">
      <w:pPr>
        <w:pStyle w:val="SClassInfoPara"/>
      </w:pPr>
      <w:r>
        <w:t>Description</w:t>
      </w:r>
    </w:p>
    <w:p w:rsidR="000156F2" w:rsidP="000156F2" w:rsidRDefault="008726DA">
      <w:r>
        <w:t xml:space="preserve">Late-development, </w:t>
      </w:r>
      <w:r w:rsidR="000156F2">
        <w:t xml:space="preserve">created or maintained by mixed fire or wind. </w:t>
      </w:r>
      <w:r w:rsidR="00613AE6">
        <w:t xml:space="preserve">Dominant lifeform comprised of tall shrubs and small trees. </w:t>
      </w:r>
      <w:r w:rsidR="000156F2">
        <w:t>Age/height of trees and shrubs allow only small, infrequent openings d</w:t>
      </w:r>
      <w:r w:rsidR="00613AE6">
        <w:t>ominated by herbaceous species.</w:t>
      </w:r>
    </w:p>
    <w:p w:rsidR="000156F2" w:rsidP="000156F2" w:rsidRDefault="000156F2"/>
    <w:p>
      <w:r>
        <w:rPr>
          <w:i/>
          <w:u w:val="single"/>
        </w:rPr>
        <w:t>Maximum Tree Size Class</w:t>
      </w:r>
      <w:br/>
      <w:r>
        <w:t>Large 21-33" DBH</w:t>
      </w:r>
    </w:p>
    <w:p w:rsidR="000156F2" w:rsidP="000156F2" w:rsidRDefault="000156F2">
      <w:pPr>
        <w:pStyle w:val="InfoPara"/>
        <w:pBdr>
          <w:top w:val="single" w:color="auto" w:sz="4" w:space="1"/>
        </w:pBdr>
      </w:pPr>
      <w:r xmlns:w="http://schemas.openxmlformats.org/wordprocessingml/2006/main">
        <w:t>Class E</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344B2" w:rsidP="000156F2" w:rsidRDefault="004344B2">
      <w:pPr>
        <w:pStyle w:val="SClassInfoPara"/>
      </w:pPr>
    </w:p>
    <w:p w:rsidR="000156F2" w:rsidP="000156F2" w:rsidRDefault="000156F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28"/>
        <w:gridCol w:w="1860"/>
        <w:gridCol w:w="1956"/>
      </w:tblGrid>
      <w:tr w:rsidRPr="000156F2" w:rsidR="000156F2" w:rsidTr="000156F2">
        <w:tc>
          <w:tcPr>
            <w:tcW w:w="1176" w:type="dxa"/>
            <w:tcBorders>
              <w:top w:val="single" w:color="auto" w:sz="2" w:space="0"/>
              <w:bottom w:val="single" w:color="000000" w:sz="12" w:space="0"/>
            </w:tcBorders>
            <w:shd w:val="clear" w:color="auto" w:fill="auto"/>
          </w:tcPr>
          <w:p w:rsidRPr="000156F2" w:rsidR="000156F2" w:rsidP="00A36976" w:rsidRDefault="000156F2">
            <w:pPr>
              <w:rPr>
                <w:b/>
                <w:bCs/>
              </w:rPr>
            </w:pPr>
            <w:r w:rsidRPr="000156F2">
              <w:rPr>
                <w:b/>
                <w:bCs/>
              </w:rPr>
              <w:t>Symbol</w:t>
            </w:r>
          </w:p>
        </w:tc>
        <w:tc>
          <w:tcPr>
            <w:tcW w:w="2328" w:type="dxa"/>
            <w:tcBorders>
              <w:top w:val="single" w:color="auto" w:sz="2" w:space="0"/>
              <w:bottom w:val="single" w:color="000000" w:sz="12" w:space="0"/>
            </w:tcBorders>
            <w:shd w:val="clear" w:color="auto" w:fill="auto"/>
          </w:tcPr>
          <w:p w:rsidRPr="000156F2" w:rsidR="000156F2" w:rsidP="00A36976" w:rsidRDefault="000156F2">
            <w:pPr>
              <w:rPr>
                <w:b/>
                <w:bCs/>
              </w:rPr>
            </w:pPr>
            <w:r w:rsidRPr="000156F2">
              <w:rPr>
                <w:b/>
                <w:bCs/>
              </w:rPr>
              <w:t>Scientific Name</w:t>
            </w:r>
          </w:p>
        </w:tc>
        <w:tc>
          <w:tcPr>
            <w:tcW w:w="1860" w:type="dxa"/>
            <w:tcBorders>
              <w:top w:val="single" w:color="auto" w:sz="2" w:space="0"/>
              <w:bottom w:val="single" w:color="000000" w:sz="12" w:space="0"/>
            </w:tcBorders>
            <w:shd w:val="clear" w:color="auto" w:fill="auto"/>
          </w:tcPr>
          <w:p w:rsidRPr="000156F2" w:rsidR="000156F2" w:rsidP="00A36976" w:rsidRDefault="000156F2">
            <w:pPr>
              <w:rPr>
                <w:b/>
                <w:bCs/>
              </w:rPr>
            </w:pPr>
            <w:r w:rsidRPr="000156F2">
              <w:rPr>
                <w:b/>
                <w:bCs/>
              </w:rPr>
              <w:t>Common Name</w:t>
            </w:r>
          </w:p>
        </w:tc>
        <w:tc>
          <w:tcPr>
            <w:tcW w:w="1956" w:type="dxa"/>
            <w:tcBorders>
              <w:top w:val="single" w:color="auto" w:sz="2" w:space="0"/>
              <w:bottom w:val="single" w:color="000000" w:sz="12" w:space="0"/>
            </w:tcBorders>
            <w:shd w:val="clear" w:color="auto" w:fill="auto"/>
          </w:tcPr>
          <w:p w:rsidRPr="000156F2" w:rsidR="000156F2" w:rsidP="00A36976" w:rsidRDefault="000156F2">
            <w:pPr>
              <w:rPr>
                <w:b/>
                <w:bCs/>
              </w:rPr>
            </w:pPr>
            <w:r w:rsidRPr="000156F2">
              <w:rPr>
                <w:b/>
                <w:bCs/>
              </w:rPr>
              <w:t>Canopy Position</w:t>
            </w:r>
          </w:p>
        </w:tc>
      </w:tr>
      <w:tr w:rsidRPr="000156F2" w:rsidR="000156F2" w:rsidTr="000156F2">
        <w:tc>
          <w:tcPr>
            <w:tcW w:w="1176" w:type="dxa"/>
            <w:tcBorders>
              <w:top w:val="single" w:color="000000" w:sz="12" w:space="0"/>
            </w:tcBorders>
            <w:shd w:val="clear" w:color="auto" w:fill="auto"/>
          </w:tcPr>
          <w:p w:rsidRPr="000156F2" w:rsidR="000156F2" w:rsidP="00A36976" w:rsidRDefault="000156F2">
            <w:pPr>
              <w:rPr>
                <w:bCs/>
              </w:rPr>
            </w:pPr>
            <w:r w:rsidRPr="000156F2">
              <w:rPr>
                <w:bCs/>
              </w:rPr>
              <w:t>MAVI2</w:t>
            </w:r>
          </w:p>
        </w:tc>
        <w:tc>
          <w:tcPr>
            <w:tcW w:w="2328" w:type="dxa"/>
            <w:tcBorders>
              <w:top w:val="single" w:color="000000" w:sz="12" w:space="0"/>
            </w:tcBorders>
            <w:shd w:val="clear" w:color="auto" w:fill="auto"/>
          </w:tcPr>
          <w:p w:rsidRPr="000156F2" w:rsidR="000156F2" w:rsidP="00A36976" w:rsidRDefault="000156F2">
            <w:r w:rsidRPr="000156F2">
              <w:t xml:space="preserve">Magnolia </w:t>
            </w:r>
            <w:proofErr w:type="spellStart"/>
            <w:r w:rsidRPr="000156F2">
              <w:t>virginiana</w:t>
            </w:r>
            <w:proofErr w:type="spellEnd"/>
          </w:p>
        </w:tc>
        <w:tc>
          <w:tcPr>
            <w:tcW w:w="1860" w:type="dxa"/>
            <w:tcBorders>
              <w:top w:val="single" w:color="000000" w:sz="12" w:space="0"/>
            </w:tcBorders>
            <w:shd w:val="clear" w:color="auto" w:fill="auto"/>
          </w:tcPr>
          <w:p w:rsidRPr="000156F2" w:rsidR="000156F2" w:rsidP="00A36976" w:rsidRDefault="000156F2">
            <w:proofErr w:type="spellStart"/>
            <w:r w:rsidRPr="000156F2">
              <w:t>Sweetbay</w:t>
            </w:r>
            <w:proofErr w:type="spellEnd"/>
          </w:p>
        </w:tc>
        <w:tc>
          <w:tcPr>
            <w:tcW w:w="1956" w:type="dxa"/>
            <w:tcBorders>
              <w:top w:val="single" w:color="000000" w:sz="12" w:space="0"/>
            </w:tcBorders>
            <w:shd w:val="clear" w:color="auto" w:fill="auto"/>
          </w:tcPr>
          <w:p w:rsidRPr="000156F2" w:rsidR="000156F2" w:rsidP="00A36976" w:rsidRDefault="000156F2">
            <w:r w:rsidRPr="000156F2">
              <w:t>Upper</w:t>
            </w:r>
          </w:p>
        </w:tc>
      </w:tr>
      <w:tr w:rsidRPr="000156F2" w:rsidR="000156F2" w:rsidTr="000156F2">
        <w:tc>
          <w:tcPr>
            <w:tcW w:w="1176" w:type="dxa"/>
            <w:shd w:val="clear" w:color="auto" w:fill="auto"/>
          </w:tcPr>
          <w:p w:rsidRPr="000156F2" w:rsidR="000156F2" w:rsidP="00A36976" w:rsidRDefault="000156F2">
            <w:pPr>
              <w:rPr>
                <w:bCs/>
              </w:rPr>
            </w:pPr>
            <w:r w:rsidRPr="000156F2">
              <w:rPr>
                <w:bCs/>
              </w:rPr>
              <w:t>NYBI</w:t>
            </w:r>
          </w:p>
        </w:tc>
        <w:tc>
          <w:tcPr>
            <w:tcW w:w="2328" w:type="dxa"/>
            <w:shd w:val="clear" w:color="auto" w:fill="auto"/>
          </w:tcPr>
          <w:p w:rsidRPr="000156F2" w:rsidR="000156F2" w:rsidP="00A36976" w:rsidRDefault="000156F2">
            <w:r w:rsidRPr="000156F2">
              <w:t xml:space="preserve">Nyssa </w:t>
            </w:r>
            <w:proofErr w:type="spellStart"/>
            <w:r w:rsidRPr="000156F2">
              <w:t>biflora</w:t>
            </w:r>
            <w:proofErr w:type="spellEnd"/>
          </w:p>
        </w:tc>
        <w:tc>
          <w:tcPr>
            <w:tcW w:w="1860" w:type="dxa"/>
            <w:shd w:val="clear" w:color="auto" w:fill="auto"/>
          </w:tcPr>
          <w:p w:rsidRPr="000156F2" w:rsidR="000156F2" w:rsidP="00A36976" w:rsidRDefault="000156F2">
            <w:r w:rsidRPr="000156F2">
              <w:t>Swamp tupelo</w:t>
            </w:r>
          </w:p>
        </w:tc>
        <w:tc>
          <w:tcPr>
            <w:tcW w:w="1956" w:type="dxa"/>
            <w:shd w:val="clear" w:color="auto" w:fill="auto"/>
          </w:tcPr>
          <w:p w:rsidRPr="000156F2" w:rsidR="000156F2" w:rsidP="00A36976" w:rsidRDefault="000156F2">
            <w:r w:rsidRPr="000156F2">
              <w:t>Upper</w:t>
            </w:r>
          </w:p>
        </w:tc>
      </w:tr>
      <w:tr w:rsidRPr="000156F2" w:rsidR="000156F2" w:rsidTr="000156F2">
        <w:tc>
          <w:tcPr>
            <w:tcW w:w="1176" w:type="dxa"/>
            <w:shd w:val="clear" w:color="auto" w:fill="auto"/>
          </w:tcPr>
          <w:p w:rsidRPr="000156F2" w:rsidR="000156F2" w:rsidP="00A36976" w:rsidRDefault="000156F2">
            <w:pPr>
              <w:rPr>
                <w:bCs/>
              </w:rPr>
            </w:pPr>
            <w:r w:rsidRPr="000156F2">
              <w:rPr>
                <w:bCs/>
              </w:rPr>
              <w:t>PIEL</w:t>
            </w:r>
          </w:p>
        </w:tc>
        <w:tc>
          <w:tcPr>
            <w:tcW w:w="2328" w:type="dxa"/>
            <w:shd w:val="clear" w:color="auto" w:fill="auto"/>
          </w:tcPr>
          <w:p w:rsidRPr="000156F2" w:rsidR="000156F2" w:rsidP="00A36976" w:rsidRDefault="000156F2">
            <w:r w:rsidRPr="000156F2">
              <w:t xml:space="preserve">Pinus </w:t>
            </w:r>
            <w:proofErr w:type="spellStart"/>
            <w:r w:rsidRPr="000156F2">
              <w:t>elliottii</w:t>
            </w:r>
            <w:proofErr w:type="spellEnd"/>
          </w:p>
        </w:tc>
        <w:tc>
          <w:tcPr>
            <w:tcW w:w="1860" w:type="dxa"/>
            <w:shd w:val="clear" w:color="auto" w:fill="auto"/>
          </w:tcPr>
          <w:p w:rsidRPr="000156F2" w:rsidR="000156F2" w:rsidP="00A36976" w:rsidRDefault="000156F2">
            <w:r w:rsidRPr="000156F2">
              <w:t>Slash pine</w:t>
            </w:r>
          </w:p>
        </w:tc>
        <w:tc>
          <w:tcPr>
            <w:tcW w:w="1956" w:type="dxa"/>
            <w:shd w:val="clear" w:color="auto" w:fill="auto"/>
          </w:tcPr>
          <w:p w:rsidRPr="000156F2" w:rsidR="000156F2" w:rsidP="00A36976" w:rsidRDefault="000156F2">
            <w:r w:rsidRPr="000156F2">
              <w:t>Upper</w:t>
            </w:r>
          </w:p>
        </w:tc>
      </w:tr>
      <w:tr w:rsidRPr="000156F2" w:rsidR="000156F2" w:rsidTr="000156F2">
        <w:tc>
          <w:tcPr>
            <w:tcW w:w="1176" w:type="dxa"/>
            <w:shd w:val="clear" w:color="auto" w:fill="auto"/>
          </w:tcPr>
          <w:p w:rsidRPr="000156F2" w:rsidR="000156F2" w:rsidP="00A36976" w:rsidRDefault="000156F2">
            <w:pPr>
              <w:rPr>
                <w:bCs/>
              </w:rPr>
            </w:pPr>
            <w:r w:rsidRPr="000156F2">
              <w:rPr>
                <w:bCs/>
              </w:rPr>
              <w:t>PEPA37</w:t>
            </w:r>
          </w:p>
        </w:tc>
        <w:tc>
          <w:tcPr>
            <w:tcW w:w="2328" w:type="dxa"/>
            <w:shd w:val="clear" w:color="auto" w:fill="auto"/>
          </w:tcPr>
          <w:p w:rsidRPr="000156F2" w:rsidR="000156F2" w:rsidP="00A36976" w:rsidRDefault="000156F2">
            <w:proofErr w:type="spellStart"/>
            <w:r w:rsidRPr="000156F2">
              <w:t>Persea</w:t>
            </w:r>
            <w:proofErr w:type="spellEnd"/>
            <w:r w:rsidRPr="000156F2">
              <w:t xml:space="preserve"> </w:t>
            </w:r>
            <w:proofErr w:type="spellStart"/>
            <w:r w:rsidRPr="000156F2">
              <w:t>palustris</w:t>
            </w:r>
            <w:proofErr w:type="spellEnd"/>
          </w:p>
        </w:tc>
        <w:tc>
          <w:tcPr>
            <w:tcW w:w="1860" w:type="dxa"/>
            <w:shd w:val="clear" w:color="auto" w:fill="auto"/>
          </w:tcPr>
          <w:p w:rsidRPr="000156F2" w:rsidR="000156F2" w:rsidP="00A36976" w:rsidRDefault="000156F2">
            <w:r w:rsidRPr="000156F2">
              <w:t>Swamp bay</w:t>
            </w:r>
          </w:p>
        </w:tc>
        <w:tc>
          <w:tcPr>
            <w:tcW w:w="1956" w:type="dxa"/>
            <w:shd w:val="clear" w:color="auto" w:fill="auto"/>
          </w:tcPr>
          <w:p w:rsidRPr="000156F2" w:rsidR="000156F2" w:rsidP="00A36976" w:rsidRDefault="000156F2">
            <w:r w:rsidRPr="000156F2">
              <w:t>Upper</w:t>
            </w:r>
          </w:p>
        </w:tc>
      </w:tr>
    </w:tbl>
    <w:p w:rsidR="000156F2" w:rsidP="000156F2" w:rsidRDefault="000156F2"/>
    <w:p w:rsidR="000156F2" w:rsidP="000156F2" w:rsidRDefault="000156F2">
      <w:pPr>
        <w:pStyle w:val="SClassInfoPara"/>
      </w:pPr>
      <w:r>
        <w:t>Description</w:t>
      </w:r>
    </w:p>
    <w:p w:rsidR="000156F2" w:rsidP="000156F2" w:rsidRDefault="008726DA">
      <w:r>
        <w:t>Late-development,</w:t>
      </w:r>
      <w:r w:rsidR="000156F2">
        <w:t xml:space="preserve"> and</w:t>
      </w:r>
      <w:r>
        <w:t xml:space="preserve"> without transition for many years</w:t>
      </w:r>
      <w:r w:rsidR="000156F2">
        <w:t xml:space="preserve">. Tall tree species form an upper canopy. Small tree and shrub species still create a </w:t>
      </w:r>
      <w:proofErr w:type="spellStart"/>
      <w:r w:rsidR="000156F2">
        <w:t>midstory</w:t>
      </w:r>
      <w:proofErr w:type="spellEnd"/>
      <w:r w:rsidR="000156F2">
        <w:t xml:space="preserve"> in some areas.</w:t>
      </w:r>
    </w:p>
    <w:p w:rsidR="000156F2" w:rsidP="000156F2" w:rsidRDefault="000156F2"/>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50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0.014</w:t>
            </w:r>
          </w:p>
        </w:tc>
        <w:tc>
          <w:p>
            <w:pPr>
              <w:jc w:val="center"/>
            </w:pPr>
            <w:r>
              <w:rPr>
                <w:sz w:val="20"/>
              </w:rPr>
              <w:t>71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156F2" w:rsidP="000156F2" w:rsidRDefault="000156F2">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0156F2" w:rsidP="000156F2" w:rsidRDefault="000156F2"/>
    <w:p w:rsidR="000156F2" w:rsidP="000156F2" w:rsidRDefault="000156F2">
      <w:r>
        <w:t xml:space="preserve">Burns, R.M., and </w:t>
      </w:r>
      <w:proofErr w:type="spellStart"/>
      <w:r>
        <w:t>Honkala</w:t>
      </w:r>
      <w:proofErr w:type="spellEnd"/>
      <w:r>
        <w:t xml:space="preserve">, B.H., technical </w:t>
      </w:r>
      <w:proofErr w:type="spellStart"/>
      <w:r>
        <w:t>coords</w:t>
      </w:r>
      <w:proofErr w:type="spellEnd"/>
      <w:r>
        <w:t>. 1990. Silvics of North America. Agricultural Handbook 654. USDA Forest Service. 2 vol.</w:t>
      </w:r>
    </w:p>
    <w:p w:rsidR="000156F2" w:rsidP="000156F2" w:rsidRDefault="000156F2"/>
    <w:p w:rsidR="000156F2" w:rsidP="000156F2" w:rsidRDefault="000156F2">
      <w:r>
        <w:t>Eyre, F.H., ed. 1980. Forest Cover Types of the United States and Canada. Society of American Foresters. Washington, D.C. 148 pp.</w:t>
      </w:r>
    </w:p>
    <w:p w:rsidR="000156F2" w:rsidP="000156F2" w:rsidRDefault="000156F2"/>
    <w:p w:rsidR="000156F2" w:rsidP="000156F2" w:rsidRDefault="000156F2">
      <w:r>
        <w:t xml:space="preserve">Frost, C.C. 1995. </w:t>
      </w:r>
      <w:proofErr w:type="spellStart"/>
      <w:r>
        <w:t>Presettlement</w:t>
      </w:r>
      <w:proofErr w:type="spellEnd"/>
      <w:r>
        <w:t xml:space="preserve"> fire regimes in southeastern marshes, peatlands and swamps. Pages 39-60 in: S.I. Cerulean and R.T. Engstrom, eds. Fire in wetlands: a management perspective. Tall Timbers Fire Ecology Conference Proceedings, No. 19.</w:t>
      </w:r>
    </w:p>
    <w:p w:rsidR="000156F2" w:rsidP="000156F2" w:rsidRDefault="000156F2"/>
    <w:p w:rsidR="000156F2" w:rsidP="000156F2" w:rsidRDefault="000156F2">
      <w:proofErr w:type="spellStart"/>
      <w:r>
        <w:t>Jurney</w:t>
      </w:r>
      <w:proofErr w:type="spellEnd"/>
      <w:r>
        <w:t xml:space="preserve">, D., R. Evans, J. Ippolito and V. Bergstrom. 2004. The role of wildland fire in portions of southeastern North America. Pages 95-116 in: Engstrom, R. Todd, K.E.M. Galley, and W.J. de Groot, eds. Proc. Tall Timbers Fire Ecol. Conf. No. 22. </w:t>
      </w:r>
    </w:p>
    <w:p w:rsidR="000156F2" w:rsidP="000156F2" w:rsidRDefault="000156F2"/>
    <w:p w:rsidR="000156F2" w:rsidP="000156F2" w:rsidRDefault="000156F2">
      <w:r>
        <w:t>Little, E.L., Jr. 1971. Atlas of United States trees. Vol. 1. Washington: USDA Forest Service Misc. Pub. No. 1146.</w:t>
      </w:r>
    </w:p>
    <w:p w:rsidR="000156F2" w:rsidP="000156F2" w:rsidRDefault="000156F2"/>
    <w:p w:rsidR="000156F2" w:rsidP="000156F2" w:rsidRDefault="000156F2">
      <w:r>
        <w:t xml:space="preserve">Martin, W.H., S.G. Boyce and A.C. </w:t>
      </w:r>
      <w:proofErr w:type="spellStart"/>
      <w:r>
        <w:t>Echternacht</w:t>
      </w:r>
      <w:proofErr w:type="spellEnd"/>
      <w:r>
        <w:t>, eds. 1993. Biodiversity of the Southeastern United States: lowland terrestrial communities. Wiley, New York. 502 pp.</w:t>
      </w:r>
    </w:p>
    <w:p w:rsidR="000156F2" w:rsidP="000156F2" w:rsidRDefault="000156F2"/>
    <w:p w:rsidR="000156F2" w:rsidP="000156F2" w:rsidRDefault="000156F2">
      <w:r>
        <w:t xml:space="preserve">Myers, R.L. and J.J. </w:t>
      </w:r>
      <w:proofErr w:type="spellStart"/>
      <w:r>
        <w:t>Ewel</w:t>
      </w:r>
      <w:proofErr w:type="spellEnd"/>
      <w:r>
        <w:t>, eds. 1990. Ecosystems of Florida. Univ. of Central Florida, Orlando. 765 pp.</w:t>
      </w:r>
    </w:p>
    <w:p w:rsidR="000156F2" w:rsidP="000156F2" w:rsidRDefault="000156F2"/>
    <w:p w:rsidR="000156F2" w:rsidP="000156F2" w:rsidRDefault="000156F2">
      <w:r>
        <w:t>NatureServe. 2006. NatureServe Explorer, [Online]. Available: http://www.natureserve.org/explorer/</w:t>
      </w:r>
    </w:p>
    <w:p w:rsidR="000156F2" w:rsidP="000156F2" w:rsidRDefault="000156F2"/>
    <w:p w:rsidR="000156F2" w:rsidP="000156F2" w:rsidRDefault="000156F2">
      <w:r>
        <w:t>NatureServe. 2007. International Ecological Classification Standard: Terrestrial Ecological Classifications. NatureServe Central Databases. Arlington, VA. Data current as of 10 February 2007.</w:t>
      </w:r>
    </w:p>
    <w:p w:rsidR="000156F2" w:rsidP="000156F2" w:rsidRDefault="000156F2"/>
    <w:p w:rsidR="000156F2" w:rsidP="000156F2" w:rsidRDefault="000156F2">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0156F2" w:rsidP="000156F2" w:rsidRDefault="000156F2"/>
    <w:p w:rsidR="000156F2" w:rsidP="000156F2" w:rsidRDefault="000156F2">
      <w:r>
        <w:t>USDA Forest Service, Rocky Mountain Research Station, Fire Sciences Laboratory (2002, December). Fire Effects Information System, [Online]. Available:</w:t>
      </w:r>
    </w:p>
    <w:p w:rsidR="000156F2" w:rsidP="000156F2" w:rsidRDefault="000156F2">
      <w:r>
        <w:t>http://www.fs.fed.us/database/feis/.</w:t>
      </w:r>
    </w:p>
    <w:p w:rsidR="000156F2" w:rsidP="000156F2" w:rsidRDefault="000156F2"/>
    <w:p w:rsidR="000156F2" w:rsidP="000156F2" w:rsidRDefault="000156F2">
      <w:r>
        <w:t>US Department of Commerce, National Oceanic and Atmospheric Administration, National Weather Service, National Hurricane Center, Tropical Prediction Center. 2006. U.S. Strikes by State (1851-2004), [Online]. Available: http://www.nhc.noaa.gov/pastall.shtml.</w:t>
      </w:r>
    </w:p>
    <w:p w:rsidRPr="00A43E41" w:rsidR="004D5F12" w:rsidP="000156F2"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34B" w:rsidRDefault="009D234B">
      <w:r>
        <w:separator/>
      </w:r>
    </w:p>
  </w:endnote>
  <w:endnote w:type="continuationSeparator" w:id="0">
    <w:p w:rsidR="009D234B" w:rsidRDefault="009D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6F2" w:rsidRDefault="000156F2" w:rsidP="000156F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34B" w:rsidRDefault="009D234B">
      <w:r>
        <w:separator/>
      </w:r>
    </w:p>
  </w:footnote>
  <w:footnote w:type="continuationSeparator" w:id="0">
    <w:p w:rsidR="009D234B" w:rsidRDefault="009D2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156F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F2"/>
    <w:rsid w:val="000037B3"/>
    <w:rsid w:val="00004505"/>
    <w:rsid w:val="00005947"/>
    <w:rsid w:val="00006AF9"/>
    <w:rsid w:val="00007DAF"/>
    <w:rsid w:val="000103AE"/>
    <w:rsid w:val="000138F4"/>
    <w:rsid w:val="00013BD4"/>
    <w:rsid w:val="000156F2"/>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44B2"/>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3AE6"/>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26DA"/>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769"/>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234B"/>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6D5"/>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2776"/>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C6D15"/>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4CE1"/>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22D8"/>
    <w:rsid w:val="00EB0414"/>
    <w:rsid w:val="00EB1038"/>
    <w:rsid w:val="00EB161D"/>
    <w:rsid w:val="00EB53DC"/>
    <w:rsid w:val="00EB68AE"/>
    <w:rsid w:val="00EC1FB6"/>
    <w:rsid w:val="00EC2E62"/>
    <w:rsid w:val="00EC3A90"/>
    <w:rsid w:val="00EC47B1"/>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A22D8"/>
    <w:pPr>
      <w:ind w:left="720"/>
    </w:pPr>
    <w:rPr>
      <w:rFonts w:ascii="Calibri" w:eastAsiaTheme="minorHAnsi" w:hAnsi="Calibri"/>
      <w:sz w:val="22"/>
      <w:szCs w:val="22"/>
    </w:rPr>
  </w:style>
  <w:style w:type="character" w:styleId="Hyperlink">
    <w:name w:val="Hyperlink"/>
    <w:basedOn w:val="DefaultParagraphFont"/>
    <w:rsid w:val="00EA22D8"/>
    <w:rPr>
      <w:color w:val="0000FF" w:themeColor="hyperlink"/>
      <w:u w:val="single"/>
    </w:rPr>
  </w:style>
  <w:style w:type="paragraph" w:styleId="BalloonText">
    <w:name w:val="Balloon Text"/>
    <w:basedOn w:val="Normal"/>
    <w:link w:val="BalloonTextChar"/>
    <w:uiPriority w:val="99"/>
    <w:semiHidden/>
    <w:unhideWhenUsed/>
    <w:rsid w:val="00EA22D8"/>
    <w:rPr>
      <w:rFonts w:ascii="Tahoma" w:hAnsi="Tahoma" w:cs="Tahoma"/>
      <w:sz w:val="16"/>
      <w:szCs w:val="16"/>
    </w:rPr>
  </w:style>
  <w:style w:type="character" w:customStyle="1" w:styleId="BalloonTextChar">
    <w:name w:val="Balloon Text Char"/>
    <w:basedOn w:val="DefaultParagraphFont"/>
    <w:link w:val="BalloonText"/>
    <w:uiPriority w:val="99"/>
    <w:semiHidden/>
    <w:rsid w:val="00EA22D8"/>
    <w:rPr>
      <w:rFonts w:ascii="Tahoma" w:hAnsi="Tahoma" w:cs="Tahoma"/>
      <w:sz w:val="16"/>
      <w:szCs w:val="16"/>
    </w:rPr>
  </w:style>
  <w:style w:type="paragraph" w:customStyle="1" w:styleId="paragraph">
    <w:name w:val="paragraph"/>
    <w:basedOn w:val="Normal"/>
    <w:rsid w:val="004344B2"/>
  </w:style>
  <w:style w:type="character" w:customStyle="1" w:styleId="normaltextrun1">
    <w:name w:val="normaltextrun1"/>
    <w:basedOn w:val="DefaultParagraphFont"/>
    <w:rsid w:val="004344B2"/>
  </w:style>
  <w:style w:type="character" w:customStyle="1" w:styleId="eop">
    <w:name w:val="eop"/>
    <w:basedOn w:val="DefaultParagraphFont"/>
    <w:rsid w:val="0043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81744">
      <w:bodyDiv w:val="1"/>
      <w:marLeft w:val="0"/>
      <w:marRight w:val="0"/>
      <w:marTop w:val="0"/>
      <w:marBottom w:val="0"/>
      <w:divBdr>
        <w:top w:val="none" w:sz="0" w:space="0" w:color="auto"/>
        <w:left w:val="none" w:sz="0" w:space="0" w:color="auto"/>
        <w:bottom w:val="none" w:sz="0" w:space="0" w:color="auto"/>
        <w:right w:val="none" w:sz="0" w:space="0" w:color="auto"/>
      </w:divBdr>
    </w:div>
    <w:div w:id="11860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2014-08-21T15:13:00Z</cp:lastPrinted>
  <dcterms:created xsi:type="dcterms:W3CDTF">2018-02-27T19:44:00Z</dcterms:created>
  <dcterms:modified xsi:type="dcterms:W3CDTF">2018-06-16T13:59:00Z</dcterms:modified>
</cp:coreProperties>
</file>