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0D6" w:rsidP="004F50D6" w:rsidRDefault="004F50D6">
      <w:pPr>
        <w:pStyle w:val="BpSTitle"/>
      </w:pPr>
      <w:bookmarkStart w:name="_GoBack" w:id="0"/>
      <w:bookmarkEnd w:id="0"/>
      <w:r>
        <w:t>14710</w:t>
      </w:r>
    </w:p>
    <w:p w:rsidR="004F50D6" w:rsidP="004F50D6" w:rsidRDefault="004F50D6">
      <w:pPr>
        <w:pStyle w:val="BpSTitle"/>
      </w:pPr>
      <w:r>
        <w:t>Central Interior and Appalachian Floodplain Systems</w:t>
      </w:r>
    </w:p>
    <w:p w:rsidR="004F50D6" w:rsidP="004F50D6" w:rsidRDefault="004F50D6">
      <w:r>
        <w:t xmlns:w="http://schemas.openxmlformats.org/wordprocessingml/2006/main">BpS Model/Description Version: Aug. 2020</w:t>
      </w:r>
      <w:r>
        <w:tab/>
      </w:r>
      <w:r>
        <w:tab/>
      </w:r>
      <w:r>
        <w:tab/>
      </w:r>
      <w:r>
        <w:tab/>
      </w:r>
      <w:r>
        <w:tab/>
      </w:r>
      <w:r>
        <w:tab/>
      </w:r>
      <w:r>
        <w:tab/>
      </w:r>
    </w:p>
    <w:p w:rsidR="004F50D6" w:rsidP="004F50D6" w:rsidRDefault="00BD1C11">
      <w:r>
        <w:tab/>
      </w:r>
      <w:r>
        <w:tab/>
      </w:r>
      <w:r>
        <w:tab/>
      </w:r>
      <w:r>
        <w:tab/>
      </w:r>
      <w:r>
        <w:tab/>
      </w:r>
      <w:r>
        <w:tab/>
      </w:r>
      <w:r>
        <w:tab/>
      </w:r>
      <w:r>
        <w:tab/>
      </w:r>
      <w:r>
        <w:tab/>
      </w:r>
      <w:r>
        <w:tab/>
        <w:t>Update: 3/27/2018</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05"/>
        <w:gridCol w:w="3420"/>
        <w:gridCol w:w="1440"/>
        <w:gridCol w:w="3111"/>
      </w:tblGrid>
      <w:tr w:rsidRPr="004F50D6" w:rsidR="004F50D6" w:rsidTr="00BD1C11">
        <w:tc>
          <w:tcPr>
            <w:tcW w:w="1605" w:type="dxa"/>
            <w:tcBorders>
              <w:top w:val="single" w:color="auto" w:sz="2" w:space="0"/>
              <w:left w:val="single" w:color="auto" w:sz="12" w:space="0"/>
              <w:bottom w:val="single" w:color="000000" w:sz="12" w:space="0"/>
            </w:tcBorders>
            <w:shd w:val="clear" w:color="auto" w:fill="auto"/>
          </w:tcPr>
          <w:p w:rsidRPr="004F50D6" w:rsidR="004F50D6" w:rsidP="006078CE" w:rsidRDefault="004F50D6">
            <w:pPr>
              <w:rPr>
                <w:b/>
                <w:bCs/>
              </w:rPr>
            </w:pPr>
            <w:r w:rsidRPr="004F50D6">
              <w:rPr>
                <w:b/>
                <w:bCs/>
              </w:rPr>
              <w:t>Modelers</w:t>
            </w:r>
          </w:p>
        </w:tc>
        <w:tc>
          <w:tcPr>
            <w:tcW w:w="3420" w:type="dxa"/>
            <w:tcBorders>
              <w:top w:val="single" w:color="auto" w:sz="2" w:space="0"/>
              <w:bottom w:val="single" w:color="000000" w:sz="12" w:space="0"/>
              <w:right w:val="single" w:color="000000" w:sz="12" w:space="0"/>
            </w:tcBorders>
            <w:shd w:val="clear" w:color="auto" w:fill="auto"/>
          </w:tcPr>
          <w:p w:rsidRPr="004F50D6" w:rsidR="004F50D6" w:rsidP="006078CE" w:rsidRDefault="004F50D6">
            <w:pPr>
              <w:rPr>
                <w:b/>
                <w:bCs/>
              </w:rPr>
            </w:pPr>
          </w:p>
        </w:tc>
        <w:tc>
          <w:tcPr>
            <w:tcW w:w="1440" w:type="dxa"/>
            <w:tcBorders>
              <w:top w:val="single" w:color="auto" w:sz="2" w:space="0"/>
              <w:left w:val="single" w:color="000000" w:sz="12" w:space="0"/>
              <w:bottom w:val="single" w:color="000000" w:sz="12" w:space="0"/>
            </w:tcBorders>
            <w:shd w:val="clear" w:color="auto" w:fill="auto"/>
          </w:tcPr>
          <w:p w:rsidRPr="004F50D6" w:rsidR="004F50D6" w:rsidP="006078CE" w:rsidRDefault="004F50D6">
            <w:pPr>
              <w:rPr>
                <w:b/>
                <w:bCs/>
              </w:rPr>
            </w:pPr>
            <w:r w:rsidRPr="004F50D6">
              <w:rPr>
                <w:b/>
                <w:bCs/>
              </w:rPr>
              <w:t>Reviewers</w:t>
            </w:r>
          </w:p>
        </w:tc>
        <w:tc>
          <w:tcPr>
            <w:tcW w:w="3111" w:type="dxa"/>
            <w:tcBorders>
              <w:top w:val="single" w:color="auto" w:sz="2" w:space="0"/>
              <w:bottom w:val="single" w:color="000000" w:sz="12" w:space="0"/>
            </w:tcBorders>
            <w:shd w:val="clear" w:color="auto" w:fill="auto"/>
          </w:tcPr>
          <w:p w:rsidRPr="004F50D6" w:rsidR="004F50D6" w:rsidP="006078CE" w:rsidRDefault="004F50D6">
            <w:pPr>
              <w:rPr>
                <w:b/>
                <w:bCs/>
              </w:rPr>
            </w:pPr>
          </w:p>
        </w:tc>
      </w:tr>
      <w:tr w:rsidRPr="004F50D6" w:rsidR="004F50D6" w:rsidTr="00BD1C11">
        <w:tc>
          <w:tcPr>
            <w:tcW w:w="1605" w:type="dxa"/>
            <w:tcBorders>
              <w:top w:val="single" w:color="000000" w:sz="12" w:space="0"/>
              <w:left w:val="single" w:color="auto" w:sz="12" w:space="0"/>
            </w:tcBorders>
            <w:shd w:val="clear" w:color="auto" w:fill="auto"/>
          </w:tcPr>
          <w:p w:rsidRPr="004F50D6" w:rsidR="004F50D6" w:rsidP="006078CE" w:rsidRDefault="004F50D6">
            <w:pPr>
              <w:rPr>
                <w:bCs/>
              </w:rPr>
            </w:pPr>
            <w:r w:rsidRPr="004F50D6">
              <w:rPr>
                <w:bCs/>
              </w:rPr>
              <w:t>Brad Slaughter</w:t>
            </w:r>
          </w:p>
        </w:tc>
        <w:tc>
          <w:tcPr>
            <w:tcW w:w="3420" w:type="dxa"/>
            <w:tcBorders>
              <w:top w:val="single" w:color="000000" w:sz="12" w:space="0"/>
              <w:right w:val="single" w:color="000000" w:sz="12" w:space="0"/>
            </w:tcBorders>
            <w:shd w:val="clear" w:color="auto" w:fill="auto"/>
          </w:tcPr>
          <w:p w:rsidRPr="004F50D6" w:rsidR="004F50D6" w:rsidP="006078CE" w:rsidRDefault="004F50D6">
            <w:r w:rsidRPr="004F50D6">
              <w:t>slaughterb@michigan.gov</w:t>
            </w:r>
          </w:p>
        </w:tc>
        <w:tc>
          <w:tcPr>
            <w:tcW w:w="1440" w:type="dxa"/>
            <w:tcBorders>
              <w:top w:val="single" w:color="000000" w:sz="12" w:space="0"/>
              <w:left w:val="single" w:color="000000" w:sz="12" w:space="0"/>
            </w:tcBorders>
            <w:shd w:val="clear" w:color="auto" w:fill="auto"/>
          </w:tcPr>
          <w:p w:rsidRPr="004F50D6" w:rsidR="004F50D6" w:rsidP="006078CE" w:rsidRDefault="004F50D6">
            <w:r w:rsidRPr="004F50D6">
              <w:t>Dave Cleland</w:t>
            </w:r>
          </w:p>
        </w:tc>
        <w:tc>
          <w:tcPr>
            <w:tcW w:w="3111" w:type="dxa"/>
            <w:tcBorders>
              <w:top w:val="single" w:color="000000" w:sz="12" w:space="0"/>
            </w:tcBorders>
            <w:shd w:val="clear" w:color="auto" w:fill="auto"/>
          </w:tcPr>
          <w:p w:rsidRPr="004F50D6" w:rsidR="004F50D6" w:rsidP="006078CE" w:rsidRDefault="004F50D6">
            <w:r w:rsidRPr="004F50D6">
              <w:t>dcleland@fs.fed.us</w:t>
            </w:r>
          </w:p>
        </w:tc>
      </w:tr>
      <w:tr w:rsidRPr="004F50D6" w:rsidR="004F50D6" w:rsidTr="00BD1C11">
        <w:tc>
          <w:tcPr>
            <w:tcW w:w="1605" w:type="dxa"/>
            <w:tcBorders>
              <w:left w:val="single" w:color="auto" w:sz="12" w:space="0"/>
            </w:tcBorders>
            <w:shd w:val="clear" w:color="auto" w:fill="auto"/>
          </w:tcPr>
          <w:p w:rsidRPr="004F50D6" w:rsidR="004F50D6" w:rsidP="006078CE" w:rsidRDefault="004F50D6">
            <w:pPr>
              <w:rPr>
                <w:bCs/>
              </w:rPr>
            </w:pPr>
            <w:r w:rsidRPr="004F50D6">
              <w:rPr>
                <w:bCs/>
              </w:rPr>
              <w:t xml:space="preserve">Alan </w:t>
            </w:r>
            <w:proofErr w:type="spellStart"/>
            <w:r w:rsidRPr="004F50D6">
              <w:rPr>
                <w:bCs/>
              </w:rPr>
              <w:t>Tepley</w:t>
            </w:r>
            <w:proofErr w:type="spellEnd"/>
          </w:p>
        </w:tc>
        <w:tc>
          <w:tcPr>
            <w:tcW w:w="3420" w:type="dxa"/>
            <w:tcBorders>
              <w:right w:val="single" w:color="000000" w:sz="12" w:space="0"/>
            </w:tcBorders>
            <w:shd w:val="clear" w:color="auto" w:fill="auto"/>
          </w:tcPr>
          <w:p w:rsidRPr="004F50D6" w:rsidR="004F50D6" w:rsidP="006078CE" w:rsidRDefault="004F50D6">
            <w:r w:rsidRPr="004F50D6">
              <w:t>tepleya@science.oregonstate.edu</w:t>
            </w:r>
          </w:p>
        </w:tc>
        <w:tc>
          <w:tcPr>
            <w:tcW w:w="1440" w:type="dxa"/>
            <w:tcBorders>
              <w:left w:val="single" w:color="000000" w:sz="12" w:space="0"/>
            </w:tcBorders>
            <w:shd w:val="clear" w:color="auto" w:fill="auto"/>
          </w:tcPr>
          <w:p w:rsidRPr="004F50D6" w:rsidR="004F50D6" w:rsidP="006078CE" w:rsidRDefault="004F50D6">
            <w:r w:rsidRPr="004F50D6">
              <w:t>Tim Christiansen</w:t>
            </w:r>
          </w:p>
        </w:tc>
        <w:tc>
          <w:tcPr>
            <w:tcW w:w="3111" w:type="dxa"/>
            <w:shd w:val="clear" w:color="auto" w:fill="auto"/>
          </w:tcPr>
          <w:p w:rsidRPr="004F50D6" w:rsidR="004F50D6" w:rsidP="006078CE" w:rsidRDefault="004F50D6">
            <w:r w:rsidRPr="004F50D6">
              <w:t>tim.christiansen@us.army.mil</w:t>
            </w:r>
          </w:p>
        </w:tc>
      </w:tr>
      <w:tr w:rsidRPr="004F50D6" w:rsidR="004F50D6" w:rsidTr="00BD1C11">
        <w:tc>
          <w:tcPr>
            <w:tcW w:w="1605" w:type="dxa"/>
            <w:tcBorders>
              <w:left w:val="single" w:color="auto" w:sz="12" w:space="0"/>
              <w:bottom w:val="single" w:color="auto" w:sz="2" w:space="0"/>
            </w:tcBorders>
            <w:shd w:val="clear" w:color="auto" w:fill="auto"/>
          </w:tcPr>
          <w:p w:rsidRPr="004F50D6" w:rsidR="004F50D6" w:rsidP="006078CE" w:rsidRDefault="004F50D6">
            <w:pPr>
              <w:rPr>
                <w:bCs/>
              </w:rPr>
            </w:pPr>
            <w:r w:rsidRPr="004F50D6">
              <w:rPr>
                <w:bCs/>
              </w:rPr>
              <w:t>None</w:t>
            </w:r>
          </w:p>
        </w:tc>
        <w:tc>
          <w:tcPr>
            <w:tcW w:w="3420" w:type="dxa"/>
            <w:tcBorders>
              <w:right w:val="single" w:color="000000" w:sz="12" w:space="0"/>
            </w:tcBorders>
            <w:shd w:val="clear" w:color="auto" w:fill="auto"/>
          </w:tcPr>
          <w:p w:rsidRPr="004F50D6" w:rsidR="004F50D6" w:rsidP="006078CE" w:rsidRDefault="004F50D6">
            <w:r w:rsidRPr="004F50D6">
              <w:t>None</w:t>
            </w:r>
          </w:p>
        </w:tc>
        <w:tc>
          <w:tcPr>
            <w:tcW w:w="1440" w:type="dxa"/>
            <w:tcBorders>
              <w:left w:val="single" w:color="000000" w:sz="12" w:space="0"/>
              <w:bottom w:val="single" w:color="auto" w:sz="2" w:space="0"/>
            </w:tcBorders>
            <w:shd w:val="clear" w:color="auto" w:fill="auto"/>
          </w:tcPr>
          <w:p w:rsidRPr="004F50D6" w:rsidR="004F50D6" w:rsidP="006078CE" w:rsidRDefault="004F50D6">
            <w:r w:rsidRPr="004F50D6">
              <w:t xml:space="preserve">Tom </w:t>
            </w:r>
            <w:proofErr w:type="spellStart"/>
            <w:r w:rsidRPr="004F50D6">
              <w:t>Arbour</w:t>
            </w:r>
            <w:proofErr w:type="spellEnd"/>
          </w:p>
        </w:tc>
        <w:tc>
          <w:tcPr>
            <w:tcW w:w="3111" w:type="dxa"/>
            <w:shd w:val="clear" w:color="auto" w:fill="auto"/>
          </w:tcPr>
          <w:p w:rsidRPr="004F50D6" w:rsidR="004F50D6" w:rsidP="006078CE" w:rsidRDefault="004F50D6">
            <w:r w:rsidRPr="004F50D6">
              <w:t>Tom.Arbour@dnr.state.oh.us</w:t>
            </w:r>
          </w:p>
        </w:tc>
      </w:tr>
    </w:tbl>
    <w:p w:rsidR="004F50D6" w:rsidP="004F50D6" w:rsidRDefault="004F50D6"/>
    <w:p w:rsidR="004F50D6" w:rsidP="004F50D6" w:rsidRDefault="004F50D6">
      <w:pPr>
        <w:pStyle w:val="InfoPara"/>
      </w:pPr>
      <w:r>
        <w:t>Vegetation Type</w:t>
      </w:r>
    </w:p>
    <w:p w:rsidR="004F50D6" w:rsidP="004F50D6" w:rsidRDefault="00C56931">
      <w:r w:rsidRPr="00C56931">
        <w:t>Mixed Upland and Wetland</w:t>
      </w:r>
    </w:p>
    <w:p w:rsidR="004F50D6" w:rsidP="004F50D6" w:rsidRDefault="004F50D6">
      <w:pPr>
        <w:pStyle w:val="InfoPara"/>
      </w:pPr>
      <w:r>
        <w:t>Map Zones</w:t>
      </w:r>
    </w:p>
    <w:p w:rsidR="004F50D6" w:rsidP="004F50D6" w:rsidRDefault="007F3BF8">
      <w:r>
        <w:t>49,</w:t>
      </w:r>
      <w:r w:rsidR="00BD1C11">
        <w:t xml:space="preserve"> </w:t>
      </w:r>
      <w:r w:rsidR="00387DAC">
        <w:t>52</w:t>
      </w:r>
    </w:p>
    <w:p w:rsidR="004F50D6" w:rsidP="004F50D6" w:rsidRDefault="004F50D6">
      <w:pPr>
        <w:pStyle w:val="InfoPara"/>
      </w:pPr>
      <w:r>
        <w:t>Geographic Range</w:t>
      </w:r>
    </w:p>
    <w:p w:rsidR="00321708" w:rsidP="004F50D6" w:rsidRDefault="004F50D6">
      <w:r>
        <w:t>This system is found along medium and large river floodplains over much of the eastern United States on both glacia</w:t>
      </w:r>
      <w:r w:rsidR="00321708">
        <w:t>ted and unglaciated landscapes.</w:t>
      </w:r>
    </w:p>
    <w:p w:rsidR="00321708" w:rsidP="004F50D6" w:rsidRDefault="00321708"/>
    <w:p w:rsidR="004F50D6" w:rsidP="004F50D6" w:rsidRDefault="004F50D6">
      <w:r>
        <w:t xml:space="preserve">This system is found in </w:t>
      </w:r>
      <w:r w:rsidR="00BD1C11">
        <w:t>map zone (</w:t>
      </w:r>
      <w:r>
        <w:t>MZ</w:t>
      </w:r>
      <w:r w:rsidR="00BD1C11">
        <w:t xml:space="preserve">) </w:t>
      </w:r>
      <w:r>
        <w:t>49 in I</w:t>
      </w:r>
      <w:r w:rsidR="00BD1C11">
        <w:t>llinois</w:t>
      </w:r>
      <w:r>
        <w:t xml:space="preserve"> and northern </w:t>
      </w:r>
      <w:r w:rsidR="00C56931">
        <w:t>Indiana</w:t>
      </w:r>
      <w:r>
        <w:t xml:space="preserve"> in Sections</w:t>
      </w:r>
      <w:r w:rsidR="00C56931">
        <w:t xml:space="preserve"> (Cleland et al. 2007)</w:t>
      </w:r>
      <w:r>
        <w:t xml:space="preserve"> 222H, 222J, 222K 223G, and Subsection 251Cf.</w:t>
      </w:r>
    </w:p>
    <w:p w:rsidR="00321708" w:rsidP="004F50D6" w:rsidRDefault="00321708"/>
    <w:p w:rsidR="00321708" w:rsidP="004F50D6" w:rsidRDefault="00321708">
      <w:r>
        <w:t>This system is found in all subsections of MZ</w:t>
      </w:r>
      <w:r w:rsidR="00BD1C11">
        <w:t xml:space="preserve">s </w:t>
      </w:r>
      <w:r>
        <w:t>52 and</w:t>
      </w:r>
      <w:r w:rsidR="00BD1C11">
        <w:t xml:space="preserve"> </w:t>
      </w:r>
      <w:r>
        <w:t>62: 222Ha, 222Hb, 221Eg, 221Ef, 221Ed, 221Ec, 221Eb, M221Ca, 221Ea, 221Fa, 221Fc, 221Fb, 222Ia, and 211Ga</w:t>
      </w:r>
    </w:p>
    <w:p w:rsidR="004F50D6" w:rsidP="004F50D6" w:rsidRDefault="004F50D6">
      <w:pPr>
        <w:pStyle w:val="InfoPara"/>
      </w:pPr>
      <w:r>
        <w:t>Biophysical Site Description</w:t>
      </w:r>
    </w:p>
    <w:p w:rsidR="004F50D6" w:rsidP="004F50D6" w:rsidRDefault="004F50D6">
      <w:r>
        <w:t xml:space="preserve">River valleys are linear depressions that contain a river channel and its floodplain, often embedded within a series of higher terraces. The river floodplain is the low-lying area adjacent to the river that was formed under the present drainage system and is subject to periodic flooding and cycles of erosion and deposition. In contrast, terraces are former floodplain surfaces at higher elevations than the floodplain that were abandoned when the river channel incised lower into the valley floor. Within the broader landscape, river valleys represent an unusually diverse mosaic of landforms, physical environmental factors, species, and biological communities because of their abrupt environmental gradients and complex ecological processes (Brinson 1990, Gregory et al. 1991, </w:t>
      </w:r>
      <w:proofErr w:type="spellStart"/>
      <w:r>
        <w:t>Naiman</w:t>
      </w:r>
      <w:proofErr w:type="spellEnd"/>
      <w:r>
        <w:t xml:space="preserve"> et al. 1993). Floodplain forests occur along streams or rivers that are third order or greater (Strahler 1952).</w:t>
      </w:r>
    </w:p>
    <w:p w:rsidR="004F50D6" w:rsidP="004F50D6" w:rsidRDefault="004F50D6">
      <w:pPr>
        <w:pStyle w:val="InfoPara"/>
      </w:pPr>
      <w:r>
        <w:t>Vegetation Description</w:t>
      </w:r>
    </w:p>
    <w:p w:rsidR="004F50D6" w:rsidP="004F50D6" w:rsidRDefault="004F50D6">
      <w:r>
        <w:t xml:space="preserve">The variety of soil properties associated with this system can create a mixture of vegetation. Many examples of this </w:t>
      </w:r>
      <w:r w:rsidR="00BD1C11">
        <w:t>Biophysical Setting (</w:t>
      </w:r>
      <w:r>
        <w:t>BpS</w:t>
      </w:r>
      <w:r w:rsidR="00BD1C11">
        <w:t>)</w:t>
      </w:r>
      <w:r>
        <w:t xml:space="preserve"> in MZ62 are dominated by silver maple (</w:t>
      </w:r>
      <w:r w:rsidRPr="00BD1C11">
        <w:rPr>
          <w:i/>
        </w:rPr>
        <w:t xml:space="preserve">Acer </w:t>
      </w:r>
      <w:proofErr w:type="spellStart"/>
      <w:r w:rsidRPr="00BD1C11">
        <w:rPr>
          <w:i/>
        </w:rPr>
        <w:t>saccharinum</w:t>
      </w:r>
      <w:proofErr w:type="spellEnd"/>
      <w:r>
        <w:t>), associated with red maple (</w:t>
      </w:r>
      <w:r w:rsidRPr="00BD1C11">
        <w:rPr>
          <w:i/>
        </w:rPr>
        <w:t>A. rubrum</w:t>
      </w:r>
      <w:r>
        <w:t>), box-elder (</w:t>
      </w:r>
      <w:r w:rsidRPr="00BD1C11">
        <w:rPr>
          <w:i/>
        </w:rPr>
        <w:t xml:space="preserve">Acer </w:t>
      </w:r>
      <w:proofErr w:type="spellStart"/>
      <w:r w:rsidRPr="00BD1C11">
        <w:rPr>
          <w:i/>
        </w:rPr>
        <w:t>negundo</w:t>
      </w:r>
      <w:proofErr w:type="spellEnd"/>
      <w:r>
        <w:t>), green ash (</w:t>
      </w:r>
      <w:proofErr w:type="spellStart"/>
      <w:r w:rsidRPr="00BD1C11">
        <w:rPr>
          <w:i/>
        </w:rPr>
        <w:t>Fraxinus</w:t>
      </w:r>
      <w:proofErr w:type="spellEnd"/>
      <w:r w:rsidRPr="00BD1C11">
        <w:rPr>
          <w:i/>
        </w:rPr>
        <w:t xml:space="preserve"> </w:t>
      </w:r>
      <w:proofErr w:type="spellStart"/>
      <w:r w:rsidRPr="00BD1C11">
        <w:rPr>
          <w:i/>
        </w:rPr>
        <w:t>pennsylvanica</w:t>
      </w:r>
      <w:proofErr w:type="spellEnd"/>
      <w:r>
        <w:t>), black willow (</w:t>
      </w:r>
      <w:r w:rsidRPr="00BD1C11">
        <w:rPr>
          <w:i/>
        </w:rPr>
        <w:t xml:space="preserve">Salix </w:t>
      </w:r>
      <w:proofErr w:type="spellStart"/>
      <w:r w:rsidRPr="00BD1C11">
        <w:rPr>
          <w:i/>
        </w:rPr>
        <w:t>nigra</w:t>
      </w:r>
      <w:proofErr w:type="spellEnd"/>
      <w:r>
        <w:t>), American elm (</w:t>
      </w:r>
      <w:proofErr w:type="spellStart"/>
      <w:r w:rsidRPr="00BD1C11">
        <w:rPr>
          <w:i/>
        </w:rPr>
        <w:t>Ulmus</w:t>
      </w:r>
      <w:proofErr w:type="spellEnd"/>
      <w:r w:rsidRPr="00BD1C11">
        <w:rPr>
          <w:i/>
        </w:rPr>
        <w:t xml:space="preserve"> </w:t>
      </w:r>
      <w:proofErr w:type="spellStart"/>
      <w:r w:rsidRPr="00BD1C11">
        <w:rPr>
          <w:i/>
        </w:rPr>
        <w:t>americana</w:t>
      </w:r>
      <w:proofErr w:type="spellEnd"/>
      <w:r>
        <w:t>), red elm (</w:t>
      </w:r>
      <w:r w:rsidRPr="00BD1C11">
        <w:rPr>
          <w:i/>
        </w:rPr>
        <w:t xml:space="preserve">U. </w:t>
      </w:r>
      <w:proofErr w:type="spellStart"/>
      <w:r w:rsidRPr="00BD1C11">
        <w:rPr>
          <w:i/>
        </w:rPr>
        <w:t>rubra</w:t>
      </w:r>
      <w:proofErr w:type="spellEnd"/>
      <w:r>
        <w:t>), sycamore (</w:t>
      </w:r>
      <w:proofErr w:type="spellStart"/>
      <w:r w:rsidRPr="00BD1C11">
        <w:rPr>
          <w:i/>
        </w:rPr>
        <w:t>Platanus</w:t>
      </w:r>
      <w:proofErr w:type="spellEnd"/>
      <w:r w:rsidRPr="00BD1C11">
        <w:rPr>
          <w:i/>
        </w:rPr>
        <w:t xml:space="preserve"> </w:t>
      </w:r>
      <w:proofErr w:type="spellStart"/>
      <w:r w:rsidRPr="00BD1C11">
        <w:rPr>
          <w:i/>
        </w:rPr>
        <w:t>occidentalis</w:t>
      </w:r>
      <w:proofErr w:type="spellEnd"/>
      <w:r>
        <w:t>), black walnut (</w:t>
      </w:r>
      <w:r w:rsidRPr="00BD1C11">
        <w:rPr>
          <w:i/>
        </w:rPr>
        <w:t xml:space="preserve">Juglans </w:t>
      </w:r>
      <w:proofErr w:type="spellStart"/>
      <w:r w:rsidRPr="00BD1C11">
        <w:rPr>
          <w:i/>
        </w:rPr>
        <w:t>nigra</w:t>
      </w:r>
      <w:proofErr w:type="spellEnd"/>
      <w:r>
        <w:t>), cottonwood (</w:t>
      </w:r>
      <w:proofErr w:type="spellStart"/>
      <w:r w:rsidRPr="00BD1C11">
        <w:rPr>
          <w:i/>
        </w:rPr>
        <w:t>Populus</w:t>
      </w:r>
      <w:proofErr w:type="spellEnd"/>
      <w:r w:rsidRPr="00BD1C11">
        <w:rPr>
          <w:i/>
        </w:rPr>
        <w:t xml:space="preserve"> </w:t>
      </w:r>
      <w:proofErr w:type="spellStart"/>
      <w:r w:rsidRPr="00BD1C11">
        <w:rPr>
          <w:i/>
        </w:rPr>
        <w:t>deltoides</w:t>
      </w:r>
      <w:proofErr w:type="spellEnd"/>
      <w:r>
        <w:t>), Ohio buckeye (</w:t>
      </w:r>
      <w:proofErr w:type="spellStart"/>
      <w:r w:rsidRPr="00BD1C11">
        <w:rPr>
          <w:i/>
        </w:rPr>
        <w:t>Aesculus</w:t>
      </w:r>
      <w:proofErr w:type="spellEnd"/>
      <w:r w:rsidRPr="00BD1C11">
        <w:rPr>
          <w:i/>
        </w:rPr>
        <w:t xml:space="preserve"> </w:t>
      </w:r>
      <w:proofErr w:type="spellStart"/>
      <w:r w:rsidRPr="00BD1C11">
        <w:rPr>
          <w:i/>
        </w:rPr>
        <w:t>glabra</w:t>
      </w:r>
      <w:proofErr w:type="spellEnd"/>
      <w:r>
        <w:t>), and, locally, river birch (</w:t>
      </w:r>
      <w:r w:rsidRPr="00BD1C11">
        <w:rPr>
          <w:i/>
        </w:rPr>
        <w:t xml:space="preserve">Betula </w:t>
      </w:r>
      <w:proofErr w:type="spellStart"/>
      <w:r w:rsidRPr="00BD1C11">
        <w:rPr>
          <w:i/>
        </w:rPr>
        <w:t>nigra</w:t>
      </w:r>
      <w:proofErr w:type="spellEnd"/>
      <w:r>
        <w:t xml:space="preserve">). Silver maple-dominated occurrences typically occupy broad, well-defined floodplains of large </w:t>
      </w:r>
      <w:r>
        <w:lastRenderedPageBreak/>
        <w:t>rivers. Understory species can vary across the range of this system but can include shrubs such as silky dogwood (</w:t>
      </w:r>
      <w:proofErr w:type="spellStart"/>
      <w:r w:rsidRPr="00BD1C11">
        <w:rPr>
          <w:i/>
        </w:rPr>
        <w:t>Cornus</w:t>
      </w:r>
      <w:proofErr w:type="spellEnd"/>
      <w:r w:rsidRPr="00BD1C11">
        <w:rPr>
          <w:i/>
        </w:rPr>
        <w:t xml:space="preserve"> amomum</w:t>
      </w:r>
      <w:r>
        <w:t>), gray dogwood (</w:t>
      </w:r>
      <w:proofErr w:type="spellStart"/>
      <w:r w:rsidRPr="00BD1C11">
        <w:rPr>
          <w:i/>
        </w:rPr>
        <w:t>Cornus</w:t>
      </w:r>
      <w:proofErr w:type="spellEnd"/>
      <w:r w:rsidRPr="00BD1C11">
        <w:rPr>
          <w:i/>
        </w:rPr>
        <w:t xml:space="preserve"> </w:t>
      </w:r>
      <w:proofErr w:type="spellStart"/>
      <w:r w:rsidRPr="00BD1C11">
        <w:rPr>
          <w:i/>
        </w:rPr>
        <w:t>racemosa</w:t>
      </w:r>
      <w:proofErr w:type="spellEnd"/>
      <w:r>
        <w:t>), spicebush (</w:t>
      </w:r>
      <w:proofErr w:type="spellStart"/>
      <w:r w:rsidRPr="00BD1C11">
        <w:rPr>
          <w:i/>
        </w:rPr>
        <w:t>Lindera</w:t>
      </w:r>
      <w:proofErr w:type="spellEnd"/>
      <w:r w:rsidRPr="00BD1C11">
        <w:rPr>
          <w:i/>
        </w:rPr>
        <w:t xml:space="preserve"> benzoin</w:t>
      </w:r>
      <w:r>
        <w:t>), poison-ivy (</w:t>
      </w:r>
      <w:proofErr w:type="spellStart"/>
      <w:r w:rsidRPr="00BD1C11">
        <w:rPr>
          <w:i/>
        </w:rPr>
        <w:t>Toxicodendron</w:t>
      </w:r>
      <w:proofErr w:type="spellEnd"/>
      <w:r w:rsidRPr="00BD1C11">
        <w:rPr>
          <w:i/>
        </w:rPr>
        <w:t xml:space="preserve"> </w:t>
      </w:r>
      <w:proofErr w:type="spellStart"/>
      <w:r w:rsidRPr="00BD1C11">
        <w:rPr>
          <w:i/>
        </w:rPr>
        <w:t>radicans</w:t>
      </w:r>
      <w:proofErr w:type="spellEnd"/>
      <w:r>
        <w:t>), southern arrow-wood (</w:t>
      </w:r>
      <w:r w:rsidRPr="00BD1C11">
        <w:rPr>
          <w:i/>
        </w:rPr>
        <w:t xml:space="preserve">Viburnum </w:t>
      </w:r>
      <w:proofErr w:type="spellStart"/>
      <w:r w:rsidRPr="00BD1C11">
        <w:rPr>
          <w:i/>
        </w:rPr>
        <w:t>recognitum</w:t>
      </w:r>
      <w:proofErr w:type="spellEnd"/>
      <w:r w:rsidRPr="00BD1C11">
        <w:rPr>
          <w:i/>
        </w:rPr>
        <w:t>),</w:t>
      </w:r>
      <w:r>
        <w:t xml:space="preserve"> trees such as paw-paw (</w:t>
      </w:r>
      <w:proofErr w:type="spellStart"/>
      <w:r w:rsidRPr="00BD1C11">
        <w:rPr>
          <w:i/>
        </w:rPr>
        <w:t>Asimina</w:t>
      </w:r>
      <w:proofErr w:type="spellEnd"/>
      <w:r w:rsidRPr="00BD1C11">
        <w:rPr>
          <w:i/>
        </w:rPr>
        <w:t xml:space="preserve"> </w:t>
      </w:r>
      <w:proofErr w:type="spellStart"/>
      <w:r w:rsidRPr="00BD1C11">
        <w:rPr>
          <w:i/>
        </w:rPr>
        <w:t>triloba</w:t>
      </w:r>
      <w:proofErr w:type="spellEnd"/>
      <w:r>
        <w:t xml:space="preserve">), and numerous sedges, grasses, forbs, and ferns. Oxbows and open swales may be dominated by dominated by non-woody vegetation (Andreas 1989, Hardin et al. 1989, </w:t>
      </w:r>
      <w:proofErr w:type="spellStart"/>
      <w:r>
        <w:t>Fike</w:t>
      </w:r>
      <w:proofErr w:type="spellEnd"/>
      <w:r>
        <w:t xml:space="preserve"> 1999).</w:t>
      </w:r>
    </w:p>
    <w:p w:rsidR="004F50D6" w:rsidP="004F50D6" w:rsidRDefault="004F50D6">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saccharinum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Slippery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Platanus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sycamore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PODE3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deltoides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negundo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Boxelder</w:t>
            </w:r>
          </w:p>
        </w:tc>
      </w:tr>
    </w:tbl>
    <w:p>
      <w:r>
        <w:rPr>
          <w:sz w:val="16"/>
        </w:rPr>
        <w:t>Species names are from the NRCS PLANTS database. Check species codes at http://plants.usda.gov.</w:t>
      </w:r>
    </w:p>
    <w:p w:rsidR="004F50D6" w:rsidP="004F50D6" w:rsidRDefault="004F50D6">
      <w:pPr>
        <w:pStyle w:val="InfoPara"/>
      </w:pPr>
      <w:r>
        <w:t>Disturbance Description</w:t>
      </w:r>
    </w:p>
    <w:p w:rsidR="004F50D6" w:rsidP="004F50D6" w:rsidRDefault="004F50D6">
      <w:r>
        <w:t>Floodplain systems are produced and maintained by active hydrologic and geomorphic processes such as channel meandering, sedimentation and erosion (Gregory, et al. 1991, Hughes 1994) caused by natural hydrological variation (Richter and Richter 2000). Regeneration of the early successional dominant species (cottonwood, maple, and willow) is dependent on flooding and movement of river channels, which creates bare, moist soil needed for seedling establishment (Noble 1979, Johnson et al. 1976, Scott et al. 1997). Oxbow and slough development also influence the floodplain system and create variability in plant community composition. Deposits of sand and other sediments can create low ridges that influence vegetation establishment (Weaver 1960). The flood frequency in a given area is dependent upon its location on the floodplain, with upper terraces having infrequent flooding and scouring events, while the lower terraces nearest the river flood frequently. Scouring caused by ice jams during the winter, channel meandering, and oxbow and slough development greatly influence this system.</w:t>
      </w:r>
    </w:p>
    <w:p w:rsidR="004F50D6" w:rsidP="004F50D6" w:rsidRDefault="004F50D6">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423</w:t>
            </w:r>
          </w:p>
        </w:tc>
        <w:tc>
          <w:p>
            <w:pPr>
              <w:jc w:val="center"/>
            </w:pPr>
            <w:r>
              <w:t>14</w:t>
            </w:r>
          </w:p>
        </w:tc>
        <w:tc>
          <w:p>
            <w:pPr>
              <w:jc w:val="center"/>
            </w:pPr>
            <w:r>
              <w:t/>
            </w:r>
          </w:p>
        </w:tc>
        <w:tc>
          <w:p>
            <w:pPr>
              <w:jc w:val="center"/>
            </w:pPr>
            <w:r>
              <w:t/>
            </w:r>
          </w:p>
        </w:tc>
      </w:tr>
      <w:tr>
        <w:tc>
          <w:p>
            <w:pPr>
              <w:jc w:val="center"/>
            </w:pPr>
            <w:r>
              <w:t>Low (Surface)</w:t>
            </w:r>
          </w:p>
        </w:tc>
        <w:tc>
          <w:p>
            <w:pPr>
              <w:jc w:val="center"/>
            </w:pPr>
            <w:r>
              <w:t>67</w:t>
            </w:r>
          </w:p>
        </w:tc>
        <w:tc>
          <w:p>
            <w:pPr>
              <w:jc w:val="center"/>
            </w:pPr>
            <w:r>
              <w:t>86</w:t>
            </w:r>
          </w:p>
        </w:tc>
        <w:tc>
          <w:p>
            <w:pPr>
              <w:jc w:val="center"/>
            </w:pPr>
            <w:r>
              <w:t/>
            </w:r>
          </w:p>
        </w:tc>
        <w:tc>
          <w:p>
            <w:pPr>
              <w:jc w:val="center"/>
            </w:pPr>
            <w:r>
              <w:t/>
            </w:r>
          </w:p>
        </w:tc>
      </w:tr>
      <w:tr>
        <w:tc>
          <w:p>
            <w:pPr>
              <w:jc w:val="center"/>
            </w:pPr>
            <w:r>
              <w:t>All Fires</w:t>
            </w:r>
          </w:p>
        </w:tc>
        <w:tc>
          <w:p>
            <w:pPr>
              <w:jc w:val="center"/>
            </w:pPr>
            <w:r>
              <w:t>58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F50D6" w:rsidP="004F50D6" w:rsidRDefault="004F50D6">
      <w:pPr>
        <w:pStyle w:val="InfoPara"/>
      </w:pPr>
      <w:r>
        <w:t>Scale Description</w:t>
      </w:r>
    </w:p>
    <w:p w:rsidR="004F50D6" w:rsidP="004F50D6" w:rsidRDefault="004F50D6">
      <w:r>
        <w:t>Patches must be adequate in size to contain natural variation in vegetation and disturbance regime. This system is often widespread on medium or larger rivers and should be at least 0.5 miles long and 100m wide.</w:t>
      </w:r>
    </w:p>
    <w:p w:rsidR="004F50D6" w:rsidP="004F50D6" w:rsidRDefault="004F50D6">
      <w:pPr>
        <w:pStyle w:val="InfoPara"/>
      </w:pPr>
      <w:r>
        <w:t>Adjacency or Identification Concerns</w:t>
      </w:r>
    </w:p>
    <w:p w:rsidR="004F50D6" w:rsidP="004F50D6" w:rsidRDefault="004F50D6">
      <w:r>
        <w:lastRenderedPageBreak/>
        <w:t>Today, bank stabilization, dams, and water diversion have significantly altered these floodplains.</w:t>
      </w:r>
    </w:p>
    <w:p w:rsidR="004F50D6" w:rsidP="004F50D6" w:rsidRDefault="004F50D6"/>
    <w:p w:rsidR="004F50D6" w:rsidP="004F50D6" w:rsidRDefault="004F50D6">
      <w:r>
        <w:t>Pollution and heavy metals may be an issue in this BpS due modern waste water issues and the flooding nature of this system.</w:t>
      </w:r>
    </w:p>
    <w:p w:rsidR="004F50D6" w:rsidP="004F50D6" w:rsidRDefault="004F50D6">
      <w:pPr>
        <w:pStyle w:val="InfoPara"/>
      </w:pPr>
      <w:r>
        <w:t>Issues or Problems</w:t>
      </w:r>
    </w:p>
    <w:p w:rsidR="004F50D6" w:rsidP="004F50D6" w:rsidRDefault="004F50D6">
      <w:r>
        <w:t>Assumptions: This system is most affected by flooding, scouring, and channel movement. We modeled the floodplain valley including forested and non-forested areas. The model does include wetlands, sloughs or oxbows. We used two flooding regimes in the model: Option 1 – minor floo</w:t>
      </w:r>
      <w:r w:rsidR="007E7914">
        <w:t>ding/scouring</w:t>
      </w:r>
      <w:r>
        <w:t>; and Option 2 – major floodi</w:t>
      </w:r>
      <w:r w:rsidR="007E7914">
        <w:t>ng/scouring</w:t>
      </w:r>
      <w:r>
        <w:t>. Flood frequency for a class is based on location on the floodplain, with higher terraces being subject to lo</w:t>
      </w:r>
      <w:r w:rsidR="007E7914">
        <w:t>nger flood cycles</w:t>
      </w:r>
      <w:r>
        <w:t>. We modeled attributes such as channel migration, oxbow and slough development, and sedimentation. Fire activity had a minor impact, due to low intensity, infrequent intervals, small size, and low fuel loads.</w:t>
      </w:r>
    </w:p>
    <w:p w:rsidR="004F50D6" w:rsidP="004F50D6" w:rsidRDefault="004F50D6">
      <w:pPr>
        <w:pStyle w:val="InfoPara"/>
      </w:pPr>
      <w:r>
        <w:t>Native Uncharacteristic Conditions</w:t>
      </w:r>
    </w:p>
    <w:p w:rsidR="004F50D6" w:rsidP="004F50D6" w:rsidRDefault="004F50D6"/>
    <w:p w:rsidR="004F50D6" w:rsidP="004F50D6" w:rsidRDefault="004F50D6">
      <w:pPr>
        <w:pStyle w:val="InfoPara"/>
      </w:pPr>
      <w:r>
        <w:t>Comments</w:t>
      </w:r>
    </w:p>
    <w:p w:rsidR="001E5F61" w:rsidP="004F50D6" w:rsidRDefault="001E5F61">
      <w:r>
        <w:t>Models and descriptions were identified as duplicates during the BpS review process, except for specific information in the Geographic Range field. Those fields were combined in a joint description for both map zones, based on MZ49.</w:t>
      </w:r>
    </w:p>
    <w:p w:rsidR="001E5F61" w:rsidP="004F50D6" w:rsidRDefault="001E5F61"/>
    <w:p w:rsidR="004F50D6" w:rsidP="004F50D6" w:rsidRDefault="004F50D6">
      <w:r>
        <w:t>Further review by Jim Drake (jim_drake@natureserve.org) was provided for MZ49</w:t>
      </w:r>
      <w:r w:rsidR="00BD1C11">
        <w:t>,</w:t>
      </w:r>
      <w:r>
        <w:t xml:space="preserve"> Jan 2008.</w:t>
      </w:r>
    </w:p>
    <w:p w:rsidR="004F50D6" w:rsidP="004F50D6" w:rsidRDefault="004F50D6"/>
    <w:p w:rsidR="004F50D6" w:rsidP="004F50D6" w:rsidRDefault="004F50D6">
      <w:r>
        <w:t xml:space="preserve">(This model adapted from Model 5114710 by Jim Drake (jim_drake@natureserve.org) and Alan </w:t>
      </w:r>
      <w:proofErr w:type="spellStart"/>
      <w:r>
        <w:t>Tepley</w:t>
      </w:r>
      <w:proofErr w:type="spellEnd"/>
      <w:r>
        <w:t xml:space="preserve"> (tepleya@onid.orst.edu) on 10/15/2007, which was adapted from Rapid Assessment model R6FPFOgl Great Lakes Floodplain Forest by Robert Mayer (rmayer@fs.fed.us) and Rick Miller (rick.miller@dnr.state.oh.us) on 09/30/2005. Material from the M</w:t>
      </w:r>
      <w:r w:rsidR="00BD1C11">
        <w:t xml:space="preserve">ichigan </w:t>
      </w:r>
      <w:r>
        <w:t>N</w:t>
      </w:r>
      <w:r w:rsidR="00BD1C11">
        <w:t xml:space="preserve">atural </w:t>
      </w:r>
      <w:r>
        <w:t>F</w:t>
      </w:r>
      <w:r w:rsidR="00BD1C11">
        <w:t xml:space="preserve">eatures </w:t>
      </w:r>
      <w:r>
        <w:t>I</w:t>
      </w:r>
      <w:r w:rsidR="00BD1C11">
        <w:t>nventory</w:t>
      </w:r>
      <w:r>
        <w:t xml:space="preserve"> community abstract for Floodplains (</w:t>
      </w:r>
      <w:proofErr w:type="spellStart"/>
      <w:r>
        <w:t>Tepley</w:t>
      </w:r>
      <w:proofErr w:type="spellEnd"/>
      <w:r>
        <w:t xml:space="preserve"> et al</w:t>
      </w:r>
      <w:r w:rsidR="00BD1C11">
        <w:t>.</w:t>
      </w:r>
      <w:r>
        <w:t xml:space="preserve"> 2004) is also incorporated.</w:t>
      </w:r>
    </w:p>
    <w:p w:rsidR="007F3BF8" w:rsidP="004F50D6" w:rsidRDefault="007F3BF8"/>
    <w:p w:rsidR="004F50D6" w:rsidP="004F50D6" w:rsidRDefault="004F50D6">
      <w:pPr>
        <w:pStyle w:val="ReportSection"/>
      </w:pPr>
      <w:r>
        <w:t>Succession Classes</w:t>
      </w:r>
    </w:p>
    <w:p w:rsidR="004F50D6" w:rsidP="004F50D6" w:rsidRDefault="004F50D6"/>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F50D6" w:rsidP="004F50D6" w:rsidRDefault="004F50D6">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F50D6" w:rsidP="004F50D6" w:rsidRDefault="004F50D6"/>
    <w:p w:rsidR="004F50D6" w:rsidP="004F50D6" w:rsidRDefault="004F50D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064"/>
        <w:gridCol w:w="2268"/>
        <w:gridCol w:w="1956"/>
      </w:tblGrid>
      <w:tr w:rsidRPr="004F50D6" w:rsidR="004F50D6" w:rsidTr="004F50D6">
        <w:tc>
          <w:tcPr>
            <w:tcW w:w="1104" w:type="dxa"/>
            <w:tcBorders>
              <w:top w:val="single" w:color="auto" w:sz="2" w:space="0"/>
              <w:bottom w:val="single" w:color="000000" w:sz="12" w:space="0"/>
            </w:tcBorders>
            <w:shd w:val="clear" w:color="auto" w:fill="auto"/>
          </w:tcPr>
          <w:p w:rsidRPr="004F50D6" w:rsidR="004F50D6" w:rsidP="000D1EA6" w:rsidRDefault="004F50D6">
            <w:pPr>
              <w:rPr>
                <w:b/>
                <w:bCs/>
              </w:rPr>
            </w:pPr>
            <w:r w:rsidRPr="004F50D6">
              <w:rPr>
                <w:b/>
                <w:bCs/>
              </w:rPr>
              <w:t>Symbol</w:t>
            </w:r>
          </w:p>
        </w:tc>
        <w:tc>
          <w:tcPr>
            <w:tcW w:w="2064" w:type="dxa"/>
            <w:tcBorders>
              <w:top w:val="single" w:color="auto" w:sz="2" w:space="0"/>
              <w:bottom w:val="single" w:color="000000" w:sz="12" w:space="0"/>
            </w:tcBorders>
            <w:shd w:val="clear" w:color="auto" w:fill="auto"/>
          </w:tcPr>
          <w:p w:rsidRPr="004F50D6" w:rsidR="004F50D6" w:rsidP="000D1EA6" w:rsidRDefault="004F50D6">
            <w:pPr>
              <w:rPr>
                <w:b/>
                <w:bCs/>
              </w:rPr>
            </w:pPr>
            <w:r w:rsidRPr="004F50D6">
              <w:rPr>
                <w:b/>
                <w:bCs/>
              </w:rPr>
              <w:t>Scientific Name</w:t>
            </w:r>
          </w:p>
        </w:tc>
        <w:tc>
          <w:tcPr>
            <w:tcW w:w="2268" w:type="dxa"/>
            <w:tcBorders>
              <w:top w:val="single" w:color="auto" w:sz="2" w:space="0"/>
              <w:bottom w:val="single" w:color="000000" w:sz="12" w:space="0"/>
            </w:tcBorders>
            <w:shd w:val="clear" w:color="auto" w:fill="auto"/>
          </w:tcPr>
          <w:p w:rsidRPr="004F50D6" w:rsidR="004F50D6" w:rsidP="000D1EA6" w:rsidRDefault="004F50D6">
            <w:pPr>
              <w:rPr>
                <w:b/>
                <w:bCs/>
              </w:rPr>
            </w:pPr>
            <w:r w:rsidRPr="004F50D6">
              <w:rPr>
                <w:b/>
                <w:bCs/>
              </w:rPr>
              <w:t>Common Name</w:t>
            </w:r>
          </w:p>
        </w:tc>
        <w:tc>
          <w:tcPr>
            <w:tcW w:w="1956" w:type="dxa"/>
            <w:tcBorders>
              <w:top w:val="single" w:color="auto" w:sz="2" w:space="0"/>
              <w:bottom w:val="single" w:color="000000" w:sz="12" w:space="0"/>
            </w:tcBorders>
            <w:shd w:val="clear" w:color="auto" w:fill="auto"/>
          </w:tcPr>
          <w:p w:rsidRPr="004F50D6" w:rsidR="004F50D6" w:rsidP="000D1EA6" w:rsidRDefault="004F50D6">
            <w:pPr>
              <w:rPr>
                <w:b/>
                <w:bCs/>
              </w:rPr>
            </w:pPr>
            <w:r w:rsidRPr="004F50D6">
              <w:rPr>
                <w:b/>
                <w:bCs/>
              </w:rPr>
              <w:t>Canopy Position</w:t>
            </w:r>
          </w:p>
        </w:tc>
      </w:tr>
      <w:tr w:rsidRPr="004F50D6" w:rsidR="004F50D6" w:rsidTr="004F50D6">
        <w:tc>
          <w:tcPr>
            <w:tcW w:w="1104" w:type="dxa"/>
            <w:tcBorders>
              <w:top w:val="single" w:color="000000" w:sz="12" w:space="0"/>
            </w:tcBorders>
            <w:shd w:val="clear" w:color="auto" w:fill="auto"/>
          </w:tcPr>
          <w:p w:rsidRPr="004F50D6" w:rsidR="004F50D6" w:rsidP="000D1EA6" w:rsidRDefault="004F50D6">
            <w:pPr>
              <w:rPr>
                <w:bCs/>
              </w:rPr>
            </w:pPr>
            <w:r w:rsidRPr="004F50D6">
              <w:rPr>
                <w:bCs/>
              </w:rPr>
              <w:t>PODE3</w:t>
            </w:r>
          </w:p>
        </w:tc>
        <w:tc>
          <w:tcPr>
            <w:tcW w:w="2064" w:type="dxa"/>
            <w:tcBorders>
              <w:top w:val="single" w:color="000000" w:sz="12" w:space="0"/>
            </w:tcBorders>
            <w:shd w:val="clear" w:color="auto" w:fill="auto"/>
          </w:tcPr>
          <w:p w:rsidRPr="004F50D6" w:rsidR="004F50D6" w:rsidP="000D1EA6" w:rsidRDefault="004F50D6">
            <w:proofErr w:type="spellStart"/>
            <w:r w:rsidRPr="004F50D6">
              <w:t>Populus</w:t>
            </w:r>
            <w:proofErr w:type="spellEnd"/>
            <w:r w:rsidRPr="004F50D6">
              <w:t xml:space="preserve"> </w:t>
            </w:r>
            <w:proofErr w:type="spellStart"/>
            <w:r w:rsidRPr="004F50D6">
              <w:t>deltoides</w:t>
            </w:r>
            <w:proofErr w:type="spellEnd"/>
          </w:p>
        </w:tc>
        <w:tc>
          <w:tcPr>
            <w:tcW w:w="2268" w:type="dxa"/>
            <w:tcBorders>
              <w:top w:val="single" w:color="000000" w:sz="12" w:space="0"/>
            </w:tcBorders>
            <w:shd w:val="clear" w:color="auto" w:fill="auto"/>
          </w:tcPr>
          <w:p w:rsidRPr="004F50D6" w:rsidR="004F50D6" w:rsidP="000D1EA6" w:rsidRDefault="004F50D6">
            <w:r w:rsidRPr="004F50D6">
              <w:t>Eastern cottonwood</w:t>
            </w:r>
          </w:p>
        </w:tc>
        <w:tc>
          <w:tcPr>
            <w:tcW w:w="1956" w:type="dxa"/>
            <w:tcBorders>
              <w:top w:val="single" w:color="000000" w:sz="12" w:space="0"/>
            </w:tcBorders>
            <w:shd w:val="clear" w:color="auto" w:fill="auto"/>
          </w:tcPr>
          <w:p w:rsidRPr="004F50D6" w:rsidR="004F50D6" w:rsidP="000D1EA6" w:rsidRDefault="004F50D6">
            <w:r w:rsidRPr="004F50D6">
              <w:t>Upper</w:t>
            </w:r>
          </w:p>
        </w:tc>
      </w:tr>
      <w:tr w:rsidRPr="004F50D6" w:rsidR="004F50D6" w:rsidTr="004F50D6">
        <w:tc>
          <w:tcPr>
            <w:tcW w:w="1104" w:type="dxa"/>
            <w:shd w:val="clear" w:color="auto" w:fill="auto"/>
          </w:tcPr>
          <w:p w:rsidRPr="004F50D6" w:rsidR="004F50D6" w:rsidP="000D1EA6" w:rsidRDefault="004F50D6">
            <w:pPr>
              <w:rPr>
                <w:bCs/>
              </w:rPr>
            </w:pPr>
            <w:r w:rsidRPr="004F50D6">
              <w:rPr>
                <w:bCs/>
              </w:rPr>
              <w:t>SALIX</w:t>
            </w:r>
          </w:p>
        </w:tc>
        <w:tc>
          <w:tcPr>
            <w:tcW w:w="2064" w:type="dxa"/>
            <w:shd w:val="clear" w:color="auto" w:fill="auto"/>
          </w:tcPr>
          <w:p w:rsidRPr="004F50D6" w:rsidR="004F50D6" w:rsidP="000D1EA6" w:rsidRDefault="004F50D6">
            <w:r w:rsidRPr="004F50D6">
              <w:t>Salix</w:t>
            </w:r>
          </w:p>
        </w:tc>
        <w:tc>
          <w:tcPr>
            <w:tcW w:w="2268" w:type="dxa"/>
            <w:shd w:val="clear" w:color="auto" w:fill="auto"/>
          </w:tcPr>
          <w:p w:rsidRPr="004F50D6" w:rsidR="004F50D6" w:rsidP="000D1EA6" w:rsidRDefault="004F50D6">
            <w:r w:rsidRPr="004F50D6">
              <w:t>Willow</w:t>
            </w:r>
          </w:p>
        </w:tc>
        <w:tc>
          <w:tcPr>
            <w:tcW w:w="1956" w:type="dxa"/>
            <w:shd w:val="clear" w:color="auto" w:fill="auto"/>
          </w:tcPr>
          <w:p w:rsidRPr="004F50D6" w:rsidR="004F50D6" w:rsidP="000D1EA6" w:rsidRDefault="004F50D6">
            <w:r w:rsidRPr="004F50D6">
              <w:t>Upper</w:t>
            </w:r>
          </w:p>
        </w:tc>
      </w:tr>
    </w:tbl>
    <w:p w:rsidR="004F50D6" w:rsidP="004F50D6" w:rsidRDefault="004F50D6"/>
    <w:p w:rsidR="004F50D6" w:rsidP="004F50D6" w:rsidRDefault="004F50D6">
      <w:pPr>
        <w:pStyle w:val="SClassInfoPara"/>
      </w:pPr>
      <w:r>
        <w:t>Description</w:t>
      </w:r>
    </w:p>
    <w:p w:rsidR="004F50D6" w:rsidP="004F50D6" w:rsidRDefault="004F50D6">
      <w:r>
        <w:lastRenderedPageBreak/>
        <w:t xml:space="preserve">Early successional stage created by scouring and deposition following seasonal flooding and stream meander changes (Optional 1 in model). A mix of pioneer tree seedlings, shrubs (often willows), and herbaceous primary succession. Rare surface fires. </w:t>
      </w:r>
    </w:p>
    <w:p w:rsidR="004F50D6" w:rsidP="004F50D6" w:rsidRDefault="004F50D6"/>
    <w:p>
      <w:r>
        <w:rPr>
          <w:i/>
          <w:u w:val="single"/>
        </w:rPr>
        <w:t>Maximum Tree Size Class</w:t>
      </w:r>
      <w:br/>
      <w:r>
        <w:t>Sapling &gt;4.5ft; &lt;5"DBH</w:t>
      </w:r>
    </w:p>
    <w:p w:rsidR="004F50D6" w:rsidP="004F50D6" w:rsidRDefault="004F50D6">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F50D6" w:rsidP="004F50D6" w:rsidRDefault="004F50D6"/>
    <w:p w:rsidR="004F50D6" w:rsidP="004F50D6" w:rsidRDefault="004F50D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00"/>
        <w:gridCol w:w="2292"/>
        <w:gridCol w:w="1956"/>
      </w:tblGrid>
      <w:tr w:rsidRPr="004F50D6" w:rsidR="004F50D6" w:rsidTr="004F50D6">
        <w:tc>
          <w:tcPr>
            <w:tcW w:w="1104" w:type="dxa"/>
            <w:tcBorders>
              <w:top w:val="single" w:color="auto" w:sz="2" w:space="0"/>
              <w:bottom w:val="single" w:color="000000" w:sz="12" w:space="0"/>
            </w:tcBorders>
            <w:shd w:val="clear" w:color="auto" w:fill="auto"/>
          </w:tcPr>
          <w:p w:rsidRPr="004F50D6" w:rsidR="004F50D6" w:rsidP="00886102" w:rsidRDefault="004F50D6">
            <w:pPr>
              <w:rPr>
                <w:b/>
                <w:bCs/>
              </w:rPr>
            </w:pPr>
            <w:r w:rsidRPr="004F50D6">
              <w:rPr>
                <w:b/>
                <w:bCs/>
              </w:rPr>
              <w:t>Symbol</w:t>
            </w:r>
          </w:p>
        </w:tc>
        <w:tc>
          <w:tcPr>
            <w:tcW w:w="2400" w:type="dxa"/>
            <w:tcBorders>
              <w:top w:val="single" w:color="auto" w:sz="2" w:space="0"/>
              <w:bottom w:val="single" w:color="000000" w:sz="12" w:space="0"/>
            </w:tcBorders>
            <w:shd w:val="clear" w:color="auto" w:fill="auto"/>
          </w:tcPr>
          <w:p w:rsidRPr="004F50D6" w:rsidR="004F50D6" w:rsidP="00886102" w:rsidRDefault="004F50D6">
            <w:pPr>
              <w:rPr>
                <w:b/>
                <w:bCs/>
              </w:rPr>
            </w:pPr>
            <w:r w:rsidRPr="004F50D6">
              <w:rPr>
                <w:b/>
                <w:bCs/>
              </w:rPr>
              <w:t>Scientific Name</w:t>
            </w:r>
          </w:p>
        </w:tc>
        <w:tc>
          <w:tcPr>
            <w:tcW w:w="2292" w:type="dxa"/>
            <w:tcBorders>
              <w:top w:val="single" w:color="auto" w:sz="2" w:space="0"/>
              <w:bottom w:val="single" w:color="000000" w:sz="12" w:space="0"/>
            </w:tcBorders>
            <w:shd w:val="clear" w:color="auto" w:fill="auto"/>
          </w:tcPr>
          <w:p w:rsidRPr="004F50D6" w:rsidR="004F50D6" w:rsidP="00886102" w:rsidRDefault="004F50D6">
            <w:pPr>
              <w:rPr>
                <w:b/>
                <w:bCs/>
              </w:rPr>
            </w:pPr>
            <w:r w:rsidRPr="004F50D6">
              <w:rPr>
                <w:b/>
                <w:bCs/>
              </w:rPr>
              <w:t>Common Name</w:t>
            </w:r>
          </w:p>
        </w:tc>
        <w:tc>
          <w:tcPr>
            <w:tcW w:w="1956" w:type="dxa"/>
            <w:tcBorders>
              <w:top w:val="single" w:color="auto" w:sz="2" w:space="0"/>
              <w:bottom w:val="single" w:color="000000" w:sz="12" w:space="0"/>
            </w:tcBorders>
            <w:shd w:val="clear" w:color="auto" w:fill="auto"/>
          </w:tcPr>
          <w:p w:rsidRPr="004F50D6" w:rsidR="004F50D6" w:rsidP="00886102" w:rsidRDefault="004F50D6">
            <w:pPr>
              <w:rPr>
                <w:b/>
                <w:bCs/>
              </w:rPr>
            </w:pPr>
            <w:r w:rsidRPr="004F50D6">
              <w:rPr>
                <w:b/>
                <w:bCs/>
              </w:rPr>
              <w:t>Canopy Position</w:t>
            </w:r>
          </w:p>
        </w:tc>
      </w:tr>
      <w:tr w:rsidRPr="004F50D6" w:rsidR="004F50D6" w:rsidTr="004F50D6">
        <w:tc>
          <w:tcPr>
            <w:tcW w:w="1104" w:type="dxa"/>
            <w:tcBorders>
              <w:top w:val="single" w:color="000000" w:sz="12" w:space="0"/>
            </w:tcBorders>
            <w:shd w:val="clear" w:color="auto" w:fill="auto"/>
          </w:tcPr>
          <w:p w:rsidRPr="004F50D6" w:rsidR="004F50D6" w:rsidP="00886102" w:rsidRDefault="004F50D6">
            <w:pPr>
              <w:rPr>
                <w:bCs/>
              </w:rPr>
            </w:pPr>
            <w:r w:rsidRPr="004F50D6">
              <w:rPr>
                <w:bCs/>
              </w:rPr>
              <w:t>SALIX</w:t>
            </w:r>
          </w:p>
        </w:tc>
        <w:tc>
          <w:tcPr>
            <w:tcW w:w="2400" w:type="dxa"/>
            <w:tcBorders>
              <w:top w:val="single" w:color="000000" w:sz="12" w:space="0"/>
            </w:tcBorders>
            <w:shd w:val="clear" w:color="auto" w:fill="auto"/>
          </w:tcPr>
          <w:p w:rsidRPr="004F50D6" w:rsidR="004F50D6" w:rsidP="00886102" w:rsidRDefault="004F50D6">
            <w:r w:rsidRPr="004F50D6">
              <w:t>Salix</w:t>
            </w:r>
          </w:p>
        </w:tc>
        <w:tc>
          <w:tcPr>
            <w:tcW w:w="2292" w:type="dxa"/>
            <w:tcBorders>
              <w:top w:val="single" w:color="000000" w:sz="12" w:space="0"/>
            </w:tcBorders>
            <w:shd w:val="clear" w:color="auto" w:fill="auto"/>
          </w:tcPr>
          <w:p w:rsidRPr="004F50D6" w:rsidR="004F50D6" w:rsidP="00886102" w:rsidRDefault="004F50D6">
            <w:r w:rsidRPr="004F50D6">
              <w:t>Willow</w:t>
            </w:r>
          </w:p>
        </w:tc>
        <w:tc>
          <w:tcPr>
            <w:tcW w:w="1956" w:type="dxa"/>
            <w:tcBorders>
              <w:top w:val="single" w:color="000000" w:sz="12" w:space="0"/>
            </w:tcBorders>
            <w:shd w:val="clear" w:color="auto" w:fill="auto"/>
          </w:tcPr>
          <w:p w:rsidRPr="004F50D6" w:rsidR="004F50D6" w:rsidP="00886102" w:rsidRDefault="004F50D6">
            <w:r w:rsidRPr="004F50D6">
              <w:t>Mid-Upper</w:t>
            </w:r>
          </w:p>
        </w:tc>
      </w:tr>
      <w:tr w:rsidRPr="004F50D6" w:rsidR="004F50D6" w:rsidTr="004F50D6">
        <w:tc>
          <w:tcPr>
            <w:tcW w:w="1104" w:type="dxa"/>
            <w:shd w:val="clear" w:color="auto" w:fill="auto"/>
          </w:tcPr>
          <w:p w:rsidRPr="004F50D6" w:rsidR="004F50D6" w:rsidP="00886102" w:rsidRDefault="004F50D6">
            <w:pPr>
              <w:rPr>
                <w:bCs/>
              </w:rPr>
            </w:pPr>
            <w:r w:rsidRPr="004F50D6">
              <w:rPr>
                <w:bCs/>
              </w:rPr>
              <w:t>PLOC</w:t>
            </w:r>
          </w:p>
        </w:tc>
        <w:tc>
          <w:tcPr>
            <w:tcW w:w="2400" w:type="dxa"/>
            <w:shd w:val="clear" w:color="auto" w:fill="auto"/>
          </w:tcPr>
          <w:p w:rsidRPr="004F50D6" w:rsidR="004F50D6" w:rsidP="00886102" w:rsidRDefault="004F50D6">
            <w:proofErr w:type="spellStart"/>
            <w:r w:rsidRPr="004F50D6">
              <w:t>Platanus</w:t>
            </w:r>
            <w:proofErr w:type="spellEnd"/>
            <w:r w:rsidRPr="004F50D6">
              <w:t xml:space="preserve"> </w:t>
            </w:r>
            <w:proofErr w:type="spellStart"/>
            <w:r w:rsidRPr="004F50D6">
              <w:t>occidentalis</w:t>
            </w:r>
            <w:proofErr w:type="spellEnd"/>
          </w:p>
        </w:tc>
        <w:tc>
          <w:tcPr>
            <w:tcW w:w="2292" w:type="dxa"/>
            <w:shd w:val="clear" w:color="auto" w:fill="auto"/>
          </w:tcPr>
          <w:p w:rsidRPr="004F50D6" w:rsidR="004F50D6" w:rsidP="00886102" w:rsidRDefault="004F50D6">
            <w:r w:rsidRPr="004F50D6">
              <w:t>American sycamore</w:t>
            </w:r>
          </w:p>
        </w:tc>
        <w:tc>
          <w:tcPr>
            <w:tcW w:w="1956" w:type="dxa"/>
            <w:shd w:val="clear" w:color="auto" w:fill="auto"/>
          </w:tcPr>
          <w:p w:rsidRPr="004F50D6" w:rsidR="004F50D6" w:rsidP="00886102" w:rsidRDefault="004F50D6">
            <w:r w:rsidRPr="004F50D6">
              <w:t>Upper</w:t>
            </w:r>
          </w:p>
        </w:tc>
      </w:tr>
      <w:tr w:rsidRPr="004F50D6" w:rsidR="004F50D6" w:rsidTr="004F50D6">
        <w:tc>
          <w:tcPr>
            <w:tcW w:w="1104" w:type="dxa"/>
            <w:shd w:val="clear" w:color="auto" w:fill="auto"/>
          </w:tcPr>
          <w:p w:rsidRPr="004F50D6" w:rsidR="004F50D6" w:rsidP="00886102" w:rsidRDefault="004F50D6">
            <w:pPr>
              <w:rPr>
                <w:bCs/>
              </w:rPr>
            </w:pPr>
            <w:r w:rsidRPr="004F50D6">
              <w:rPr>
                <w:bCs/>
              </w:rPr>
              <w:t>PODE3</w:t>
            </w:r>
          </w:p>
        </w:tc>
        <w:tc>
          <w:tcPr>
            <w:tcW w:w="2400" w:type="dxa"/>
            <w:shd w:val="clear" w:color="auto" w:fill="auto"/>
          </w:tcPr>
          <w:p w:rsidRPr="004F50D6" w:rsidR="004F50D6" w:rsidP="00886102" w:rsidRDefault="004F50D6">
            <w:proofErr w:type="spellStart"/>
            <w:r w:rsidRPr="004F50D6">
              <w:t>Populus</w:t>
            </w:r>
            <w:proofErr w:type="spellEnd"/>
            <w:r w:rsidRPr="004F50D6">
              <w:t xml:space="preserve"> </w:t>
            </w:r>
            <w:proofErr w:type="spellStart"/>
            <w:r w:rsidRPr="004F50D6">
              <w:t>deltoides</w:t>
            </w:r>
            <w:proofErr w:type="spellEnd"/>
          </w:p>
        </w:tc>
        <w:tc>
          <w:tcPr>
            <w:tcW w:w="2292" w:type="dxa"/>
            <w:shd w:val="clear" w:color="auto" w:fill="auto"/>
          </w:tcPr>
          <w:p w:rsidRPr="004F50D6" w:rsidR="004F50D6" w:rsidP="00886102" w:rsidRDefault="004F50D6">
            <w:r w:rsidRPr="004F50D6">
              <w:t>Eastern cottonwood</w:t>
            </w:r>
          </w:p>
        </w:tc>
        <w:tc>
          <w:tcPr>
            <w:tcW w:w="1956" w:type="dxa"/>
            <w:shd w:val="clear" w:color="auto" w:fill="auto"/>
          </w:tcPr>
          <w:p w:rsidRPr="004F50D6" w:rsidR="004F50D6" w:rsidP="00886102" w:rsidRDefault="004F50D6">
            <w:r w:rsidRPr="004F50D6">
              <w:t>Upper</w:t>
            </w:r>
          </w:p>
        </w:tc>
      </w:tr>
    </w:tbl>
    <w:p w:rsidR="004F50D6" w:rsidP="004F50D6" w:rsidRDefault="004F50D6"/>
    <w:p w:rsidR="004F50D6" w:rsidP="004F50D6" w:rsidRDefault="004F50D6">
      <w:pPr>
        <w:pStyle w:val="SClassInfoPara"/>
      </w:pPr>
      <w:r>
        <w:t>Description</w:t>
      </w:r>
    </w:p>
    <w:p w:rsidR="004F50D6" w:rsidP="004F50D6" w:rsidRDefault="004F50D6">
      <w:r>
        <w:t xml:space="preserve">This stage develops as the stand starts to mature. These are low diversity stands dominated by cottonwood, willow (sandbar, peach-leaved, black), and sycamore. </w:t>
      </w:r>
    </w:p>
    <w:p w:rsidR="004F50D6" w:rsidP="004F50D6" w:rsidRDefault="004F50D6"/>
    <w:p w:rsidR="004F50D6" w:rsidP="004F50D6" w:rsidRDefault="004F50D6"/>
    <w:p>
      <w:r>
        <w:rPr>
          <w:i/>
          <w:u w:val="single"/>
        </w:rPr>
        <w:t>Maximum Tree Size Class</w:t>
      </w:r>
      <w:br/>
      <w:r>
        <w:t>Sapling &gt;4.5ft; &lt;5"DBH</w:t>
      </w:r>
    </w:p>
    <w:p w:rsidR="004F50D6" w:rsidP="004F50D6" w:rsidRDefault="004F50D6">
      <w:pPr>
        <w:pStyle w:val="InfoPara"/>
        <w:pBdr>
          <w:top w:val="single" w:color="auto" w:sz="4" w:space="1"/>
        </w:pBdr>
      </w:pPr>
      <w:r xmlns:w="http://schemas.openxmlformats.org/wordprocessingml/2006/main">
        <w:t>Class C</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F50D6" w:rsidP="004F50D6" w:rsidRDefault="004F50D6"/>
    <w:p w:rsidR="004F50D6" w:rsidP="004F50D6" w:rsidRDefault="004F50D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00"/>
        <w:gridCol w:w="2292"/>
        <w:gridCol w:w="1956"/>
      </w:tblGrid>
      <w:tr w:rsidRPr="004F50D6" w:rsidR="004F50D6" w:rsidTr="004F50D6">
        <w:tc>
          <w:tcPr>
            <w:tcW w:w="1104" w:type="dxa"/>
            <w:tcBorders>
              <w:top w:val="single" w:color="auto" w:sz="2" w:space="0"/>
              <w:bottom w:val="single" w:color="000000" w:sz="12" w:space="0"/>
            </w:tcBorders>
            <w:shd w:val="clear" w:color="auto" w:fill="auto"/>
          </w:tcPr>
          <w:p w:rsidRPr="004F50D6" w:rsidR="004F50D6" w:rsidP="00F767B2" w:rsidRDefault="004F50D6">
            <w:pPr>
              <w:rPr>
                <w:b/>
                <w:bCs/>
              </w:rPr>
            </w:pPr>
            <w:r w:rsidRPr="004F50D6">
              <w:rPr>
                <w:b/>
                <w:bCs/>
              </w:rPr>
              <w:t>Symbol</w:t>
            </w:r>
          </w:p>
        </w:tc>
        <w:tc>
          <w:tcPr>
            <w:tcW w:w="2400" w:type="dxa"/>
            <w:tcBorders>
              <w:top w:val="single" w:color="auto" w:sz="2" w:space="0"/>
              <w:bottom w:val="single" w:color="000000" w:sz="12" w:space="0"/>
            </w:tcBorders>
            <w:shd w:val="clear" w:color="auto" w:fill="auto"/>
          </w:tcPr>
          <w:p w:rsidRPr="004F50D6" w:rsidR="004F50D6" w:rsidP="00F767B2" w:rsidRDefault="004F50D6">
            <w:pPr>
              <w:rPr>
                <w:b/>
                <w:bCs/>
              </w:rPr>
            </w:pPr>
            <w:r w:rsidRPr="004F50D6">
              <w:rPr>
                <w:b/>
                <w:bCs/>
              </w:rPr>
              <w:t>Scientific Name</w:t>
            </w:r>
          </w:p>
        </w:tc>
        <w:tc>
          <w:tcPr>
            <w:tcW w:w="2292" w:type="dxa"/>
            <w:tcBorders>
              <w:top w:val="single" w:color="auto" w:sz="2" w:space="0"/>
              <w:bottom w:val="single" w:color="000000" w:sz="12" w:space="0"/>
            </w:tcBorders>
            <w:shd w:val="clear" w:color="auto" w:fill="auto"/>
          </w:tcPr>
          <w:p w:rsidRPr="004F50D6" w:rsidR="004F50D6" w:rsidP="00F767B2" w:rsidRDefault="004F50D6">
            <w:pPr>
              <w:rPr>
                <w:b/>
                <w:bCs/>
              </w:rPr>
            </w:pPr>
            <w:r w:rsidRPr="004F50D6">
              <w:rPr>
                <w:b/>
                <w:bCs/>
              </w:rPr>
              <w:t>Common Name</w:t>
            </w:r>
          </w:p>
        </w:tc>
        <w:tc>
          <w:tcPr>
            <w:tcW w:w="1956" w:type="dxa"/>
            <w:tcBorders>
              <w:top w:val="single" w:color="auto" w:sz="2" w:space="0"/>
              <w:bottom w:val="single" w:color="000000" w:sz="12" w:space="0"/>
            </w:tcBorders>
            <w:shd w:val="clear" w:color="auto" w:fill="auto"/>
          </w:tcPr>
          <w:p w:rsidRPr="004F50D6" w:rsidR="004F50D6" w:rsidP="00F767B2" w:rsidRDefault="004F50D6">
            <w:pPr>
              <w:rPr>
                <w:b/>
                <w:bCs/>
              </w:rPr>
            </w:pPr>
            <w:r w:rsidRPr="004F50D6">
              <w:rPr>
                <w:b/>
                <w:bCs/>
              </w:rPr>
              <w:t>Canopy Position</w:t>
            </w:r>
          </w:p>
        </w:tc>
      </w:tr>
      <w:tr w:rsidRPr="004F50D6" w:rsidR="004F50D6" w:rsidTr="004F50D6">
        <w:tc>
          <w:tcPr>
            <w:tcW w:w="1104" w:type="dxa"/>
            <w:tcBorders>
              <w:top w:val="single" w:color="000000" w:sz="12" w:space="0"/>
            </w:tcBorders>
            <w:shd w:val="clear" w:color="auto" w:fill="auto"/>
          </w:tcPr>
          <w:p w:rsidRPr="004F50D6" w:rsidR="004F50D6" w:rsidP="00F767B2" w:rsidRDefault="004F50D6">
            <w:pPr>
              <w:rPr>
                <w:bCs/>
              </w:rPr>
            </w:pPr>
            <w:r w:rsidRPr="004F50D6">
              <w:rPr>
                <w:bCs/>
              </w:rPr>
              <w:t>PLOC</w:t>
            </w:r>
          </w:p>
        </w:tc>
        <w:tc>
          <w:tcPr>
            <w:tcW w:w="2400" w:type="dxa"/>
            <w:tcBorders>
              <w:top w:val="single" w:color="000000" w:sz="12" w:space="0"/>
            </w:tcBorders>
            <w:shd w:val="clear" w:color="auto" w:fill="auto"/>
          </w:tcPr>
          <w:p w:rsidRPr="004F50D6" w:rsidR="004F50D6" w:rsidP="00F767B2" w:rsidRDefault="004F50D6">
            <w:proofErr w:type="spellStart"/>
            <w:r w:rsidRPr="004F50D6">
              <w:t>Platanus</w:t>
            </w:r>
            <w:proofErr w:type="spellEnd"/>
            <w:r w:rsidRPr="004F50D6">
              <w:t xml:space="preserve"> </w:t>
            </w:r>
            <w:proofErr w:type="spellStart"/>
            <w:r w:rsidRPr="004F50D6">
              <w:t>occidentalis</w:t>
            </w:r>
            <w:proofErr w:type="spellEnd"/>
          </w:p>
        </w:tc>
        <w:tc>
          <w:tcPr>
            <w:tcW w:w="2292" w:type="dxa"/>
            <w:tcBorders>
              <w:top w:val="single" w:color="000000" w:sz="12" w:space="0"/>
            </w:tcBorders>
            <w:shd w:val="clear" w:color="auto" w:fill="auto"/>
          </w:tcPr>
          <w:p w:rsidRPr="004F50D6" w:rsidR="004F50D6" w:rsidP="00F767B2" w:rsidRDefault="004F50D6">
            <w:r w:rsidRPr="004F50D6">
              <w:t>American sycamore</w:t>
            </w:r>
          </w:p>
        </w:tc>
        <w:tc>
          <w:tcPr>
            <w:tcW w:w="1956" w:type="dxa"/>
            <w:tcBorders>
              <w:top w:val="single" w:color="000000" w:sz="12" w:space="0"/>
            </w:tcBorders>
            <w:shd w:val="clear" w:color="auto" w:fill="auto"/>
          </w:tcPr>
          <w:p w:rsidRPr="004F50D6" w:rsidR="004F50D6" w:rsidP="00F767B2" w:rsidRDefault="004F50D6">
            <w:r w:rsidRPr="004F50D6">
              <w:t>Upper</w:t>
            </w:r>
          </w:p>
        </w:tc>
      </w:tr>
      <w:tr w:rsidRPr="004F50D6" w:rsidR="004F50D6" w:rsidTr="004F50D6">
        <w:tc>
          <w:tcPr>
            <w:tcW w:w="1104" w:type="dxa"/>
            <w:shd w:val="clear" w:color="auto" w:fill="auto"/>
          </w:tcPr>
          <w:p w:rsidRPr="004F50D6" w:rsidR="004F50D6" w:rsidP="00F767B2" w:rsidRDefault="004F50D6">
            <w:pPr>
              <w:rPr>
                <w:bCs/>
              </w:rPr>
            </w:pPr>
            <w:r w:rsidRPr="004F50D6">
              <w:rPr>
                <w:bCs/>
              </w:rPr>
              <w:t>PODE3</w:t>
            </w:r>
          </w:p>
        </w:tc>
        <w:tc>
          <w:tcPr>
            <w:tcW w:w="2400" w:type="dxa"/>
            <w:shd w:val="clear" w:color="auto" w:fill="auto"/>
          </w:tcPr>
          <w:p w:rsidRPr="004F50D6" w:rsidR="004F50D6" w:rsidP="00F767B2" w:rsidRDefault="004F50D6">
            <w:proofErr w:type="spellStart"/>
            <w:r w:rsidRPr="004F50D6">
              <w:t>Populus</w:t>
            </w:r>
            <w:proofErr w:type="spellEnd"/>
            <w:r w:rsidRPr="004F50D6">
              <w:t xml:space="preserve"> </w:t>
            </w:r>
            <w:proofErr w:type="spellStart"/>
            <w:r w:rsidRPr="004F50D6">
              <w:t>deltoides</w:t>
            </w:r>
            <w:proofErr w:type="spellEnd"/>
          </w:p>
        </w:tc>
        <w:tc>
          <w:tcPr>
            <w:tcW w:w="2292" w:type="dxa"/>
            <w:shd w:val="clear" w:color="auto" w:fill="auto"/>
          </w:tcPr>
          <w:p w:rsidRPr="004F50D6" w:rsidR="004F50D6" w:rsidP="00F767B2" w:rsidRDefault="004F50D6">
            <w:r w:rsidRPr="004F50D6">
              <w:t>Eastern cottonwood</w:t>
            </w:r>
          </w:p>
        </w:tc>
        <w:tc>
          <w:tcPr>
            <w:tcW w:w="1956" w:type="dxa"/>
            <w:shd w:val="clear" w:color="auto" w:fill="auto"/>
          </w:tcPr>
          <w:p w:rsidRPr="004F50D6" w:rsidR="004F50D6" w:rsidP="00F767B2" w:rsidRDefault="004F50D6">
            <w:r w:rsidRPr="004F50D6">
              <w:t>Upper</w:t>
            </w:r>
          </w:p>
        </w:tc>
      </w:tr>
      <w:tr w:rsidRPr="004F50D6" w:rsidR="004F50D6" w:rsidTr="004F50D6">
        <w:tc>
          <w:tcPr>
            <w:tcW w:w="1104" w:type="dxa"/>
            <w:shd w:val="clear" w:color="auto" w:fill="auto"/>
          </w:tcPr>
          <w:p w:rsidRPr="004F50D6" w:rsidR="004F50D6" w:rsidP="00F767B2" w:rsidRDefault="004F50D6">
            <w:pPr>
              <w:rPr>
                <w:bCs/>
              </w:rPr>
            </w:pPr>
            <w:r w:rsidRPr="004F50D6">
              <w:rPr>
                <w:bCs/>
              </w:rPr>
              <w:t>ACNE2</w:t>
            </w:r>
          </w:p>
        </w:tc>
        <w:tc>
          <w:tcPr>
            <w:tcW w:w="2400" w:type="dxa"/>
            <w:shd w:val="clear" w:color="auto" w:fill="auto"/>
          </w:tcPr>
          <w:p w:rsidRPr="004F50D6" w:rsidR="004F50D6" w:rsidP="00F767B2" w:rsidRDefault="004F50D6">
            <w:r w:rsidRPr="004F50D6">
              <w:t xml:space="preserve">Acer </w:t>
            </w:r>
            <w:proofErr w:type="spellStart"/>
            <w:r w:rsidRPr="004F50D6">
              <w:t>negundo</w:t>
            </w:r>
            <w:proofErr w:type="spellEnd"/>
          </w:p>
        </w:tc>
        <w:tc>
          <w:tcPr>
            <w:tcW w:w="2292" w:type="dxa"/>
            <w:shd w:val="clear" w:color="auto" w:fill="auto"/>
          </w:tcPr>
          <w:p w:rsidRPr="004F50D6" w:rsidR="004F50D6" w:rsidP="00F767B2" w:rsidRDefault="004F50D6">
            <w:r w:rsidRPr="004F50D6">
              <w:t>Boxelder</w:t>
            </w:r>
          </w:p>
        </w:tc>
        <w:tc>
          <w:tcPr>
            <w:tcW w:w="1956" w:type="dxa"/>
            <w:shd w:val="clear" w:color="auto" w:fill="auto"/>
          </w:tcPr>
          <w:p w:rsidRPr="004F50D6" w:rsidR="004F50D6" w:rsidP="00F767B2" w:rsidRDefault="004F50D6">
            <w:r w:rsidRPr="004F50D6">
              <w:t>Upper</w:t>
            </w:r>
          </w:p>
        </w:tc>
      </w:tr>
      <w:tr w:rsidRPr="004F50D6" w:rsidR="004F50D6" w:rsidTr="004F50D6">
        <w:tc>
          <w:tcPr>
            <w:tcW w:w="1104" w:type="dxa"/>
            <w:shd w:val="clear" w:color="auto" w:fill="auto"/>
          </w:tcPr>
          <w:p w:rsidRPr="004F50D6" w:rsidR="004F50D6" w:rsidP="00F767B2" w:rsidRDefault="004F50D6">
            <w:pPr>
              <w:rPr>
                <w:bCs/>
              </w:rPr>
            </w:pPr>
            <w:r w:rsidRPr="004F50D6">
              <w:rPr>
                <w:bCs/>
              </w:rPr>
              <w:t>ACSA2</w:t>
            </w:r>
          </w:p>
        </w:tc>
        <w:tc>
          <w:tcPr>
            <w:tcW w:w="2400" w:type="dxa"/>
            <w:shd w:val="clear" w:color="auto" w:fill="auto"/>
          </w:tcPr>
          <w:p w:rsidRPr="004F50D6" w:rsidR="004F50D6" w:rsidP="00F767B2" w:rsidRDefault="004F50D6">
            <w:r w:rsidRPr="004F50D6">
              <w:t xml:space="preserve">Acer </w:t>
            </w:r>
            <w:proofErr w:type="spellStart"/>
            <w:r w:rsidRPr="004F50D6">
              <w:t>saccharinum</w:t>
            </w:r>
            <w:proofErr w:type="spellEnd"/>
          </w:p>
        </w:tc>
        <w:tc>
          <w:tcPr>
            <w:tcW w:w="2292" w:type="dxa"/>
            <w:shd w:val="clear" w:color="auto" w:fill="auto"/>
          </w:tcPr>
          <w:p w:rsidRPr="004F50D6" w:rsidR="004F50D6" w:rsidP="00F767B2" w:rsidRDefault="004F50D6">
            <w:r w:rsidRPr="004F50D6">
              <w:t>Silver maple</w:t>
            </w:r>
          </w:p>
        </w:tc>
        <w:tc>
          <w:tcPr>
            <w:tcW w:w="1956" w:type="dxa"/>
            <w:shd w:val="clear" w:color="auto" w:fill="auto"/>
          </w:tcPr>
          <w:p w:rsidRPr="004F50D6" w:rsidR="004F50D6" w:rsidP="00F767B2" w:rsidRDefault="004F50D6">
            <w:r w:rsidRPr="004F50D6">
              <w:t>Upper</w:t>
            </w:r>
          </w:p>
        </w:tc>
      </w:tr>
    </w:tbl>
    <w:p w:rsidR="004F50D6" w:rsidP="004F50D6" w:rsidRDefault="004F50D6"/>
    <w:p w:rsidR="004F50D6" w:rsidP="004F50D6" w:rsidRDefault="004F50D6">
      <w:pPr>
        <w:pStyle w:val="SClassInfoPara"/>
      </w:pPr>
      <w:r>
        <w:t>Description</w:t>
      </w:r>
    </w:p>
    <w:p w:rsidR="004F50D6" w:rsidP="004F50D6" w:rsidRDefault="004F50D6">
      <w:r>
        <w:t xml:space="preserve">Mixed canopy. Overstory is dominated by a mix of cottonwood, American elm, silver maple, box elder, red maple, and sycamore. Vines and poison ivy are abundant in the understory. </w:t>
      </w:r>
    </w:p>
    <w:p w:rsidR="004F50D6" w:rsidP="004F50D6" w:rsidRDefault="004F50D6"/>
    <w:p>
      <w:r>
        <w:rPr>
          <w:i/>
          <w:u w:val="single"/>
        </w:rPr>
        <w:t>Maximum Tree Size Class</w:t>
      </w:r>
      <w:br/>
      <w:r>
        <w:t>Medium 9-21"DBH</w:t>
      </w:r>
    </w:p>
    <w:p w:rsidR="004F50D6" w:rsidP="004F50D6" w:rsidRDefault="004F50D6">
      <w:pPr>
        <w:pStyle w:val="InfoPara"/>
        <w:pBdr>
          <w:top w:val="single" w:color="auto" w:sz="4" w:space="1"/>
        </w:pBdr>
      </w:pPr>
      <w:r xmlns:w="http://schemas.openxmlformats.org/wordprocessingml/2006/main">
        <w:t>Class D</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F50D6" w:rsidP="004F50D6" w:rsidRDefault="004F50D6"/>
    <w:p w:rsidR="004F50D6" w:rsidP="004F50D6" w:rsidRDefault="004F50D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40"/>
        <w:gridCol w:w="1860"/>
        <w:gridCol w:w="1956"/>
      </w:tblGrid>
      <w:tr w:rsidRPr="004F50D6" w:rsidR="004F50D6" w:rsidTr="004F50D6">
        <w:tc>
          <w:tcPr>
            <w:tcW w:w="1116" w:type="dxa"/>
            <w:tcBorders>
              <w:top w:val="single" w:color="auto" w:sz="2" w:space="0"/>
              <w:bottom w:val="single" w:color="000000" w:sz="12" w:space="0"/>
            </w:tcBorders>
            <w:shd w:val="clear" w:color="auto" w:fill="auto"/>
          </w:tcPr>
          <w:p w:rsidRPr="004F50D6" w:rsidR="004F50D6" w:rsidP="00425E7B" w:rsidRDefault="004F50D6">
            <w:pPr>
              <w:rPr>
                <w:b/>
                <w:bCs/>
              </w:rPr>
            </w:pPr>
            <w:r w:rsidRPr="004F50D6">
              <w:rPr>
                <w:b/>
                <w:bCs/>
              </w:rPr>
              <w:t>Symbol</w:t>
            </w:r>
          </w:p>
        </w:tc>
        <w:tc>
          <w:tcPr>
            <w:tcW w:w="2640" w:type="dxa"/>
            <w:tcBorders>
              <w:top w:val="single" w:color="auto" w:sz="2" w:space="0"/>
              <w:bottom w:val="single" w:color="000000" w:sz="12" w:space="0"/>
            </w:tcBorders>
            <w:shd w:val="clear" w:color="auto" w:fill="auto"/>
          </w:tcPr>
          <w:p w:rsidRPr="004F50D6" w:rsidR="004F50D6" w:rsidP="00425E7B" w:rsidRDefault="004F50D6">
            <w:pPr>
              <w:rPr>
                <w:b/>
                <w:bCs/>
              </w:rPr>
            </w:pPr>
            <w:r w:rsidRPr="004F50D6">
              <w:rPr>
                <w:b/>
                <w:bCs/>
              </w:rPr>
              <w:t>Scientific Name</w:t>
            </w:r>
          </w:p>
        </w:tc>
        <w:tc>
          <w:tcPr>
            <w:tcW w:w="1860" w:type="dxa"/>
            <w:tcBorders>
              <w:top w:val="single" w:color="auto" w:sz="2" w:space="0"/>
              <w:bottom w:val="single" w:color="000000" w:sz="12" w:space="0"/>
            </w:tcBorders>
            <w:shd w:val="clear" w:color="auto" w:fill="auto"/>
          </w:tcPr>
          <w:p w:rsidRPr="004F50D6" w:rsidR="004F50D6" w:rsidP="00425E7B" w:rsidRDefault="004F50D6">
            <w:pPr>
              <w:rPr>
                <w:b/>
                <w:bCs/>
              </w:rPr>
            </w:pPr>
            <w:r w:rsidRPr="004F50D6">
              <w:rPr>
                <w:b/>
                <w:bCs/>
              </w:rPr>
              <w:t>Common Name</w:t>
            </w:r>
          </w:p>
        </w:tc>
        <w:tc>
          <w:tcPr>
            <w:tcW w:w="1956" w:type="dxa"/>
            <w:tcBorders>
              <w:top w:val="single" w:color="auto" w:sz="2" w:space="0"/>
              <w:bottom w:val="single" w:color="000000" w:sz="12" w:space="0"/>
            </w:tcBorders>
            <w:shd w:val="clear" w:color="auto" w:fill="auto"/>
          </w:tcPr>
          <w:p w:rsidRPr="004F50D6" w:rsidR="004F50D6" w:rsidP="00425E7B" w:rsidRDefault="004F50D6">
            <w:pPr>
              <w:rPr>
                <w:b/>
                <w:bCs/>
              </w:rPr>
            </w:pPr>
            <w:r w:rsidRPr="004F50D6">
              <w:rPr>
                <w:b/>
                <w:bCs/>
              </w:rPr>
              <w:t>Canopy Position</w:t>
            </w:r>
          </w:p>
        </w:tc>
      </w:tr>
      <w:tr w:rsidRPr="004F50D6" w:rsidR="004F50D6" w:rsidTr="004F50D6">
        <w:tc>
          <w:tcPr>
            <w:tcW w:w="1116" w:type="dxa"/>
            <w:tcBorders>
              <w:top w:val="single" w:color="000000" w:sz="12" w:space="0"/>
            </w:tcBorders>
            <w:shd w:val="clear" w:color="auto" w:fill="auto"/>
          </w:tcPr>
          <w:p w:rsidRPr="004F50D6" w:rsidR="004F50D6" w:rsidP="00425E7B" w:rsidRDefault="004F50D6">
            <w:pPr>
              <w:rPr>
                <w:bCs/>
              </w:rPr>
            </w:pPr>
            <w:r w:rsidRPr="004F50D6">
              <w:rPr>
                <w:bCs/>
              </w:rPr>
              <w:t>ACSA2</w:t>
            </w:r>
          </w:p>
        </w:tc>
        <w:tc>
          <w:tcPr>
            <w:tcW w:w="2640" w:type="dxa"/>
            <w:tcBorders>
              <w:top w:val="single" w:color="000000" w:sz="12" w:space="0"/>
            </w:tcBorders>
            <w:shd w:val="clear" w:color="auto" w:fill="auto"/>
          </w:tcPr>
          <w:p w:rsidRPr="004F50D6" w:rsidR="004F50D6" w:rsidP="00425E7B" w:rsidRDefault="004F50D6">
            <w:r w:rsidRPr="004F50D6">
              <w:t xml:space="preserve">Acer </w:t>
            </w:r>
            <w:proofErr w:type="spellStart"/>
            <w:r w:rsidRPr="004F50D6">
              <w:t>saccharinum</w:t>
            </w:r>
            <w:proofErr w:type="spellEnd"/>
          </w:p>
        </w:tc>
        <w:tc>
          <w:tcPr>
            <w:tcW w:w="1860" w:type="dxa"/>
            <w:tcBorders>
              <w:top w:val="single" w:color="000000" w:sz="12" w:space="0"/>
            </w:tcBorders>
            <w:shd w:val="clear" w:color="auto" w:fill="auto"/>
          </w:tcPr>
          <w:p w:rsidRPr="004F50D6" w:rsidR="004F50D6" w:rsidP="00425E7B" w:rsidRDefault="004F50D6">
            <w:r w:rsidRPr="004F50D6">
              <w:t>Silver maple</w:t>
            </w:r>
          </w:p>
        </w:tc>
        <w:tc>
          <w:tcPr>
            <w:tcW w:w="1956" w:type="dxa"/>
            <w:tcBorders>
              <w:top w:val="single" w:color="000000" w:sz="12" w:space="0"/>
            </w:tcBorders>
            <w:shd w:val="clear" w:color="auto" w:fill="auto"/>
          </w:tcPr>
          <w:p w:rsidRPr="004F50D6" w:rsidR="004F50D6" w:rsidP="00425E7B" w:rsidRDefault="004F50D6">
            <w:r w:rsidRPr="004F50D6">
              <w:t>Upper</w:t>
            </w:r>
          </w:p>
        </w:tc>
      </w:tr>
      <w:tr w:rsidRPr="004F50D6" w:rsidR="004F50D6" w:rsidTr="004F50D6">
        <w:tc>
          <w:tcPr>
            <w:tcW w:w="1116" w:type="dxa"/>
            <w:shd w:val="clear" w:color="auto" w:fill="auto"/>
          </w:tcPr>
          <w:p w:rsidRPr="004F50D6" w:rsidR="004F50D6" w:rsidP="00425E7B" w:rsidRDefault="004F50D6">
            <w:pPr>
              <w:rPr>
                <w:bCs/>
              </w:rPr>
            </w:pPr>
            <w:r w:rsidRPr="004F50D6">
              <w:rPr>
                <w:bCs/>
              </w:rPr>
              <w:lastRenderedPageBreak/>
              <w:t>JUNI</w:t>
            </w:r>
          </w:p>
        </w:tc>
        <w:tc>
          <w:tcPr>
            <w:tcW w:w="2640" w:type="dxa"/>
            <w:shd w:val="clear" w:color="auto" w:fill="auto"/>
          </w:tcPr>
          <w:p w:rsidRPr="004F50D6" w:rsidR="004F50D6" w:rsidP="00425E7B" w:rsidRDefault="004F50D6">
            <w:r w:rsidRPr="004F50D6">
              <w:t xml:space="preserve">Juglans </w:t>
            </w:r>
            <w:proofErr w:type="spellStart"/>
            <w:r w:rsidRPr="004F50D6">
              <w:t>nigra</w:t>
            </w:r>
            <w:proofErr w:type="spellEnd"/>
          </w:p>
        </w:tc>
        <w:tc>
          <w:tcPr>
            <w:tcW w:w="1860" w:type="dxa"/>
            <w:shd w:val="clear" w:color="auto" w:fill="auto"/>
          </w:tcPr>
          <w:p w:rsidRPr="004F50D6" w:rsidR="004F50D6" w:rsidP="00425E7B" w:rsidRDefault="004F50D6">
            <w:r w:rsidRPr="004F50D6">
              <w:t>Black walnut</w:t>
            </w:r>
          </w:p>
        </w:tc>
        <w:tc>
          <w:tcPr>
            <w:tcW w:w="1956" w:type="dxa"/>
            <w:shd w:val="clear" w:color="auto" w:fill="auto"/>
          </w:tcPr>
          <w:p w:rsidRPr="004F50D6" w:rsidR="004F50D6" w:rsidP="00425E7B" w:rsidRDefault="004F50D6">
            <w:r w:rsidRPr="004F50D6">
              <w:t>Upper</w:t>
            </w:r>
          </w:p>
        </w:tc>
      </w:tr>
      <w:tr w:rsidRPr="004F50D6" w:rsidR="004F50D6" w:rsidTr="004F50D6">
        <w:tc>
          <w:tcPr>
            <w:tcW w:w="1116" w:type="dxa"/>
            <w:shd w:val="clear" w:color="auto" w:fill="auto"/>
          </w:tcPr>
          <w:p w:rsidRPr="004F50D6" w:rsidR="004F50D6" w:rsidP="00425E7B" w:rsidRDefault="004F50D6">
            <w:pPr>
              <w:rPr>
                <w:bCs/>
              </w:rPr>
            </w:pPr>
            <w:r w:rsidRPr="004F50D6">
              <w:rPr>
                <w:bCs/>
              </w:rPr>
              <w:t>FRPE</w:t>
            </w:r>
          </w:p>
        </w:tc>
        <w:tc>
          <w:tcPr>
            <w:tcW w:w="2640" w:type="dxa"/>
            <w:shd w:val="clear" w:color="auto" w:fill="auto"/>
          </w:tcPr>
          <w:p w:rsidRPr="004F50D6" w:rsidR="004F50D6" w:rsidP="00425E7B" w:rsidRDefault="004F50D6">
            <w:proofErr w:type="spellStart"/>
            <w:r w:rsidRPr="004F50D6">
              <w:t>Fraxinus</w:t>
            </w:r>
            <w:proofErr w:type="spellEnd"/>
            <w:r w:rsidRPr="004F50D6">
              <w:t xml:space="preserve"> </w:t>
            </w:r>
            <w:proofErr w:type="spellStart"/>
            <w:r w:rsidRPr="004F50D6">
              <w:t>pennsylvanica</w:t>
            </w:r>
            <w:proofErr w:type="spellEnd"/>
          </w:p>
        </w:tc>
        <w:tc>
          <w:tcPr>
            <w:tcW w:w="1860" w:type="dxa"/>
            <w:shd w:val="clear" w:color="auto" w:fill="auto"/>
          </w:tcPr>
          <w:p w:rsidRPr="004F50D6" w:rsidR="004F50D6" w:rsidP="00425E7B" w:rsidRDefault="004F50D6">
            <w:r w:rsidRPr="004F50D6">
              <w:t>Green ash</w:t>
            </w:r>
          </w:p>
        </w:tc>
        <w:tc>
          <w:tcPr>
            <w:tcW w:w="1956" w:type="dxa"/>
            <w:shd w:val="clear" w:color="auto" w:fill="auto"/>
          </w:tcPr>
          <w:p w:rsidRPr="004F50D6" w:rsidR="004F50D6" w:rsidP="00425E7B" w:rsidRDefault="004F50D6">
            <w:r w:rsidRPr="004F50D6">
              <w:t>Upper</w:t>
            </w:r>
          </w:p>
        </w:tc>
      </w:tr>
      <w:tr w:rsidRPr="004F50D6" w:rsidR="004F50D6" w:rsidTr="004F50D6">
        <w:tc>
          <w:tcPr>
            <w:tcW w:w="1116" w:type="dxa"/>
            <w:shd w:val="clear" w:color="auto" w:fill="auto"/>
          </w:tcPr>
          <w:p w:rsidRPr="004F50D6" w:rsidR="004F50D6" w:rsidP="00425E7B" w:rsidRDefault="004F50D6">
            <w:pPr>
              <w:rPr>
                <w:bCs/>
              </w:rPr>
            </w:pPr>
            <w:r w:rsidRPr="004F50D6">
              <w:rPr>
                <w:bCs/>
              </w:rPr>
              <w:t>QUPA2</w:t>
            </w:r>
          </w:p>
        </w:tc>
        <w:tc>
          <w:tcPr>
            <w:tcW w:w="2640" w:type="dxa"/>
            <w:shd w:val="clear" w:color="auto" w:fill="auto"/>
          </w:tcPr>
          <w:p w:rsidRPr="004F50D6" w:rsidR="004F50D6" w:rsidP="00425E7B" w:rsidRDefault="004F50D6">
            <w:r w:rsidRPr="004F50D6">
              <w:t xml:space="preserve">Quercus </w:t>
            </w:r>
            <w:proofErr w:type="spellStart"/>
            <w:r w:rsidRPr="004F50D6">
              <w:t>palustris</w:t>
            </w:r>
            <w:proofErr w:type="spellEnd"/>
          </w:p>
        </w:tc>
        <w:tc>
          <w:tcPr>
            <w:tcW w:w="1860" w:type="dxa"/>
            <w:shd w:val="clear" w:color="auto" w:fill="auto"/>
          </w:tcPr>
          <w:p w:rsidRPr="004F50D6" w:rsidR="004F50D6" w:rsidP="00425E7B" w:rsidRDefault="004F50D6">
            <w:r w:rsidRPr="004F50D6">
              <w:t>Pin oak</w:t>
            </w:r>
          </w:p>
        </w:tc>
        <w:tc>
          <w:tcPr>
            <w:tcW w:w="1956" w:type="dxa"/>
            <w:shd w:val="clear" w:color="auto" w:fill="auto"/>
          </w:tcPr>
          <w:p w:rsidRPr="004F50D6" w:rsidR="004F50D6" w:rsidP="00425E7B" w:rsidRDefault="004F50D6">
            <w:r w:rsidRPr="004F50D6">
              <w:t>Upper</w:t>
            </w:r>
          </w:p>
        </w:tc>
      </w:tr>
    </w:tbl>
    <w:p w:rsidR="004F50D6" w:rsidP="004F50D6" w:rsidRDefault="004F50D6"/>
    <w:p w:rsidR="004F50D6" w:rsidP="004F50D6" w:rsidRDefault="004F50D6">
      <w:pPr>
        <w:pStyle w:val="SClassInfoPara"/>
      </w:pPr>
      <w:r>
        <w:t>Description</w:t>
      </w:r>
    </w:p>
    <w:p w:rsidR="004F50D6" w:rsidP="004F50D6" w:rsidRDefault="004F50D6">
      <w:r>
        <w:t xml:space="preserve">Found along upper terraces or areas protected from frequent flooding. Species diversity increases towards the south and east within the region. Overstory species include hackberry, American elm, ash (green and black), sycamore, black walnut, shagbark hickory, oak (bur, swamp, white), basswood, tulip poplar, and maple (red &amp; silver). Understory cover is often higher than in other classes in this model. Shrubs and small trees such as </w:t>
      </w:r>
      <w:proofErr w:type="spellStart"/>
      <w:r w:rsidRPr="00BD1C11">
        <w:rPr>
          <w:i/>
        </w:rPr>
        <w:t>Lindera</w:t>
      </w:r>
      <w:proofErr w:type="spellEnd"/>
      <w:r w:rsidRPr="00BD1C11">
        <w:rPr>
          <w:i/>
        </w:rPr>
        <w:t xml:space="preserve"> benzoin, </w:t>
      </w:r>
      <w:proofErr w:type="spellStart"/>
      <w:r w:rsidRPr="00BD1C11">
        <w:rPr>
          <w:i/>
        </w:rPr>
        <w:t>Carpinus</w:t>
      </w:r>
      <w:proofErr w:type="spellEnd"/>
      <w:r w:rsidRPr="00BD1C11">
        <w:rPr>
          <w:i/>
        </w:rPr>
        <w:t xml:space="preserve"> </w:t>
      </w:r>
      <w:proofErr w:type="spellStart"/>
      <w:r w:rsidRPr="00BD1C11">
        <w:rPr>
          <w:i/>
        </w:rPr>
        <w:t>caroliniana</w:t>
      </w:r>
      <w:proofErr w:type="spellEnd"/>
      <w:r w:rsidRPr="00BD1C11">
        <w:rPr>
          <w:i/>
        </w:rPr>
        <w:t xml:space="preserve">, </w:t>
      </w:r>
      <w:proofErr w:type="spellStart"/>
      <w:r w:rsidRPr="00BD1C11">
        <w:rPr>
          <w:i/>
        </w:rPr>
        <w:t>Cercis</w:t>
      </w:r>
      <w:proofErr w:type="spellEnd"/>
      <w:r w:rsidRPr="00BD1C11">
        <w:rPr>
          <w:i/>
        </w:rPr>
        <w:t xml:space="preserve"> canadensis, </w:t>
      </w:r>
      <w:proofErr w:type="spellStart"/>
      <w:r w:rsidRPr="00BD1C11">
        <w:rPr>
          <w:i/>
        </w:rPr>
        <w:t>Cornus</w:t>
      </w:r>
      <w:proofErr w:type="spellEnd"/>
      <w:r w:rsidRPr="00BD1C11">
        <w:rPr>
          <w:i/>
        </w:rPr>
        <w:t xml:space="preserve"> </w:t>
      </w:r>
      <w:r>
        <w:t xml:space="preserve">spp. and </w:t>
      </w:r>
      <w:r w:rsidRPr="00BD1C11">
        <w:rPr>
          <w:i/>
        </w:rPr>
        <w:t xml:space="preserve">Prunus </w:t>
      </w:r>
      <w:proofErr w:type="spellStart"/>
      <w:r w:rsidRPr="00BD1C11">
        <w:rPr>
          <w:i/>
        </w:rPr>
        <w:t>virginiana</w:t>
      </w:r>
      <w:proofErr w:type="spellEnd"/>
      <w:r>
        <w:t xml:space="preserve"> are typical. </w:t>
      </w:r>
    </w:p>
    <w:p w:rsidR="004F50D6" w:rsidP="004F50D6" w:rsidRDefault="004F50D6"/>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149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0.022</w:t>
            </w:r>
          </w:p>
        </w:tc>
        <w:tc>
          <w:p>
            <w:pPr>
              <w:jc w:val="center"/>
            </w:pPr>
            <w:r>
              <w:rPr>
                <w:sz w:val="20"/>
              </w:rPr>
              <w:t>45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w:pStyle w:val="InfoPara"/>
      </w:pPr>
      <w:r>
        <w:t>Optional Disturbances</w:t>
      </w:r>
    </w:p>
    <w:p>
      <w:r>
        <w:t>Optional 1: Minor Flooding 5-20yr.</w:t>
      </w:r>
    </w:p>
    <w:p>
      <w:r>
        <w:t>Optional 2: Major Flooding 20-500yr.</w:t>
      </w:r>
    </w:p>
    <w:p>
      <w:r>
        <w:t/>
      </w:r>
    </w:p>
    <w:p>
      <w:pPr xmlns:w="http://schemas.openxmlformats.org/wordprocessingml/2006/main">
        <w:pStyle w:val="ReportSection"/>
      </w:pPr>
      <w:r xmlns:w="http://schemas.openxmlformats.org/wordprocessingml/2006/main">
        <w:t>References</w:t>
      </w:r>
    </w:p>
    <w:p>
      <w:r>
        <w:t/>
      </w:r>
    </w:p>
    <w:p w:rsidR="004F50D6" w:rsidP="004F50D6" w:rsidRDefault="004F50D6">
      <w:r>
        <w:t xml:space="preserve">Andreas, B.K. 1989. The vascular flora of the glaciated Allegheny Plateau region of Ohio. Ohio Biol. </w:t>
      </w:r>
      <w:proofErr w:type="spellStart"/>
      <w:r>
        <w:t>Surv</w:t>
      </w:r>
      <w:proofErr w:type="spellEnd"/>
      <w:r>
        <w:t>. Bull. NS. 8 (1). 191 pp.</w:t>
      </w:r>
    </w:p>
    <w:p w:rsidR="004F50D6" w:rsidP="004F50D6" w:rsidRDefault="004F50D6"/>
    <w:p w:rsidR="004F50D6" w:rsidP="004F50D6" w:rsidRDefault="004F50D6">
      <w:r>
        <w:t>Brinson, M.M. 1990. Riverine forests. Pp. 87-141 in D.</w:t>
      </w:r>
      <w:r w:rsidR="00BD1C11">
        <w:t xml:space="preserve"> </w:t>
      </w:r>
      <w:r>
        <w:t>Goodall, A. Lugo, M. Brinson, and S. Brown (eds.), Ecosystems of the World, Forested Wetlands, Vol. 15.</w:t>
      </w:r>
    </w:p>
    <w:p w:rsidR="004F50D6" w:rsidP="004F50D6" w:rsidRDefault="004F50D6">
      <w:r>
        <w:t>Elsevier, New York. 527 pp.</w:t>
      </w:r>
    </w:p>
    <w:p w:rsidR="004F50D6" w:rsidP="004F50D6" w:rsidRDefault="004F50D6"/>
    <w:p w:rsidR="00C56931" w:rsidP="00C56931" w:rsidRDefault="00C56931">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C56931" w:rsidP="004F50D6" w:rsidRDefault="00C56931"/>
    <w:p w:rsidR="004F50D6" w:rsidP="004F50D6" w:rsidRDefault="004F50D6">
      <w:proofErr w:type="spellStart"/>
      <w:r>
        <w:t>Fike</w:t>
      </w:r>
      <w:proofErr w:type="spellEnd"/>
      <w:r>
        <w:t>, J. 1999. Terrestrial and palustrine plant communities of Pennsylvania. Pennsylvania Department of Conservation and Natural Resources, Bureau of Forestry, Harrisburg, PA.</w:t>
      </w:r>
    </w:p>
    <w:p w:rsidR="004F50D6" w:rsidP="004F50D6" w:rsidRDefault="004F50D6"/>
    <w:p w:rsidR="004F50D6" w:rsidP="004F50D6" w:rsidRDefault="004F50D6">
      <w:r>
        <w:t>Forest Cover Types of the United States and Canada, SAF 1980, F.H. Eyre, Editor. 148 pp.</w:t>
      </w:r>
    </w:p>
    <w:p w:rsidR="004F50D6" w:rsidP="004F50D6" w:rsidRDefault="004F50D6"/>
    <w:p w:rsidR="004F50D6" w:rsidP="004F50D6" w:rsidRDefault="004F50D6">
      <w:r>
        <w:t>Gregory, S.V., F.J. Swanson, W.A. McKee, and K.W. Cummins. 1991. An ecosystem perspective of riparian zones. Bioscience 41: 540-551.</w:t>
      </w:r>
    </w:p>
    <w:p w:rsidR="004F50D6" w:rsidP="004F50D6" w:rsidRDefault="004F50D6"/>
    <w:p w:rsidR="004F50D6" w:rsidP="004F50D6" w:rsidRDefault="004F50D6">
      <w:r>
        <w:t xml:space="preserve">Hardin, E.D., K.P. Lewis, and W.A. </w:t>
      </w:r>
      <w:proofErr w:type="spellStart"/>
      <w:r>
        <w:t>Wistendahl</w:t>
      </w:r>
      <w:proofErr w:type="spellEnd"/>
      <w:r>
        <w:t>. 1989. Gradient analysis of floodplain forests along three rivers in unglaciated Ohio. Journal of the Torrey Botanical Club 116: 258-264.</w:t>
      </w:r>
    </w:p>
    <w:p w:rsidR="004F50D6" w:rsidP="004F50D6" w:rsidRDefault="004F50D6"/>
    <w:p w:rsidR="004F50D6" w:rsidP="004F50D6" w:rsidRDefault="004F50D6">
      <w:r>
        <w:t xml:space="preserve">Hughes, F.M.R. 1994. Environmental change, disturbance and regeneration in semi-arid floodplain forests. In: A.C. Millington and K. </w:t>
      </w:r>
      <w:proofErr w:type="spellStart"/>
      <w:r>
        <w:t>Pye</w:t>
      </w:r>
      <w:proofErr w:type="spellEnd"/>
      <w:r>
        <w:t xml:space="preserve">, Editors, Environmental Change in Drylands: Biogeographical and Geomorphological Perspectives, John Wiley &amp; Sons, </w:t>
      </w:r>
      <w:proofErr w:type="spellStart"/>
      <w:r>
        <w:t>Chichester</w:t>
      </w:r>
      <w:proofErr w:type="spellEnd"/>
      <w:r>
        <w:t>, UK. 321–345pp.</w:t>
      </w:r>
    </w:p>
    <w:p w:rsidR="004F50D6" w:rsidP="004F50D6" w:rsidRDefault="004F50D6"/>
    <w:p w:rsidR="004F50D6" w:rsidP="004F50D6" w:rsidRDefault="004F50D6">
      <w:r>
        <w:t xml:space="preserve">Johnson, W.C., R.L. Burgess, and W.R. </w:t>
      </w:r>
      <w:proofErr w:type="spellStart"/>
      <w:r>
        <w:t>Keammerer</w:t>
      </w:r>
      <w:proofErr w:type="spellEnd"/>
      <w:r>
        <w:t>. 1976. Forest overstory vegetation and environment on the Missouri River floodplain in North Dakota. Ecological Monographs. 46: 59-84.</w:t>
      </w:r>
    </w:p>
    <w:p w:rsidR="004F50D6" w:rsidP="004F50D6" w:rsidRDefault="004F50D6"/>
    <w:p w:rsidR="004F50D6" w:rsidP="004F50D6" w:rsidRDefault="004F50D6">
      <w:r>
        <w:lastRenderedPageBreak/>
        <w:t>Mack, J.J. 2004. Integrated Wetland Assessment Program. Part 2: an ordination and classification of wetlands in the Till and Lake Plains and Allegheny Plateau regions. Ohio EPA Technical Report WET/2004-2. Ohio Environmental Protection Agency, Wetland Ecology Group, Division of Surface Water, Columbus, Ohio.</w:t>
      </w:r>
    </w:p>
    <w:p w:rsidR="004F50D6" w:rsidP="004F50D6" w:rsidRDefault="004F50D6"/>
    <w:p w:rsidR="004F50D6" w:rsidP="004F50D6" w:rsidRDefault="004F50D6">
      <w:proofErr w:type="spellStart"/>
      <w:r>
        <w:t>Naiman</w:t>
      </w:r>
      <w:proofErr w:type="spellEnd"/>
      <w:r>
        <w:t>, R.J., H. Decamps, and M. Pollock. 1993. The role of riparian corridors in maintaining regional biodiversity. Ecological Applications. 3: 209–212.</w:t>
      </w:r>
    </w:p>
    <w:p w:rsidR="004F50D6" w:rsidP="004F50D6" w:rsidRDefault="004F50D6"/>
    <w:p w:rsidR="004F50D6" w:rsidP="004F50D6" w:rsidRDefault="004F50D6">
      <w:r>
        <w:t>NatureServe. 2007. International Ecological Classification Standard: Terrestrial Ecological Classifications. NatureServe Central Databases. Arlington, VA. Data current as of 10 February 2007.</w:t>
      </w:r>
    </w:p>
    <w:p w:rsidR="004F50D6" w:rsidP="004F50D6" w:rsidRDefault="004F50D6"/>
    <w:p w:rsidR="004F50D6" w:rsidP="004F50D6" w:rsidRDefault="004F50D6">
      <w:r>
        <w:t xml:space="preserve">Noble, M.G. 1979. The origin of </w:t>
      </w:r>
      <w:proofErr w:type="spellStart"/>
      <w:r>
        <w:t>Populus</w:t>
      </w:r>
      <w:proofErr w:type="spellEnd"/>
      <w:r>
        <w:t xml:space="preserve"> </w:t>
      </w:r>
      <w:proofErr w:type="spellStart"/>
      <w:r>
        <w:t>deltoides</w:t>
      </w:r>
      <w:proofErr w:type="spellEnd"/>
      <w:r>
        <w:t xml:space="preserve"> and Salix interior zones on point bars along the Minnesota River. American Midland Naturalist. 102(1): 59-67.</w:t>
      </w:r>
    </w:p>
    <w:p w:rsidR="004F50D6" w:rsidP="004F50D6" w:rsidRDefault="004F50D6"/>
    <w:p w:rsidR="004F50D6" w:rsidP="004F50D6" w:rsidRDefault="004F50D6">
      <w:r>
        <w:t>Richter, B.D. and H.E. Richter. 2000. Prescribing flood regimes to sustain riparian ecosystems along meandering rivers. Conservation Biology 14: 1467-1478.</w:t>
      </w:r>
    </w:p>
    <w:p w:rsidR="004F50D6" w:rsidP="004F50D6" w:rsidRDefault="004F50D6"/>
    <w:p w:rsidR="004F50D6" w:rsidP="004F50D6" w:rsidRDefault="004F50D6">
      <w:r>
        <w:t xml:space="preserve">Scott, M. L., G. T. </w:t>
      </w:r>
      <w:proofErr w:type="spellStart"/>
      <w:r>
        <w:t>Auble</w:t>
      </w:r>
      <w:proofErr w:type="spellEnd"/>
      <w:r>
        <w:t>, and J. M. Friedman. 1997. Flood dependency of cottonwood establishment along the Missouri River, Montana, USA. Ecological Applications 7: 677–690.</w:t>
      </w:r>
    </w:p>
    <w:p w:rsidR="004F50D6" w:rsidP="004F50D6" w:rsidRDefault="004F50D6"/>
    <w:p w:rsidR="004F50D6" w:rsidP="004F50D6" w:rsidRDefault="004F50D6">
      <w:r>
        <w:t>Strahler, A.N. 1952. Dynamic Basis of Geomorphology. Geological Society of America Bulletin 63: 923-938.</w:t>
      </w:r>
    </w:p>
    <w:p w:rsidR="004F50D6" w:rsidP="004F50D6" w:rsidRDefault="004F50D6"/>
    <w:p w:rsidR="004F50D6" w:rsidP="004F50D6" w:rsidRDefault="004F50D6">
      <w:proofErr w:type="spellStart"/>
      <w:r>
        <w:t>Tepley</w:t>
      </w:r>
      <w:proofErr w:type="spellEnd"/>
      <w:r>
        <w:t xml:space="preserve">, A.J., J.G. Cohen, and L. </w:t>
      </w:r>
      <w:proofErr w:type="spellStart"/>
      <w:r>
        <w:t>Huberty</w:t>
      </w:r>
      <w:proofErr w:type="spellEnd"/>
      <w:r>
        <w:t>. 2004. Natural community abstract for southern floodplain forest. Michigan Natural Features Inventory, Lansing, MI. 14 pp.</w:t>
      </w:r>
    </w:p>
    <w:p w:rsidR="004F50D6" w:rsidP="004F50D6" w:rsidRDefault="004F50D6"/>
    <w:p w:rsidR="004F50D6" w:rsidP="004F50D6" w:rsidRDefault="004F50D6">
      <w:r>
        <w:t>Weaver, J. E. 1960. Flood plain vegetation of the central Missouri Valley and contacts of woodland with prairie. Ecological Monographs. 30(1): 37-64.</w:t>
      </w:r>
    </w:p>
    <w:p w:rsidRPr="00A43E41" w:rsidR="004D5F12" w:rsidP="004F50D6"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389" w:rsidRDefault="001A1389">
      <w:r>
        <w:separator/>
      </w:r>
    </w:p>
  </w:endnote>
  <w:endnote w:type="continuationSeparator" w:id="0">
    <w:p w:rsidR="001A1389" w:rsidRDefault="001A1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DAC" w:rsidRDefault="00387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0D6" w:rsidRDefault="004F50D6" w:rsidP="004F50D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DAC" w:rsidRDefault="00387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389" w:rsidRDefault="001A1389">
      <w:r>
        <w:separator/>
      </w:r>
    </w:p>
  </w:footnote>
  <w:footnote w:type="continuationSeparator" w:id="0">
    <w:p w:rsidR="001A1389" w:rsidRDefault="001A1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DAC" w:rsidRDefault="00387D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F50D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DAC" w:rsidRDefault="00387D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0D6"/>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1389"/>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5F61"/>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1708"/>
    <w:rsid w:val="00323A93"/>
    <w:rsid w:val="003301EC"/>
    <w:rsid w:val="00331380"/>
    <w:rsid w:val="0033425A"/>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87DAC"/>
    <w:rsid w:val="00393EB8"/>
    <w:rsid w:val="00395288"/>
    <w:rsid w:val="003A1BAD"/>
    <w:rsid w:val="003A1E46"/>
    <w:rsid w:val="003A1EBD"/>
    <w:rsid w:val="003A3976"/>
    <w:rsid w:val="003A437C"/>
    <w:rsid w:val="003A6CBB"/>
    <w:rsid w:val="003B1956"/>
    <w:rsid w:val="003B3246"/>
    <w:rsid w:val="003B3B84"/>
    <w:rsid w:val="003B5977"/>
    <w:rsid w:val="003B6DB0"/>
    <w:rsid w:val="003B7824"/>
    <w:rsid w:val="003C4138"/>
    <w:rsid w:val="003C4AA1"/>
    <w:rsid w:val="003C4E7C"/>
    <w:rsid w:val="003C5F58"/>
    <w:rsid w:val="003C5FFC"/>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0D6"/>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2526"/>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B31"/>
    <w:rsid w:val="007E54DE"/>
    <w:rsid w:val="007E7914"/>
    <w:rsid w:val="007F1781"/>
    <w:rsid w:val="007F1D7A"/>
    <w:rsid w:val="007F27E4"/>
    <w:rsid w:val="007F33B2"/>
    <w:rsid w:val="007F3BF8"/>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28BE"/>
    <w:rsid w:val="00824809"/>
    <w:rsid w:val="00826176"/>
    <w:rsid w:val="00826B9D"/>
    <w:rsid w:val="00826D88"/>
    <w:rsid w:val="00826E9C"/>
    <w:rsid w:val="008305A1"/>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4EC"/>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1C11"/>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931"/>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43CE"/>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080F"/>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E03472"/>
  <w15:docId w15:val="{4FAD0A9C-BB2A-4024-9122-C08F60A5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F3BF8"/>
    <w:pPr>
      <w:ind w:left="720"/>
    </w:pPr>
    <w:rPr>
      <w:rFonts w:ascii="Calibri" w:eastAsiaTheme="minorHAnsi" w:hAnsi="Calibri"/>
      <w:sz w:val="22"/>
      <w:szCs w:val="22"/>
    </w:rPr>
  </w:style>
  <w:style w:type="character" w:styleId="Hyperlink">
    <w:name w:val="Hyperlink"/>
    <w:basedOn w:val="DefaultParagraphFont"/>
    <w:rsid w:val="007F3BF8"/>
    <w:rPr>
      <w:color w:val="0000FF" w:themeColor="hyperlink"/>
      <w:u w:val="single"/>
    </w:rPr>
  </w:style>
  <w:style w:type="paragraph" w:styleId="BalloonText">
    <w:name w:val="Balloon Text"/>
    <w:basedOn w:val="Normal"/>
    <w:link w:val="BalloonTextChar"/>
    <w:uiPriority w:val="99"/>
    <w:semiHidden/>
    <w:unhideWhenUsed/>
    <w:rsid w:val="007F3BF8"/>
    <w:rPr>
      <w:rFonts w:ascii="Tahoma" w:hAnsi="Tahoma" w:cs="Tahoma"/>
      <w:sz w:val="16"/>
      <w:szCs w:val="16"/>
    </w:rPr>
  </w:style>
  <w:style w:type="character" w:customStyle="1" w:styleId="BalloonTextChar">
    <w:name w:val="Balloon Text Char"/>
    <w:basedOn w:val="DefaultParagraphFont"/>
    <w:link w:val="BalloonText"/>
    <w:uiPriority w:val="99"/>
    <w:semiHidden/>
    <w:rsid w:val="007F3BF8"/>
    <w:rPr>
      <w:rFonts w:ascii="Tahoma" w:hAnsi="Tahoma" w:cs="Tahoma"/>
      <w:sz w:val="16"/>
      <w:szCs w:val="16"/>
    </w:rPr>
  </w:style>
  <w:style w:type="character" w:customStyle="1" w:styleId="spellingerror">
    <w:name w:val="spellingerror"/>
    <w:basedOn w:val="DefaultParagraphFont"/>
    <w:rsid w:val="00C56931"/>
  </w:style>
  <w:style w:type="character" w:customStyle="1" w:styleId="normaltextrun1">
    <w:name w:val="normaltextrun1"/>
    <w:basedOn w:val="DefaultParagraphFont"/>
    <w:rsid w:val="00C56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653977">
      <w:bodyDiv w:val="1"/>
      <w:marLeft w:val="0"/>
      <w:marRight w:val="0"/>
      <w:marTop w:val="0"/>
      <w:marBottom w:val="0"/>
      <w:divBdr>
        <w:top w:val="none" w:sz="0" w:space="0" w:color="auto"/>
        <w:left w:val="none" w:sz="0" w:space="0" w:color="auto"/>
        <w:bottom w:val="none" w:sz="0" w:space="0" w:color="auto"/>
        <w:right w:val="none" w:sz="0" w:space="0" w:color="auto"/>
      </w:divBdr>
    </w:div>
    <w:div w:id="746851949">
      <w:bodyDiv w:val="1"/>
      <w:marLeft w:val="0"/>
      <w:marRight w:val="0"/>
      <w:marTop w:val="0"/>
      <w:marBottom w:val="0"/>
      <w:divBdr>
        <w:top w:val="none" w:sz="0" w:space="0" w:color="auto"/>
        <w:left w:val="none" w:sz="0" w:space="0" w:color="auto"/>
        <w:bottom w:val="none" w:sz="0" w:space="0" w:color="auto"/>
        <w:right w:val="none" w:sz="0" w:space="0" w:color="auto"/>
      </w:divBdr>
    </w:div>
    <w:div w:id="214534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2014-08-21T15:04:00Z</cp:lastPrinted>
  <dcterms:created xsi:type="dcterms:W3CDTF">2018-03-27T20:14:00Z</dcterms:created>
  <dcterms:modified xsi:type="dcterms:W3CDTF">2018-06-19T14:11:00Z</dcterms:modified>
</cp:coreProperties>
</file>