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3BC" w:rsidP="007673BC" w:rsidRDefault="007673BC" w14:paraId="5BC3F682" w14:textId="77777777">
      <w:pPr>
        <w:pStyle w:val="BpSTitle"/>
      </w:pPr>
      <w:bookmarkStart w:name="_GoBack" w:id="0"/>
      <w:bookmarkEnd w:id="0"/>
      <w:r>
        <w:t>14720</w:t>
      </w:r>
    </w:p>
    <w:p w:rsidR="007673BC" w:rsidP="007673BC" w:rsidRDefault="007673BC" w14:paraId="07D4C0B5" w14:textId="77777777">
      <w:pPr>
        <w:pStyle w:val="BpSTitle"/>
      </w:pPr>
      <w:r>
        <w:t>Central Interior and Appalachian Riparian Systems</w:t>
      </w:r>
    </w:p>
    <w:p w:rsidR="007673BC" w:rsidP="007673BC" w:rsidRDefault="007673BC" w14:paraId="07F18D50" w14:textId="266C167B">
      <w:r>
        <w:t xmlns:w="http://schemas.openxmlformats.org/wordprocessingml/2006/main">BpS Model/Description Version: Aug. 2020</w:t>
      </w:r>
      <w:r>
        <w:tab/>
      </w:r>
      <w:r>
        <w:tab/>
      </w:r>
      <w:r>
        <w:tab/>
      </w:r>
      <w:r>
        <w:tab/>
      </w:r>
      <w:r>
        <w:tab/>
      </w:r>
      <w:r>
        <w:tab/>
      </w:r>
      <w:r>
        <w:tab/>
      </w:r>
    </w:p>
    <w:p w:rsidR="007673BC" w:rsidP="007673BC" w:rsidRDefault="007673BC" w14:paraId="58C6FA52"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16"/>
        <w:gridCol w:w="852"/>
        <w:gridCol w:w="1908"/>
        <w:gridCol w:w="852"/>
      </w:tblGrid>
      <w:tr w:rsidRPr="007673BC" w:rsidR="007673BC" w:rsidTr="007673BC" w14:paraId="404A0CCE" w14:textId="77777777">
        <w:tc>
          <w:tcPr>
            <w:tcW w:w="1416" w:type="dxa"/>
            <w:tcBorders>
              <w:top w:val="single" w:color="auto" w:sz="2" w:space="0"/>
              <w:left w:val="single" w:color="auto" w:sz="12" w:space="0"/>
              <w:bottom w:val="single" w:color="000000" w:sz="12" w:space="0"/>
            </w:tcBorders>
            <w:shd w:val="clear" w:color="auto" w:fill="auto"/>
          </w:tcPr>
          <w:p w:rsidRPr="007673BC" w:rsidR="007673BC" w:rsidP="00635B20" w:rsidRDefault="007673BC" w14:paraId="647E07D5" w14:textId="77777777">
            <w:pPr>
              <w:rPr>
                <w:b/>
                <w:bCs/>
              </w:rPr>
            </w:pPr>
            <w:r w:rsidRPr="007673BC">
              <w:rPr>
                <w:b/>
                <w:bCs/>
              </w:rPr>
              <w:t>Modelers</w:t>
            </w:r>
          </w:p>
        </w:tc>
        <w:tc>
          <w:tcPr>
            <w:tcW w:w="852" w:type="dxa"/>
            <w:tcBorders>
              <w:top w:val="single" w:color="auto" w:sz="2" w:space="0"/>
              <w:bottom w:val="single" w:color="000000" w:sz="12" w:space="0"/>
              <w:right w:val="single" w:color="000000" w:sz="12" w:space="0"/>
            </w:tcBorders>
            <w:shd w:val="clear" w:color="auto" w:fill="auto"/>
          </w:tcPr>
          <w:p w:rsidRPr="007673BC" w:rsidR="007673BC" w:rsidP="00635B20" w:rsidRDefault="007673BC" w14:paraId="51FF73BC" w14:textId="77777777">
            <w:pPr>
              <w:rPr>
                <w:b/>
                <w:bCs/>
              </w:rPr>
            </w:pPr>
          </w:p>
        </w:tc>
        <w:tc>
          <w:tcPr>
            <w:tcW w:w="1908" w:type="dxa"/>
            <w:tcBorders>
              <w:top w:val="single" w:color="auto" w:sz="2" w:space="0"/>
              <w:left w:val="single" w:color="000000" w:sz="12" w:space="0"/>
              <w:bottom w:val="single" w:color="000000" w:sz="12" w:space="0"/>
            </w:tcBorders>
            <w:shd w:val="clear" w:color="auto" w:fill="auto"/>
          </w:tcPr>
          <w:p w:rsidRPr="007673BC" w:rsidR="007673BC" w:rsidP="00635B20" w:rsidRDefault="007673BC" w14:paraId="5007C8B7" w14:textId="77777777">
            <w:pPr>
              <w:rPr>
                <w:b/>
                <w:bCs/>
              </w:rPr>
            </w:pPr>
            <w:r w:rsidRPr="007673BC">
              <w:rPr>
                <w:b/>
                <w:bCs/>
              </w:rPr>
              <w:t>Reviewers</w:t>
            </w:r>
          </w:p>
        </w:tc>
        <w:tc>
          <w:tcPr>
            <w:tcW w:w="852" w:type="dxa"/>
            <w:tcBorders>
              <w:top w:val="single" w:color="auto" w:sz="2" w:space="0"/>
              <w:bottom w:val="single" w:color="000000" w:sz="12" w:space="0"/>
            </w:tcBorders>
            <w:shd w:val="clear" w:color="auto" w:fill="auto"/>
          </w:tcPr>
          <w:p w:rsidRPr="007673BC" w:rsidR="007673BC" w:rsidP="00635B20" w:rsidRDefault="007673BC" w14:paraId="55ABF104" w14:textId="77777777">
            <w:pPr>
              <w:rPr>
                <w:b/>
                <w:bCs/>
              </w:rPr>
            </w:pPr>
          </w:p>
        </w:tc>
      </w:tr>
      <w:tr w:rsidRPr="007673BC" w:rsidR="007673BC" w:rsidTr="007673BC" w14:paraId="32C4F3D1" w14:textId="77777777">
        <w:tc>
          <w:tcPr>
            <w:tcW w:w="1416" w:type="dxa"/>
            <w:tcBorders>
              <w:top w:val="single" w:color="000000" w:sz="12" w:space="0"/>
              <w:left w:val="single" w:color="auto" w:sz="12" w:space="0"/>
            </w:tcBorders>
            <w:shd w:val="clear" w:color="auto" w:fill="auto"/>
          </w:tcPr>
          <w:p w:rsidRPr="007673BC" w:rsidR="007673BC" w:rsidP="00635B20" w:rsidRDefault="007673BC" w14:paraId="73DA1951" w14:textId="77777777">
            <w:pPr>
              <w:rPr>
                <w:bCs/>
              </w:rPr>
            </w:pPr>
            <w:r w:rsidRPr="007673BC">
              <w:rPr>
                <w:bCs/>
              </w:rPr>
              <w:t xml:space="preserve">Jim </w:t>
            </w:r>
            <w:proofErr w:type="spellStart"/>
            <w:r w:rsidRPr="007673BC">
              <w:rPr>
                <w:bCs/>
              </w:rPr>
              <w:t>Eidson</w:t>
            </w:r>
            <w:proofErr w:type="spellEnd"/>
          </w:p>
        </w:tc>
        <w:tc>
          <w:tcPr>
            <w:tcW w:w="852" w:type="dxa"/>
            <w:tcBorders>
              <w:top w:val="single" w:color="000000" w:sz="12" w:space="0"/>
              <w:right w:val="single" w:color="000000" w:sz="12" w:space="0"/>
            </w:tcBorders>
            <w:shd w:val="clear" w:color="auto" w:fill="auto"/>
          </w:tcPr>
          <w:p w:rsidRPr="007673BC" w:rsidR="007673BC" w:rsidP="00635B20" w:rsidRDefault="007673BC" w14:paraId="110A3A81" w14:textId="77777777">
            <w:r w:rsidRPr="007673BC">
              <w:t>None</w:t>
            </w:r>
          </w:p>
        </w:tc>
        <w:tc>
          <w:tcPr>
            <w:tcW w:w="1908" w:type="dxa"/>
            <w:tcBorders>
              <w:top w:val="single" w:color="000000" w:sz="12" w:space="0"/>
              <w:left w:val="single" w:color="000000" w:sz="12" w:space="0"/>
            </w:tcBorders>
            <w:shd w:val="clear" w:color="auto" w:fill="auto"/>
          </w:tcPr>
          <w:p w:rsidRPr="007673BC" w:rsidR="007673BC" w:rsidP="00635B20" w:rsidRDefault="007673BC" w14:paraId="507326ED" w14:textId="77777777">
            <w:r w:rsidRPr="007673BC">
              <w:t>Bruce Hoagland</w:t>
            </w:r>
          </w:p>
        </w:tc>
        <w:tc>
          <w:tcPr>
            <w:tcW w:w="852" w:type="dxa"/>
            <w:tcBorders>
              <w:top w:val="single" w:color="000000" w:sz="12" w:space="0"/>
            </w:tcBorders>
            <w:shd w:val="clear" w:color="auto" w:fill="auto"/>
          </w:tcPr>
          <w:p w:rsidRPr="007673BC" w:rsidR="007673BC" w:rsidP="00635B20" w:rsidRDefault="007673BC" w14:paraId="6CA9378C" w14:textId="77777777">
            <w:r w:rsidRPr="007673BC">
              <w:t>None</w:t>
            </w:r>
          </w:p>
        </w:tc>
      </w:tr>
      <w:tr w:rsidRPr="007673BC" w:rsidR="007673BC" w:rsidTr="007673BC" w14:paraId="5BEC81FE" w14:textId="77777777">
        <w:tc>
          <w:tcPr>
            <w:tcW w:w="1416" w:type="dxa"/>
            <w:tcBorders>
              <w:left w:val="single" w:color="auto" w:sz="12" w:space="0"/>
            </w:tcBorders>
            <w:shd w:val="clear" w:color="auto" w:fill="auto"/>
          </w:tcPr>
          <w:p w:rsidRPr="007673BC" w:rsidR="007673BC" w:rsidP="00635B20" w:rsidRDefault="007673BC" w14:paraId="48CA5970" w14:textId="77777777">
            <w:pPr>
              <w:rPr>
                <w:bCs/>
              </w:rPr>
            </w:pPr>
            <w:r w:rsidRPr="007673BC">
              <w:rPr>
                <w:bCs/>
              </w:rPr>
              <w:t>None</w:t>
            </w:r>
          </w:p>
        </w:tc>
        <w:tc>
          <w:tcPr>
            <w:tcW w:w="852" w:type="dxa"/>
            <w:tcBorders>
              <w:right w:val="single" w:color="000000" w:sz="12" w:space="0"/>
            </w:tcBorders>
            <w:shd w:val="clear" w:color="auto" w:fill="auto"/>
          </w:tcPr>
          <w:p w:rsidRPr="007673BC" w:rsidR="007673BC" w:rsidP="00635B20" w:rsidRDefault="007673BC" w14:paraId="15D60697" w14:textId="77777777">
            <w:r w:rsidRPr="007673BC">
              <w:t>None</w:t>
            </w:r>
          </w:p>
        </w:tc>
        <w:tc>
          <w:tcPr>
            <w:tcW w:w="1908" w:type="dxa"/>
            <w:tcBorders>
              <w:left w:val="single" w:color="000000" w:sz="12" w:space="0"/>
            </w:tcBorders>
            <w:shd w:val="clear" w:color="auto" w:fill="auto"/>
          </w:tcPr>
          <w:p w:rsidRPr="007673BC" w:rsidR="007673BC" w:rsidP="00635B20" w:rsidRDefault="007673BC" w14:paraId="4EC78DB8" w14:textId="77777777">
            <w:r w:rsidRPr="007673BC">
              <w:t>None</w:t>
            </w:r>
          </w:p>
        </w:tc>
        <w:tc>
          <w:tcPr>
            <w:tcW w:w="852" w:type="dxa"/>
            <w:shd w:val="clear" w:color="auto" w:fill="auto"/>
          </w:tcPr>
          <w:p w:rsidRPr="007673BC" w:rsidR="007673BC" w:rsidP="00635B20" w:rsidRDefault="007673BC" w14:paraId="5894B4E4" w14:textId="77777777">
            <w:r w:rsidRPr="007673BC">
              <w:t>None</w:t>
            </w:r>
          </w:p>
        </w:tc>
      </w:tr>
      <w:tr w:rsidRPr="007673BC" w:rsidR="007673BC" w:rsidTr="007673BC" w14:paraId="3A54C5C4" w14:textId="77777777">
        <w:tc>
          <w:tcPr>
            <w:tcW w:w="1416" w:type="dxa"/>
            <w:tcBorders>
              <w:left w:val="single" w:color="auto" w:sz="12" w:space="0"/>
              <w:bottom w:val="single" w:color="auto" w:sz="2" w:space="0"/>
            </w:tcBorders>
            <w:shd w:val="clear" w:color="auto" w:fill="auto"/>
          </w:tcPr>
          <w:p w:rsidRPr="007673BC" w:rsidR="007673BC" w:rsidP="00635B20" w:rsidRDefault="007673BC" w14:paraId="1B43CE15" w14:textId="77777777">
            <w:pPr>
              <w:rPr>
                <w:bCs/>
              </w:rPr>
            </w:pPr>
            <w:r w:rsidRPr="007673BC">
              <w:rPr>
                <w:bCs/>
              </w:rPr>
              <w:t>None</w:t>
            </w:r>
          </w:p>
        </w:tc>
        <w:tc>
          <w:tcPr>
            <w:tcW w:w="852" w:type="dxa"/>
            <w:tcBorders>
              <w:right w:val="single" w:color="000000" w:sz="12" w:space="0"/>
            </w:tcBorders>
            <w:shd w:val="clear" w:color="auto" w:fill="auto"/>
          </w:tcPr>
          <w:p w:rsidRPr="007673BC" w:rsidR="007673BC" w:rsidP="00635B20" w:rsidRDefault="007673BC" w14:paraId="1345C92F" w14:textId="77777777">
            <w:r w:rsidRPr="007673BC">
              <w:t>None</w:t>
            </w:r>
          </w:p>
        </w:tc>
        <w:tc>
          <w:tcPr>
            <w:tcW w:w="1908" w:type="dxa"/>
            <w:tcBorders>
              <w:left w:val="single" w:color="000000" w:sz="12" w:space="0"/>
              <w:bottom w:val="single" w:color="auto" w:sz="2" w:space="0"/>
            </w:tcBorders>
            <w:shd w:val="clear" w:color="auto" w:fill="auto"/>
          </w:tcPr>
          <w:p w:rsidRPr="007673BC" w:rsidR="007673BC" w:rsidP="00635B20" w:rsidRDefault="007673BC" w14:paraId="7743C379" w14:textId="77777777">
            <w:r w:rsidRPr="007673BC">
              <w:t>None</w:t>
            </w:r>
          </w:p>
        </w:tc>
        <w:tc>
          <w:tcPr>
            <w:tcW w:w="852" w:type="dxa"/>
            <w:shd w:val="clear" w:color="auto" w:fill="auto"/>
          </w:tcPr>
          <w:p w:rsidRPr="007673BC" w:rsidR="007673BC" w:rsidP="00635B20" w:rsidRDefault="007673BC" w14:paraId="7DAEEA05" w14:textId="77777777">
            <w:r w:rsidRPr="007673BC">
              <w:t>None</w:t>
            </w:r>
          </w:p>
        </w:tc>
      </w:tr>
    </w:tbl>
    <w:p w:rsidR="007673BC" w:rsidP="007673BC" w:rsidRDefault="007673BC" w14:paraId="6133C518" w14:textId="77777777"/>
    <w:p w:rsidR="007673BC" w:rsidP="007673BC" w:rsidRDefault="007673BC" w14:paraId="1A1D2235" w14:textId="77777777">
      <w:pPr>
        <w:pStyle w:val="InfoPara"/>
      </w:pPr>
      <w:r>
        <w:t>Vegetation Type</w:t>
      </w:r>
    </w:p>
    <w:p w:rsidR="007673BC" w:rsidP="007673BC" w:rsidRDefault="00B9707B" w14:paraId="6AB601B9" w14:textId="7F8BC55D">
      <w:r w:rsidRPr="00B9707B">
        <w:t>Mixed Upland and Wetland</w:t>
      </w:r>
    </w:p>
    <w:p w:rsidR="007673BC" w:rsidP="007673BC" w:rsidRDefault="007673BC" w14:paraId="636D186E" w14:textId="77777777">
      <w:pPr>
        <w:pStyle w:val="InfoPara"/>
      </w:pPr>
      <w:r>
        <w:t>Map Zones</w:t>
      </w:r>
    </w:p>
    <w:p w:rsidR="007673BC" w:rsidP="007673BC" w:rsidRDefault="007673BC" w14:paraId="6B4F2852" w14:textId="1350BC41">
      <w:r>
        <w:t>32</w:t>
      </w:r>
      <w:r w:rsidR="00B332CF">
        <w:t>,</w:t>
      </w:r>
      <w:r w:rsidR="00A77BCB">
        <w:t xml:space="preserve"> </w:t>
      </w:r>
      <w:r w:rsidR="00B332CF">
        <w:t>35</w:t>
      </w:r>
    </w:p>
    <w:p w:rsidR="007673BC" w:rsidP="007673BC" w:rsidRDefault="007673BC" w14:paraId="56CAD55D" w14:textId="77777777">
      <w:pPr>
        <w:pStyle w:val="InfoPara"/>
      </w:pPr>
      <w:r>
        <w:t>Geographic Range</w:t>
      </w:r>
    </w:p>
    <w:p w:rsidR="007673BC" w:rsidP="007673BC" w:rsidRDefault="007673BC" w14:paraId="3E682920" w14:textId="40AE3ED9">
      <w:r>
        <w:t xml:space="preserve">Occurs throughout </w:t>
      </w:r>
      <w:r w:rsidR="00A77BCB">
        <w:t>map zone (</w:t>
      </w:r>
      <w:r>
        <w:t>MZ</w:t>
      </w:r>
      <w:r w:rsidR="00A77BCB">
        <w:t xml:space="preserve">) </w:t>
      </w:r>
      <w:r>
        <w:t xml:space="preserve">32, primarily ECOMAP </w:t>
      </w:r>
      <w:r w:rsidR="0087381C">
        <w:t xml:space="preserve">(Cleland et al. 2007) </w:t>
      </w:r>
      <w:r>
        <w:t>subsections 255Ba, 255Ee, 255Eb, 255Ed. Extending into western edges of MZ35.</w:t>
      </w:r>
    </w:p>
    <w:p w:rsidR="007673BC" w:rsidP="007673BC" w:rsidRDefault="007673BC" w14:paraId="3CFE9062" w14:textId="77777777">
      <w:pPr>
        <w:pStyle w:val="InfoPara"/>
      </w:pPr>
      <w:r>
        <w:t>Biophysical Site Description</w:t>
      </w:r>
    </w:p>
    <w:p w:rsidR="007673BC" w:rsidP="007673BC" w:rsidRDefault="007673BC" w14:paraId="0CF5DEB0" w14:textId="77777777">
      <w:r>
        <w:t>Occurs along medium to very small, intermittent to ephemeral streams. This type is ubiquitous throughout, but species composition and flood regimes are thought to be dependent on soil and geologic substrates. Generally, the soils in this system are thinner alluvium than on floodplain terraces.</w:t>
      </w:r>
    </w:p>
    <w:p w:rsidR="007673BC" w:rsidP="007673BC" w:rsidRDefault="007673BC" w14:paraId="4F6CCCAB" w14:textId="77777777">
      <w:pPr>
        <w:pStyle w:val="InfoPara"/>
      </w:pPr>
      <w:r>
        <w:t>Vegetation Description</w:t>
      </w:r>
    </w:p>
    <w:p w:rsidR="007673BC" w:rsidP="007673BC" w:rsidRDefault="007673BC" w14:paraId="1BF4A7F2" w14:textId="1F97140E">
      <w:r>
        <w:t xml:space="preserve">Usually sparse to sometimes </w:t>
      </w:r>
      <w:proofErr w:type="gramStart"/>
      <w:r>
        <w:t>fairly dense</w:t>
      </w:r>
      <w:proofErr w:type="gramEnd"/>
      <w:r>
        <w:t xml:space="preserve"> woodlands that may be dominated by species such as sugarberry (</w:t>
      </w:r>
      <w:proofErr w:type="spellStart"/>
      <w:r w:rsidRPr="000F24A3">
        <w:rPr>
          <w:i/>
        </w:rPr>
        <w:t>Celtis</w:t>
      </w:r>
      <w:proofErr w:type="spellEnd"/>
      <w:r w:rsidRPr="000F24A3">
        <w:rPr>
          <w:i/>
        </w:rPr>
        <w:t xml:space="preserve"> </w:t>
      </w:r>
      <w:proofErr w:type="spellStart"/>
      <w:r w:rsidRPr="000F24A3">
        <w:rPr>
          <w:i/>
        </w:rPr>
        <w:t>laevigata</w:t>
      </w:r>
      <w:proofErr w:type="spellEnd"/>
      <w:r>
        <w:t xml:space="preserve">), </w:t>
      </w:r>
      <w:proofErr w:type="spellStart"/>
      <w:r>
        <w:t>netleaf</w:t>
      </w:r>
      <w:proofErr w:type="spellEnd"/>
      <w:r>
        <w:t xml:space="preserve"> hackberry (</w:t>
      </w:r>
      <w:proofErr w:type="spellStart"/>
      <w:r w:rsidRPr="000F24A3">
        <w:rPr>
          <w:i/>
        </w:rPr>
        <w:t>Celtis</w:t>
      </w:r>
      <w:proofErr w:type="spellEnd"/>
      <w:r w:rsidRPr="000F24A3">
        <w:rPr>
          <w:i/>
        </w:rPr>
        <w:t xml:space="preserve"> reticulata</w:t>
      </w:r>
      <w:r>
        <w:t>), bur oak (</w:t>
      </w:r>
      <w:r w:rsidRPr="000F24A3">
        <w:rPr>
          <w:i/>
        </w:rPr>
        <w:t xml:space="preserve">Quercus </w:t>
      </w:r>
      <w:proofErr w:type="spellStart"/>
      <w:r w:rsidRPr="000F24A3">
        <w:rPr>
          <w:i/>
        </w:rPr>
        <w:t>macrocarpa</w:t>
      </w:r>
      <w:proofErr w:type="spellEnd"/>
      <w:r>
        <w:t xml:space="preserve">), </w:t>
      </w:r>
      <w:proofErr w:type="spellStart"/>
      <w:r>
        <w:t>shumard</w:t>
      </w:r>
      <w:proofErr w:type="spellEnd"/>
      <w:r>
        <w:t xml:space="preserve"> oak (</w:t>
      </w:r>
      <w:r w:rsidRPr="000F24A3">
        <w:rPr>
          <w:i/>
        </w:rPr>
        <w:t xml:space="preserve">Q. </w:t>
      </w:r>
      <w:proofErr w:type="spellStart"/>
      <w:r w:rsidRPr="000F24A3">
        <w:rPr>
          <w:i/>
        </w:rPr>
        <w:t>shumardii</w:t>
      </w:r>
      <w:proofErr w:type="spellEnd"/>
      <w:r>
        <w:t>), black walnut (</w:t>
      </w:r>
      <w:r w:rsidRPr="000F24A3">
        <w:rPr>
          <w:i/>
        </w:rPr>
        <w:t xml:space="preserve">Juglans </w:t>
      </w:r>
      <w:proofErr w:type="spellStart"/>
      <w:r w:rsidRPr="000F24A3">
        <w:rPr>
          <w:i/>
        </w:rPr>
        <w:t>nigra</w:t>
      </w:r>
      <w:proofErr w:type="spellEnd"/>
      <w:r>
        <w:t xml:space="preserve">), </w:t>
      </w:r>
      <w:proofErr w:type="spellStart"/>
      <w:r>
        <w:t>wingleaf</w:t>
      </w:r>
      <w:proofErr w:type="spellEnd"/>
      <w:r>
        <w:t xml:space="preserve"> soapberry (</w:t>
      </w:r>
      <w:proofErr w:type="spellStart"/>
      <w:r w:rsidRPr="000F24A3">
        <w:rPr>
          <w:i/>
        </w:rPr>
        <w:t>Sapindus</w:t>
      </w:r>
      <w:proofErr w:type="spellEnd"/>
      <w:r w:rsidRPr="000F24A3">
        <w:rPr>
          <w:i/>
        </w:rPr>
        <w:t xml:space="preserve"> </w:t>
      </w:r>
      <w:proofErr w:type="spellStart"/>
      <w:r w:rsidRPr="000F24A3">
        <w:rPr>
          <w:i/>
        </w:rPr>
        <w:t>saponaria</w:t>
      </w:r>
      <w:proofErr w:type="spellEnd"/>
      <w:r>
        <w:t>), black willow (</w:t>
      </w:r>
      <w:r w:rsidRPr="000F24A3">
        <w:rPr>
          <w:i/>
        </w:rPr>
        <w:t xml:space="preserve">Salix </w:t>
      </w:r>
      <w:proofErr w:type="spellStart"/>
      <w:r w:rsidRPr="000F24A3">
        <w:rPr>
          <w:i/>
        </w:rPr>
        <w:t>nigra</w:t>
      </w:r>
      <w:proofErr w:type="spellEnd"/>
      <w:r>
        <w:t>), green ash (</w:t>
      </w:r>
      <w:proofErr w:type="spellStart"/>
      <w:r w:rsidRPr="000F24A3">
        <w:rPr>
          <w:i/>
        </w:rPr>
        <w:t>Fraxinus</w:t>
      </w:r>
      <w:proofErr w:type="spellEnd"/>
      <w:r w:rsidRPr="000F24A3">
        <w:rPr>
          <w:i/>
        </w:rPr>
        <w:t xml:space="preserve"> </w:t>
      </w:r>
      <w:proofErr w:type="spellStart"/>
      <w:r w:rsidRPr="000F24A3">
        <w:rPr>
          <w:i/>
        </w:rPr>
        <w:t>pennsylvanica</w:t>
      </w:r>
      <w:proofErr w:type="spellEnd"/>
      <w:r w:rsidRPr="000F24A3">
        <w:rPr>
          <w:i/>
        </w:rPr>
        <w:t>)</w:t>
      </w:r>
      <w:r>
        <w:t xml:space="preserve">, </w:t>
      </w:r>
      <w:r w:rsidR="00A77BCB">
        <w:t>p</w:t>
      </w:r>
      <w:r>
        <w:t>ecan (</w:t>
      </w:r>
      <w:proofErr w:type="spellStart"/>
      <w:r w:rsidRPr="000F24A3">
        <w:rPr>
          <w:i/>
        </w:rPr>
        <w:t>Carya</w:t>
      </w:r>
      <w:proofErr w:type="spellEnd"/>
      <w:r w:rsidRPr="000F24A3">
        <w:rPr>
          <w:i/>
        </w:rPr>
        <w:t xml:space="preserve"> </w:t>
      </w:r>
      <w:proofErr w:type="spellStart"/>
      <w:r w:rsidRPr="000F24A3">
        <w:rPr>
          <w:i/>
        </w:rPr>
        <w:t>illinoinensis</w:t>
      </w:r>
      <w:proofErr w:type="spellEnd"/>
      <w:r>
        <w:t>), American elm (</w:t>
      </w:r>
      <w:proofErr w:type="spellStart"/>
      <w:r w:rsidRPr="000F24A3">
        <w:rPr>
          <w:i/>
        </w:rPr>
        <w:t>Ulmus</w:t>
      </w:r>
      <w:proofErr w:type="spellEnd"/>
      <w:r w:rsidRPr="000F24A3">
        <w:rPr>
          <w:i/>
        </w:rPr>
        <w:t xml:space="preserve"> </w:t>
      </w:r>
      <w:proofErr w:type="spellStart"/>
      <w:r w:rsidRPr="000F24A3">
        <w:rPr>
          <w:i/>
        </w:rPr>
        <w:t>americana</w:t>
      </w:r>
      <w:proofErr w:type="spellEnd"/>
      <w:r>
        <w:t>)</w:t>
      </w:r>
      <w:r w:rsidR="00A77BCB">
        <w:t>,</w:t>
      </w:r>
      <w:r>
        <w:t xml:space="preserve"> and red elm (</w:t>
      </w:r>
      <w:r w:rsidRPr="000F24A3">
        <w:rPr>
          <w:i/>
        </w:rPr>
        <w:t xml:space="preserve">U. </w:t>
      </w:r>
      <w:proofErr w:type="spellStart"/>
      <w:r w:rsidRPr="000F24A3">
        <w:rPr>
          <w:i/>
        </w:rPr>
        <w:t>rubra</w:t>
      </w:r>
      <w:proofErr w:type="spellEnd"/>
      <w:r>
        <w:t>). Eastern cottonwood (</w:t>
      </w:r>
      <w:proofErr w:type="spellStart"/>
      <w:r w:rsidRPr="000F24A3">
        <w:rPr>
          <w:i/>
        </w:rPr>
        <w:t>Populus</w:t>
      </w:r>
      <w:proofErr w:type="spellEnd"/>
      <w:r w:rsidRPr="000F24A3">
        <w:rPr>
          <w:i/>
        </w:rPr>
        <w:t xml:space="preserve"> </w:t>
      </w:r>
      <w:proofErr w:type="spellStart"/>
      <w:r w:rsidRPr="000F24A3">
        <w:rPr>
          <w:i/>
        </w:rPr>
        <w:t>deltoides</w:t>
      </w:r>
      <w:proofErr w:type="spellEnd"/>
      <w:r>
        <w:t>) tends to predominate in spar</w:t>
      </w:r>
      <w:r w:rsidR="00A77BCB">
        <w:t>se</w:t>
      </w:r>
      <w:r>
        <w:t xml:space="preserve"> woodlands. Height of vegetation is variable on an east</w:t>
      </w:r>
      <w:r w:rsidR="00A77BCB">
        <w:t>-</w:t>
      </w:r>
      <w:r>
        <w:t>to</w:t>
      </w:r>
      <w:r w:rsidR="00A77BCB">
        <w:t>-</w:t>
      </w:r>
      <w:r>
        <w:t xml:space="preserve">west moisture gradient. Herbaceous species can include wood </w:t>
      </w:r>
      <w:proofErr w:type="spellStart"/>
      <w:r>
        <w:t>avens</w:t>
      </w:r>
      <w:proofErr w:type="spellEnd"/>
      <w:r>
        <w:t xml:space="preserve"> (</w:t>
      </w:r>
      <w:proofErr w:type="spellStart"/>
      <w:r w:rsidRPr="000F24A3">
        <w:rPr>
          <w:i/>
        </w:rPr>
        <w:t>Geum</w:t>
      </w:r>
      <w:proofErr w:type="spellEnd"/>
      <w:r w:rsidRPr="000F24A3">
        <w:rPr>
          <w:i/>
        </w:rPr>
        <w:t xml:space="preserve"> </w:t>
      </w:r>
      <w:proofErr w:type="spellStart"/>
      <w:r w:rsidRPr="000F24A3">
        <w:rPr>
          <w:i/>
        </w:rPr>
        <w:t>canadense</w:t>
      </w:r>
      <w:proofErr w:type="spellEnd"/>
      <w:r>
        <w:t>),</w:t>
      </w:r>
      <w:r w:rsidR="000F24A3">
        <w:t xml:space="preserve"> hairy woodland brome (</w:t>
      </w:r>
      <w:proofErr w:type="spellStart"/>
      <w:r w:rsidRPr="000F24A3">
        <w:rPr>
          <w:i/>
        </w:rPr>
        <w:t>Bromus</w:t>
      </w:r>
      <w:proofErr w:type="spellEnd"/>
      <w:r w:rsidRPr="000F24A3">
        <w:rPr>
          <w:i/>
        </w:rPr>
        <w:t xml:space="preserve"> </w:t>
      </w:r>
      <w:proofErr w:type="spellStart"/>
      <w:r w:rsidRPr="000F24A3">
        <w:rPr>
          <w:i/>
        </w:rPr>
        <w:t>pubescens</w:t>
      </w:r>
      <w:proofErr w:type="spellEnd"/>
      <w:r w:rsidR="000F24A3">
        <w:rPr>
          <w:i/>
        </w:rPr>
        <w:t>)</w:t>
      </w:r>
      <w:r>
        <w:t>, switchgrass (</w:t>
      </w:r>
      <w:r w:rsidRPr="000F24A3">
        <w:rPr>
          <w:i/>
        </w:rPr>
        <w:t xml:space="preserve">Panicum </w:t>
      </w:r>
      <w:proofErr w:type="spellStart"/>
      <w:r w:rsidRPr="000F24A3">
        <w:rPr>
          <w:i/>
        </w:rPr>
        <w:t>virgatum</w:t>
      </w:r>
      <w:proofErr w:type="spellEnd"/>
      <w:r>
        <w:t xml:space="preserve">), Indian </w:t>
      </w:r>
      <w:proofErr w:type="spellStart"/>
      <w:r>
        <w:t>woodoats</w:t>
      </w:r>
      <w:proofErr w:type="spellEnd"/>
      <w:r>
        <w:t xml:space="preserve"> (</w:t>
      </w:r>
      <w:proofErr w:type="spellStart"/>
      <w:r w:rsidRPr="000F24A3">
        <w:rPr>
          <w:i/>
        </w:rPr>
        <w:t>Chasmanthium</w:t>
      </w:r>
      <w:proofErr w:type="spellEnd"/>
      <w:r w:rsidRPr="000F24A3">
        <w:rPr>
          <w:i/>
        </w:rPr>
        <w:t xml:space="preserve"> </w:t>
      </w:r>
      <w:proofErr w:type="spellStart"/>
      <w:r w:rsidRPr="000F24A3">
        <w:rPr>
          <w:i/>
        </w:rPr>
        <w:t>latifolium</w:t>
      </w:r>
      <w:proofErr w:type="spellEnd"/>
      <w:r>
        <w:t>), bluebill (</w:t>
      </w:r>
      <w:r w:rsidRPr="000F24A3">
        <w:rPr>
          <w:i/>
        </w:rPr>
        <w:t xml:space="preserve">Clematis </w:t>
      </w:r>
      <w:proofErr w:type="spellStart"/>
      <w:r w:rsidRPr="000F24A3">
        <w:rPr>
          <w:i/>
        </w:rPr>
        <w:t>pitcheri</w:t>
      </w:r>
      <w:proofErr w:type="spellEnd"/>
      <w:r>
        <w:t>)</w:t>
      </w:r>
      <w:r w:rsidR="00A77BCB">
        <w:t>,</w:t>
      </w:r>
      <w:r>
        <w:t xml:space="preserve"> and wildrye (</w:t>
      </w:r>
      <w:proofErr w:type="spellStart"/>
      <w:r w:rsidRPr="000F24A3">
        <w:rPr>
          <w:i/>
        </w:rPr>
        <w:t>Elymus</w:t>
      </w:r>
      <w:proofErr w:type="spellEnd"/>
      <w:r w:rsidRPr="000F24A3">
        <w:rPr>
          <w:i/>
        </w:rPr>
        <w:t xml:space="preserve"> </w:t>
      </w:r>
      <w:proofErr w:type="spellStart"/>
      <w:r w:rsidRPr="000F24A3">
        <w:rPr>
          <w:i/>
        </w:rPr>
        <w:t>virginicus</w:t>
      </w:r>
      <w:proofErr w:type="spellEnd"/>
      <w:r>
        <w:t>). Herbaceous species may occur as clumps or as a continuous herbaceous layer, controlled by soil development.</w:t>
      </w:r>
    </w:p>
    <w:p w:rsidR="007673BC" w:rsidP="007673BC" w:rsidRDefault="007673BC" w14:paraId="13DBB101"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Slippery elm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Celtis laevigata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macrocarpa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Juglans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walnut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CHLA5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Chasmanthium latifolium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 woodoats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BRPU6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Bromus pubescens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Hairy woodland brome</w:t>
            </w:r>
          </w:p>
        </w:tc>
      </w:tr>
    </w:tbl>
    <w:p>
      <w:r>
        <w:rPr>
          <w:sz w:val="16"/>
        </w:rPr>
        <w:t>Species names are from the NRCS PLANTS database. Check species codes at http://plants.usda.gov.</w:t>
      </w:r>
    </w:p>
    <w:p w:rsidR="007673BC" w:rsidP="007673BC" w:rsidRDefault="007673BC" w14:paraId="495F9AA1" w14:textId="77777777">
      <w:pPr>
        <w:pStyle w:val="InfoPara"/>
      </w:pPr>
      <w:r>
        <w:t>Disturbance Description</w:t>
      </w:r>
    </w:p>
    <w:p w:rsidR="007673BC" w:rsidP="007673BC" w:rsidRDefault="007673BC" w14:paraId="73BBE761" w14:textId="49908455">
      <w:r>
        <w:t xml:space="preserve">Flooding will be the dominant process in this system. Fuels in this system are variable and fire return interval is partially determined by </w:t>
      </w:r>
      <w:r w:rsidR="00A77BCB">
        <w:t xml:space="preserve">the mean fire return interval </w:t>
      </w:r>
      <w:r>
        <w:t>of surrounding system</w:t>
      </w:r>
      <w:r w:rsidR="00A77BCB">
        <w:t>s</w:t>
      </w:r>
      <w:r>
        <w:t xml:space="preserve"> where fuels are present.</w:t>
      </w:r>
    </w:p>
    <w:p w:rsidR="007673BC" w:rsidP="007673BC" w:rsidRDefault="007673BC" w14:paraId="0AA86CBA" w14:textId="1ACEE796">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186</w:t>
            </w:r>
          </w:p>
        </w:tc>
        <w:tc>
          <w:p>
            <w:pPr>
              <w:jc w:val="center"/>
            </w:pPr>
            <w:r>
              <w:t>14</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31</w:t>
            </w:r>
          </w:p>
        </w:tc>
        <w:tc>
          <w:p>
            <w:pPr>
              <w:jc w:val="center"/>
            </w:pPr>
            <w:r>
              <w:t>86</w:t>
            </w:r>
          </w:p>
        </w:tc>
        <w:tc>
          <w:p>
            <w:pPr>
              <w:jc w:val="center"/>
            </w:pPr>
            <w:r>
              <w:t/>
            </w:r>
          </w:p>
        </w:tc>
        <w:tc>
          <w:p>
            <w:pPr>
              <w:jc w:val="center"/>
            </w:pPr>
            <w:r>
              <w:t/>
            </w:r>
          </w:p>
        </w:tc>
      </w:tr>
      <w:tr>
        <w:tc>
          <w:p>
            <w:pPr>
              <w:jc w:val="center"/>
            </w:pPr>
            <w:r>
              <w:t>All Fires</w:t>
            </w:r>
          </w:p>
        </w:tc>
        <w:tc>
          <w:p>
            <w:pPr>
              <w:jc w:val="center"/>
            </w:pPr>
            <w:r>
              <w:t>26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673BC" w:rsidP="007673BC" w:rsidRDefault="007673BC" w14:paraId="7E4DBD15" w14:textId="77777777">
      <w:pPr>
        <w:pStyle w:val="InfoPara"/>
      </w:pPr>
      <w:r>
        <w:t>Scale Description</w:t>
      </w:r>
    </w:p>
    <w:p w:rsidR="007673BC" w:rsidP="007673BC" w:rsidRDefault="007673BC" w14:paraId="075BD428" w14:textId="48317C1B">
      <w:r>
        <w:t>Linear. Up to 100s of acres but generally smaller.</w:t>
      </w:r>
    </w:p>
    <w:p w:rsidR="007673BC" w:rsidP="007673BC" w:rsidRDefault="007673BC" w14:paraId="70D4BFEF" w14:textId="77777777">
      <w:pPr>
        <w:pStyle w:val="InfoPara"/>
      </w:pPr>
      <w:r>
        <w:t>Adjacency or Identification Concerns</w:t>
      </w:r>
    </w:p>
    <w:p w:rsidR="007673BC" w:rsidP="007673BC" w:rsidRDefault="007673BC" w14:paraId="2CD43946" w14:textId="2D72FFBC">
      <w:r>
        <w:t xml:space="preserve">This system is </w:t>
      </w:r>
      <w:proofErr w:type="gramStart"/>
      <w:r>
        <w:t>similar to</w:t>
      </w:r>
      <w:proofErr w:type="gramEnd"/>
      <w:r>
        <w:t xml:space="preserve"> Western Great Plains Floodplain but differs due to less well-developed alluvial soils. Stream flow regimes within this system range from intermittent to ephemeral.</w:t>
      </w:r>
    </w:p>
    <w:p w:rsidR="007673BC" w:rsidP="007673BC" w:rsidRDefault="007673BC" w14:paraId="64A5F93C" w14:textId="77777777">
      <w:pPr>
        <w:pStyle w:val="InfoPara"/>
      </w:pPr>
      <w:r>
        <w:t>Issues or Problems</w:t>
      </w:r>
    </w:p>
    <w:p w:rsidR="007673BC" w:rsidP="007673BC" w:rsidRDefault="007673BC" w14:paraId="4E576596" w14:textId="2FC9A6AA">
      <w:r>
        <w:t>Urban and ranchette development uses impact this system. Giant reed (</w:t>
      </w:r>
      <w:proofErr w:type="spellStart"/>
      <w:r w:rsidRPr="000F24A3">
        <w:rPr>
          <w:i/>
        </w:rPr>
        <w:t>Arundo</w:t>
      </w:r>
      <w:proofErr w:type="spellEnd"/>
      <w:r w:rsidRPr="000F24A3">
        <w:rPr>
          <w:i/>
        </w:rPr>
        <w:t xml:space="preserve"> </w:t>
      </w:r>
      <w:proofErr w:type="spellStart"/>
      <w:r w:rsidRPr="000F24A3">
        <w:rPr>
          <w:i/>
        </w:rPr>
        <w:t>donax</w:t>
      </w:r>
      <w:proofErr w:type="spellEnd"/>
      <w:r>
        <w:t xml:space="preserve">) can dominate these systems. Within much of the agricultural regions, alteration of surrounding watersheds has eliminated stream meanders, increased </w:t>
      </w:r>
      <w:proofErr w:type="spellStart"/>
      <w:r>
        <w:t>incisement</w:t>
      </w:r>
      <w:proofErr w:type="spellEnd"/>
      <w:r w:rsidR="00A77BCB">
        <w:t>,</w:t>
      </w:r>
      <w:r>
        <w:t xml:space="preserve"> and intensified flashy behavior.</w:t>
      </w:r>
    </w:p>
    <w:p w:rsidR="007673BC" w:rsidP="007673BC" w:rsidRDefault="007673BC" w14:paraId="09E10FD3" w14:textId="77777777">
      <w:pPr>
        <w:pStyle w:val="InfoPara"/>
      </w:pPr>
      <w:r>
        <w:t>Native Uncharacteristic Conditions</w:t>
      </w:r>
    </w:p>
    <w:p w:rsidR="007673BC" w:rsidP="007673BC" w:rsidRDefault="007673BC" w14:paraId="1A28CD73" w14:textId="77777777"/>
    <w:p w:rsidR="007673BC" w:rsidP="007673BC" w:rsidRDefault="007673BC" w14:paraId="2A5E664E" w14:textId="77777777">
      <w:pPr>
        <w:pStyle w:val="InfoPara"/>
      </w:pPr>
      <w:r>
        <w:t>Comments</w:t>
      </w:r>
    </w:p>
    <w:p w:rsidR="007673BC" w:rsidP="007673BC" w:rsidRDefault="007673BC" w14:paraId="02879AA7" w14:textId="77777777">
      <w:r>
        <w:t>This model was created for MZs 32 and 35.</w:t>
      </w:r>
    </w:p>
    <w:p w:rsidR="007673BC" w:rsidP="007673BC" w:rsidRDefault="007673BC" w14:paraId="2744A3C1"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673BC" w:rsidP="007673BC" w:rsidRDefault="007673BC" w14:paraId="0F4AE79A" w14:textId="77777777">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7673BC" w:rsidP="007673BC" w:rsidRDefault="007673BC" w14:paraId="54476823" w14:textId="77777777"/>
    <w:p w:rsidR="007673BC" w:rsidP="007673BC" w:rsidRDefault="007673BC" w14:paraId="5272DC9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640"/>
        <w:gridCol w:w="2184"/>
        <w:gridCol w:w="1956"/>
      </w:tblGrid>
      <w:tr w:rsidRPr="007673BC" w:rsidR="007673BC" w:rsidTr="007673BC" w14:paraId="3FF6466D" w14:textId="77777777">
        <w:tc>
          <w:tcPr>
            <w:tcW w:w="1140" w:type="dxa"/>
            <w:tcBorders>
              <w:top w:val="single" w:color="auto" w:sz="2" w:space="0"/>
              <w:bottom w:val="single" w:color="000000" w:sz="12" w:space="0"/>
            </w:tcBorders>
            <w:shd w:val="clear" w:color="auto" w:fill="auto"/>
          </w:tcPr>
          <w:p w:rsidRPr="007673BC" w:rsidR="007673BC" w:rsidP="00BB5F67" w:rsidRDefault="007673BC" w14:paraId="1B85201D" w14:textId="77777777">
            <w:pPr>
              <w:rPr>
                <w:b/>
                <w:bCs/>
              </w:rPr>
            </w:pPr>
            <w:r w:rsidRPr="007673BC">
              <w:rPr>
                <w:b/>
                <w:bCs/>
              </w:rPr>
              <w:t>Symbol</w:t>
            </w:r>
          </w:p>
        </w:tc>
        <w:tc>
          <w:tcPr>
            <w:tcW w:w="2640" w:type="dxa"/>
            <w:tcBorders>
              <w:top w:val="single" w:color="auto" w:sz="2" w:space="0"/>
              <w:bottom w:val="single" w:color="000000" w:sz="12" w:space="0"/>
            </w:tcBorders>
            <w:shd w:val="clear" w:color="auto" w:fill="auto"/>
          </w:tcPr>
          <w:p w:rsidRPr="007673BC" w:rsidR="007673BC" w:rsidP="00BB5F67" w:rsidRDefault="007673BC" w14:paraId="5D2DC629" w14:textId="77777777">
            <w:pPr>
              <w:rPr>
                <w:b/>
                <w:bCs/>
              </w:rPr>
            </w:pPr>
            <w:r w:rsidRPr="007673BC">
              <w:rPr>
                <w:b/>
                <w:bCs/>
              </w:rPr>
              <w:t>Scientific Name</w:t>
            </w:r>
          </w:p>
        </w:tc>
        <w:tc>
          <w:tcPr>
            <w:tcW w:w="2184" w:type="dxa"/>
            <w:tcBorders>
              <w:top w:val="single" w:color="auto" w:sz="2" w:space="0"/>
              <w:bottom w:val="single" w:color="000000" w:sz="12" w:space="0"/>
            </w:tcBorders>
            <w:shd w:val="clear" w:color="auto" w:fill="auto"/>
          </w:tcPr>
          <w:p w:rsidRPr="007673BC" w:rsidR="007673BC" w:rsidP="00BB5F67" w:rsidRDefault="007673BC" w14:paraId="4017F3A1" w14:textId="77777777">
            <w:pPr>
              <w:rPr>
                <w:b/>
                <w:bCs/>
              </w:rPr>
            </w:pPr>
            <w:r w:rsidRPr="007673BC">
              <w:rPr>
                <w:b/>
                <w:bCs/>
              </w:rPr>
              <w:t>Common Name</w:t>
            </w:r>
          </w:p>
        </w:tc>
        <w:tc>
          <w:tcPr>
            <w:tcW w:w="1956" w:type="dxa"/>
            <w:tcBorders>
              <w:top w:val="single" w:color="auto" w:sz="2" w:space="0"/>
              <w:bottom w:val="single" w:color="000000" w:sz="12" w:space="0"/>
            </w:tcBorders>
            <w:shd w:val="clear" w:color="auto" w:fill="auto"/>
          </w:tcPr>
          <w:p w:rsidRPr="007673BC" w:rsidR="007673BC" w:rsidP="00BB5F67" w:rsidRDefault="007673BC" w14:paraId="71EA2E11" w14:textId="77777777">
            <w:pPr>
              <w:rPr>
                <w:b/>
                <w:bCs/>
              </w:rPr>
            </w:pPr>
            <w:r w:rsidRPr="007673BC">
              <w:rPr>
                <w:b/>
                <w:bCs/>
              </w:rPr>
              <w:t>Canopy Position</w:t>
            </w:r>
          </w:p>
        </w:tc>
      </w:tr>
      <w:tr w:rsidRPr="007673BC" w:rsidR="007673BC" w:rsidTr="007673BC" w14:paraId="7837991E" w14:textId="77777777">
        <w:tc>
          <w:tcPr>
            <w:tcW w:w="1140" w:type="dxa"/>
            <w:tcBorders>
              <w:top w:val="single" w:color="000000" w:sz="12" w:space="0"/>
            </w:tcBorders>
            <w:shd w:val="clear" w:color="auto" w:fill="auto"/>
          </w:tcPr>
          <w:p w:rsidRPr="007673BC" w:rsidR="007673BC" w:rsidP="00BB5F67" w:rsidRDefault="007673BC" w14:paraId="65F88E00" w14:textId="77777777">
            <w:pPr>
              <w:rPr>
                <w:bCs/>
              </w:rPr>
            </w:pPr>
            <w:r w:rsidRPr="007673BC">
              <w:rPr>
                <w:bCs/>
              </w:rPr>
              <w:t>AMFR</w:t>
            </w:r>
          </w:p>
        </w:tc>
        <w:tc>
          <w:tcPr>
            <w:tcW w:w="2640" w:type="dxa"/>
            <w:tcBorders>
              <w:top w:val="single" w:color="000000" w:sz="12" w:space="0"/>
            </w:tcBorders>
            <w:shd w:val="clear" w:color="auto" w:fill="auto"/>
          </w:tcPr>
          <w:p w:rsidRPr="007673BC" w:rsidR="007673BC" w:rsidP="00BB5F67" w:rsidRDefault="007673BC" w14:paraId="0B6C7E01" w14:textId="77777777">
            <w:proofErr w:type="spellStart"/>
            <w:r w:rsidRPr="007673BC">
              <w:t>Amorpha</w:t>
            </w:r>
            <w:proofErr w:type="spellEnd"/>
            <w:r w:rsidRPr="007673BC">
              <w:t xml:space="preserve"> </w:t>
            </w:r>
            <w:proofErr w:type="spellStart"/>
            <w:r w:rsidRPr="007673BC">
              <w:t>fruticosa</w:t>
            </w:r>
            <w:proofErr w:type="spellEnd"/>
          </w:p>
        </w:tc>
        <w:tc>
          <w:tcPr>
            <w:tcW w:w="2184" w:type="dxa"/>
            <w:tcBorders>
              <w:top w:val="single" w:color="000000" w:sz="12" w:space="0"/>
            </w:tcBorders>
            <w:shd w:val="clear" w:color="auto" w:fill="auto"/>
          </w:tcPr>
          <w:p w:rsidRPr="007673BC" w:rsidR="007673BC" w:rsidP="00BB5F67" w:rsidRDefault="007673BC" w14:paraId="5C2AA455" w14:textId="77777777">
            <w:r w:rsidRPr="007673BC">
              <w:t>Desert false indigo</w:t>
            </w:r>
          </w:p>
        </w:tc>
        <w:tc>
          <w:tcPr>
            <w:tcW w:w="1956" w:type="dxa"/>
            <w:tcBorders>
              <w:top w:val="single" w:color="000000" w:sz="12" w:space="0"/>
            </w:tcBorders>
            <w:shd w:val="clear" w:color="auto" w:fill="auto"/>
          </w:tcPr>
          <w:p w:rsidRPr="007673BC" w:rsidR="007673BC" w:rsidP="00BB5F67" w:rsidRDefault="007673BC" w14:paraId="6AEF4504" w14:textId="77777777">
            <w:r w:rsidRPr="007673BC">
              <w:t>Middle</w:t>
            </w:r>
          </w:p>
        </w:tc>
      </w:tr>
      <w:tr w:rsidRPr="007673BC" w:rsidR="007673BC" w:rsidTr="007673BC" w14:paraId="0CDC5201" w14:textId="77777777">
        <w:tc>
          <w:tcPr>
            <w:tcW w:w="1140" w:type="dxa"/>
            <w:shd w:val="clear" w:color="auto" w:fill="auto"/>
          </w:tcPr>
          <w:p w:rsidRPr="007673BC" w:rsidR="007673BC" w:rsidP="00BB5F67" w:rsidRDefault="007673BC" w14:paraId="07FA1F0B" w14:textId="77777777">
            <w:pPr>
              <w:rPr>
                <w:bCs/>
              </w:rPr>
            </w:pPr>
            <w:r w:rsidRPr="007673BC">
              <w:rPr>
                <w:bCs/>
              </w:rPr>
              <w:t>FRPE</w:t>
            </w:r>
          </w:p>
        </w:tc>
        <w:tc>
          <w:tcPr>
            <w:tcW w:w="2640" w:type="dxa"/>
            <w:shd w:val="clear" w:color="auto" w:fill="auto"/>
          </w:tcPr>
          <w:p w:rsidRPr="007673BC" w:rsidR="007673BC" w:rsidP="00BB5F67" w:rsidRDefault="007673BC" w14:paraId="2185A850" w14:textId="77777777">
            <w:proofErr w:type="spellStart"/>
            <w:r w:rsidRPr="007673BC">
              <w:t>Fraxinus</w:t>
            </w:r>
            <w:proofErr w:type="spellEnd"/>
            <w:r w:rsidRPr="007673BC">
              <w:t xml:space="preserve"> </w:t>
            </w:r>
            <w:proofErr w:type="spellStart"/>
            <w:r w:rsidRPr="007673BC">
              <w:t>pennsylvanica</w:t>
            </w:r>
            <w:proofErr w:type="spellEnd"/>
          </w:p>
        </w:tc>
        <w:tc>
          <w:tcPr>
            <w:tcW w:w="2184" w:type="dxa"/>
            <w:shd w:val="clear" w:color="auto" w:fill="auto"/>
          </w:tcPr>
          <w:p w:rsidRPr="007673BC" w:rsidR="007673BC" w:rsidP="00BB5F67" w:rsidRDefault="007673BC" w14:paraId="1F96CB33" w14:textId="77777777">
            <w:r w:rsidRPr="007673BC">
              <w:t>Green ash</w:t>
            </w:r>
          </w:p>
        </w:tc>
        <w:tc>
          <w:tcPr>
            <w:tcW w:w="1956" w:type="dxa"/>
            <w:shd w:val="clear" w:color="auto" w:fill="auto"/>
          </w:tcPr>
          <w:p w:rsidRPr="007673BC" w:rsidR="007673BC" w:rsidP="00BB5F67" w:rsidRDefault="007673BC" w14:paraId="76FE1799" w14:textId="77777777">
            <w:r w:rsidRPr="007673BC">
              <w:t>Upper</w:t>
            </w:r>
          </w:p>
        </w:tc>
      </w:tr>
      <w:tr w:rsidRPr="007673BC" w:rsidR="007673BC" w:rsidTr="007673BC" w14:paraId="3F4D9B19" w14:textId="77777777">
        <w:tc>
          <w:tcPr>
            <w:tcW w:w="1140" w:type="dxa"/>
            <w:shd w:val="clear" w:color="auto" w:fill="auto"/>
          </w:tcPr>
          <w:p w:rsidRPr="007673BC" w:rsidR="007673BC" w:rsidP="00BB5F67" w:rsidRDefault="007673BC" w14:paraId="7B42A8EE" w14:textId="77777777">
            <w:pPr>
              <w:rPr>
                <w:bCs/>
              </w:rPr>
            </w:pPr>
            <w:r w:rsidRPr="007673BC">
              <w:rPr>
                <w:bCs/>
              </w:rPr>
              <w:t>PAVI2</w:t>
            </w:r>
          </w:p>
        </w:tc>
        <w:tc>
          <w:tcPr>
            <w:tcW w:w="2640" w:type="dxa"/>
            <w:shd w:val="clear" w:color="auto" w:fill="auto"/>
          </w:tcPr>
          <w:p w:rsidRPr="007673BC" w:rsidR="007673BC" w:rsidP="00BB5F67" w:rsidRDefault="007673BC" w14:paraId="4757B7FC" w14:textId="77777777">
            <w:r w:rsidRPr="007673BC">
              <w:t xml:space="preserve">Panicum </w:t>
            </w:r>
            <w:proofErr w:type="spellStart"/>
            <w:r w:rsidRPr="007673BC">
              <w:t>virgatum</w:t>
            </w:r>
            <w:proofErr w:type="spellEnd"/>
          </w:p>
        </w:tc>
        <w:tc>
          <w:tcPr>
            <w:tcW w:w="2184" w:type="dxa"/>
            <w:shd w:val="clear" w:color="auto" w:fill="auto"/>
          </w:tcPr>
          <w:p w:rsidRPr="007673BC" w:rsidR="007673BC" w:rsidP="00BB5F67" w:rsidRDefault="007673BC" w14:paraId="0B3A0C67" w14:textId="77777777">
            <w:r w:rsidRPr="007673BC">
              <w:t>Switchgrass</w:t>
            </w:r>
          </w:p>
        </w:tc>
        <w:tc>
          <w:tcPr>
            <w:tcW w:w="1956" w:type="dxa"/>
            <w:shd w:val="clear" w:color="auto" w:fill="auto"/>
          </w:tcPr>
          <w:p w:rsidRPr="007673BC" w:rsidR="007673BC" w:rsidP="00BB5F67" w:rsidRDefault="007673BC" w14:paraId="4CFA7454" w14:textId="77777777">
            <w:r w:rsidRPr="007673BC">
              <w:t>Lower</w:t>
            </w:r>
          </w:p>
        </w:tc>
      </w:tr>
      <w:tr w:rsidRPr="007673BC" w:rsidR="007673BC" w:rsidTr="007673BC" w14:paraId="55EEA6D4" w14:textId="77777777">
        <w:tc>
          <w:tcPr>
            <w:tcW w:w="1140" w:type="dxa"/>
            <w:shd w:val="clear" w:color="auto" w:fill="auto"/>
          </w:tcPr>
          <w:p w:rsidRPr="007673BC" w:rsidR="007673BC" w:rsidP="00BB5F67" w:rsidRDefault="007673BC" w14:paraId="1F43ED18" w14:textId="77777777">
            <w:pPr>
              <w:rPr>
                <w:bCs/>
              </w:rPr>
            </w:pPr>
            <w:r w:rsidRPr="007673BC">
              <w:rPr>
                <w:bCs/>
              </w:rPr>
              <w:t>CAREX</w:t>
            </w:r>
          </w:p>
        </w:tc>
        <w:tc>
          <w:tcPr>
            <w:tcW w:w="2640" w:type="dxa"/>
            <w:shd w:val="clear" w:color="auto" w:fill="auto"/>
          </w:tcPr>
          <w:p w:rsidRPr="007673BC" w:rsidR="007673BC" w:rsidP="00BB5F67" w:rsidRDefault="007673BC" w14:paraId="0BEB717C" w14:textId="77777777">
            <w:proofErr w:type="spellStart"/>
            <w:r w:rsidRPr="007673BC">
              <w:t>Carex</w:t>
            </w:r>
            <w:proofErr w:type="spellEnd"/>
          </w:p>
        </w:tc>
        <w:tc>
          <w:tcPr>
            <w:tcW w:w="2184" w:type="dxa"/>
            <w:shd w:val="clear" w:color="auto" w:fill="auto"/>
          </w:tcPr>
          <w:p w:rsidRPr="007673BC" w:rsidR="007673BC" w:rsidP="00BB5F67" w:rsidRDefault="007673BC" w14:paraId="626D6BA0" w14:textId="77777777">
            <w:r w:rsidRPr="007673BC">
              <w:t>Sedge</w:t>
            </w:r>
          </w:p>
        </w:tc>
        <w:tc>
          <w:tcPr>
            <w:tcW w:w="1956" w:type="dxa"/>
            <w:shd w:val="clear" w:color="auto" w:fill="auto"/>
          </w:tcPr>
          <w:p w:rsidRPr="007673BC" w:rsidR="007673BC" w:rsidP="00BB5F67" w:rsidRDefault="007673BC" w14:paraId="1AC6C134" w14:textId="77777777">
            <w:r w:rsidRPr="007673BC">
              <w:t>Lower</w:t>
            </w:r>
          </w:p>
        </w:tc>
      </w:tr>
    </w:tbl>
    <w:p w:rsidR="007673BC" w:rsidP="007673BC" w:rsidRDefault="007673BC" w14:paraId="3F830309" w14:textId="77777777"/>
    <w:p w:rsidR="007673BC" w:rsidP="007673BC" w:rsidRDefault="007673BC" w14:paraId="201838F4" w14:textId="77777777">
      <w:pPr>
        <w:pStyle w:val="SClassInfoPara"/>
      </w:pPr>
      <w:r>
        <w:lastRenderedPageBreak/>
        <w:t>Description</w:t>
      </w:r>
    </w:p>
    <w:p w:rsidR="00BB1A6B" w:rsidP="00BB1A6B" w:rsidRDefault="00BB1A6B" w14:paraId="5C4DA375" w14:textId="6A28B618">
      <w:r>
        <w:t>The upper</w:t>
      </w:r>
      <w:r w:rsidR="00A77BCB">
        <w:t>-</w:t>
      </w:r>
      <w:r>
        <w:t>layer lifeform is not dominant. Desert false indigo (</w:t>
      </w:r>
      <w:proofErr w:type="spellStart"/>
      <w:r w:rsidRPr="000F24A3">
        <w:rPr>
          <w:i/>
        </w:rPr>
        <w:t>Amorpha</w:t>
      </w:r>
      <w:proofErr w:type="spellEnd"/>
      <w:r w:rsidRPr="000F24A3">
        <w:rPr>
          <w:i/>
        </w:rPr>
        <w:t xml:space="preserve"> </w:t>
      </w:r>
      <w:proofErr w:type="spellStart"/>
      <w:r w:rsidRPr="000F24A3">
        <w:rPr>
          <w:i/>
        </w:rPr>
        <w:t>fruticosa</w:t>
      </w:r>
      <w:proofErr w:type="spellEnd"/>
      <w:r>
        <w:t>) and black willow (</w:t>
      </w:r>
      <w:r w:rsidRPr="000F24A3">
        <w:rPr>
          <w:i/>
        </w:rPr>
        <w:t xml:space="preserve">Salix </w:t>
      </w:r>
      <w:proofErr w:type="spellStart"/>
      <w:r w:rsidRPr="000F24A3">
        <w:rPr>
          <w:i/>
        </w:rPr>
        <w:t>nigra</w:t>
      </w:r>
      <w:proofErr w:type="spellEnd"/>
      <w:r>
        <w:t>) are dominant woody species</w:t>
      </w:r>
      <w:r w:rsidR="00A77BCB">
        <w:t xml:space="preserve"> </w:t>
      </w:r>
      <w:r>
        <w:t xml:space="preserve">-- may comprise up to 50% canopy cover. There are many plant communities </w:t>
      </w:r>
      <w:r w:rsidR="00A77BCB">
        <w:t xml:space="preserve">that </w:t>
      </w:r>
      <w:r>
        <w:t xml:space="preserve">make up this system. </w:t>
      </w:r>
      <w:proofErr w:type="spellStart"/>
      <w:r w:rsidRPr="000F24A3">
        <w:rPr>
          <w:i/>
        </w:rPr>
        <w:t>Amorpha</w:t>
      </w:r>
      <w:proofErr w:type="spellEnd"/>
      <w:r>
        <w:t xml:space="preserve"> is typical in some locales. It is likely that other communities have a shrubby successional stage</w:t>
      </w:r>
      <w:r w:rsidR="00A77BCB">
        <w:t>,</w:t>
      </w:r>
      <w:r>
        <w:t xml:space="preserve"> which may include creek plum (</w:t>
      </w:r>
      <w:r w:rsidRPr="000F24A3">
        <w:rPr>
          <w:i/>
        </w:rPr>
        <w:t xml:space="preserve">Prunus </w:t>
      </w:r>
      <w:proofErr w:type="spellStart"/>
      <w:r w:rsidRPr="000F24A3">
        <w:rPr>
          <w:i/>
        </w:rPr>
        <w:t>rivularis</w:t>
      </w:r>
      <w:proofErr w:type="spellEnd"/>
      <w:r>
        <w:t>) and tree seedlings and saplings of later successional communities.</w:t>
      </w:r>
    </w:p>
    <w:p w:rsidR="00BB1A6B" w:rsidP="007673BC" w:rsidRDefault="007673BC" w14:paraId="2984AFE6" w14:textId="77777777">
      <w:r>
        <w:t>Sparse woodland with som</w:t>
      </w:r>
      <w:r w:rsidR="00BB1A6B">
        <w:t>e herbaceous cover, canopy low.</w:t>
      </w:r>
    </w:p>
    <w:p w:rsidR="00BB1A6B" w:rsidP="007673BC" w:rsidRDefault="00BB1A6B" w14:paraId="625CCFB6" w14:textId="77777777"/>
    <w:p w:rsidR="007673BC" w:rsidP="007673BC" w:rsidRDefault="007673BC" w14:paraId="1D996C0F" w14:textId="77777777">
      <w:r>
        <w:t xml:space="preserve">Fire plays a minor role in this system because of the general lack of fine fuels and mesic conditions due to its topographic position. </w:t>
      </w:r>
    </w:p>
    <w:p w:rsidR="007673BC" w:rsidP="007673BC" w:rsidRDefault="007673BC" w14:paraId="21D3475B" w14:textId="77777777"/>
    <w:p w:rsidR="007673BC" w:rsidP="007673BC" w:rsidRDefault="007673BC" w14:paraId="4165219C" w14:textId="1578F750">
      <w:r>
        <w:t xml:space="preserve">Flood is the more prominent process. </w:t>
      </w:r>
      <w:r w:rsidR="000D40C0">
        <w:t>F</w:t>
      </w:r>
      <w:r>
        <w:t xml:space="preserve">lood returns system to open (resets age to </w:t>
      </w:r>
      <w:r w:rsidR="00A77BCB">
        <w:t>0</w:t>
      </w:r>
      <w:r>
        <w:t>). Replacem</w:t>
      </w:r>
      <w:r w:rsidR="000D40C0">
        <w:t>ent fires uncommon (</w:t>
      </w:r>
      <w:r>
        <w:t xml:space="preserve">reset age to </w:t>
      </w:r>
      <w:r w:rsidR="00A77BCB">
        <w:t>0</w:t>
      </w:r>
      <w:r>
        <w:t>). Surf</w:t>
      </w:r>
      <w:r w:rsidR="000D40C0">
        <w:t>ace fire more common</w:t>
      </w:r>
      <w:r>
        <w:t xml:space="preserve"> but does not set stage back.</w:t>
      </w:r>
    </w:p>
    <w:p w:rsidR="007673BC" w:rsidP="007673BC" w:rsidRDefault="007673BC" w14:paraId="5FC7364F" w14:textId="77777777"/>
    <w:p>
      <w:r>
        <w:rPr>
          <w:i/>
          <w:u w:val="single"/>
        </w:rPr>
        <w:t>Maximum Tree Size Class</w:t>
      </w:r>
      <w:br/>
      <w:r>
        <w:t>Sapling &gt;4.5ft; &lt;5" DBH</w:t>
      </w:r>
    </w:p>
    <w:p w:rsidR="007673BC" w:rsidP="007673BC" w:rsidRDefault="007673BC" w14:paraId="787B7054" w14:textId="77777777">
      <w:pPr>
        <w:pStyle w:val="InfoPara"/>
        <w:pBdr>
          <w:top w:val="single" w:color="auto" w:sz="4" w:space="1"/>
        </w:pBdr>
      </w:pPr>
      <w:r xmlns:w="http://schemas.openxmlformats.org/wordprocessingml/2006/main">
        <w:t>Class B</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7673BC" w:rsidP="007673BC" w:rsidRDefault="007673BC" w14:paraId="0923BF9E" w14:textId="77777777"/>
    <w:p w:rsidR="007673BC" w:rsidP="007673BC" w:rsidRDefault="007673BC" w14:paraId="3B7AC8A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40"/>
        <w:gridCol w:w="1860"/>
        <w:gridCol w:w="1956"/>
      </w:tblGrid>
      <w:tr w:rsidRPr="007673BC" w:rsidR="007673BC" w:rsidTr="007673BC" w14:paraId="1FF2EF49" w14:textId="77777777">
        <w:tc>
          <w:tcPr>
            <w:tcW w:w="1056" w:type="dxa"/>
            <w:tcBorders>
              <w:top w:val="single" w:color="auto" w:sz="2" w:space="0"/>
              <w:bottom w:val="single" w:color="000000" w:sz="12" w:space="0"/>
            </w:tcBorders>
            <w:shd w:val="clear" w:color="auto" w:fill="auto"/>
          </w:tcPr>
          <w:p w:rsidRPr="007673BC" w:rsidR="007673BC" w:rsidP="00200AEB" w:rsidRDefault="007673BC" w14:paraId="707131C4" w14:textId="77777777">
            <w:pPr>
              <w:rPr>
                <w:b/>
                <w:bCs/>
              </w:rPr>
            </w:pPr>
            <w:r w:rsidRPr="007673BC">
              <w:rPr>
                <w:b/>
                <w:bCs/>
              </w:rPr>
              <w:t>Symbol</w:t>
            </w:r>
          </w:p>
        </w:tc>
        <w:tc>
          <w:tcPr>
            <w:tcW w:w="2640" w:type="dxa"/>
            <w:tcBorders>
              <w:top w:val="single" w:color="auto" w:sz="2" w:space="0"/>
              <w:bottom w:val="single" w:color="000000" w:sz="12" w:space="0"/>
            </w:tcBorders>
            <w:shd w:val="clear" w:color="auto" w:fill="auto"/>
          </w:tcPr>
          <w:p w:rsidRPr="007673BC" w:rsidR="007673BC" w:rsidP="00200AEB" w:rsidRDefault="007673BC" w14:paraId="418F30C0" w14:textId="77777777">
            <w:pPr>
              <w:rPr>
                <w:b/>
                <w:bCs/>
              </w:rPr>
            </w:pPr>
            <w:r w:rsidRPr="007673BC">
              <w:rPr>
                <w:b/>
                <w:bCs/>
              </w:rPr>
              <w:t>Scientific Name</w:t>
            </w:r>
          </w:p>
        </w:tc>
        <w:tc>
          <w:tcPr>
            <w:tcW w:w="1860" w:type="dxa"/>
            <w:tcBorders>
              <w:top w:val="single" w:color="auto" w:sz="2" w:space="0"/>
              <w:bottom w:val="single" w:color="000000" w:sz="12" w:space="0"/>
            </w:tcBorders>
            <w:shd w:val="clear" w:color="auto" w:fill="auto"/>
          </w:tcPr>
          <w:p w:rsidRPr="007673BC" w:rsidR="007673BC" w:rsidP="00200AEB" w:rsidRDefault="007673BC" w14:paraId="2D4E1C07" w14:textId="77777777">
            <w:pPr>
              <w:rPr>
                <w:b/>
                <w:bCs/>
              </w:rPr>
            </w:pPr>
            <w:r w:rsidRPr="007673BC">
              <w:rPr>
                <w:b/>
                <w:bCs/>
              </w:rPr>
              <w:t>Common Name</w:t>
            </w:r>
          </w:p>
        </w:tc>
        <w:tc>
          <w:tcPr>
            <w:tcW w:w="1956" w:type="dxa"/>
            <w:tcBorders>
              <w:top w:val="single" w:color="auto" w:sz="2" w:space="0"/>
              <w:bottom w:val="single" w:color="000000" w:sz="12" w:space="0"/>
            </w:tcBorders>
            <w:shd w:val="clear" w:color="auto" w:fill="auto"/>
          </w:tcPr>
          <w:p w:rsidRPr="007673BC" w:rsidR="007673BC" w:rsidP="00200AEB" w:rsidRDefault="007673BC" w14:paraId="28961010" w14:textId="77777777">
            <w:pPr>
              <w:rPr>
                <w:b/>
                <w:bCs/>
              </w:rPr>
            </w:pPr>
            <w:r w:rsidRPr="007673BC">
              <w:rPr>
                <w:b/>
                <w:bCs/>
              </w:rPr>
              <w:t>Canopy Position</w:t>
            </w:r>
          </w:p>
        </w:tc>
      </w:tr>
      <w:tr w:rsidRPr="007673BC" w:rsidR="007673BC" w:rsidTr="007673BC" w14:paraId="4ED12F07" w14:textId="77777777">
        <w:tc>
          <w:tcPr>
            <w:tcW w:w="1056" w:type="dxa"/>
            <w:tcBorders>
              <w:top w:val="single" w:color="000000" w:sz="12" w:space="0"/>
            </w:tcBorders>
            <w:shd w:val="clear" w:color="auto" w:fill="auto"/>
          </w:tcPr>
          <w:p w:rsidRPr="007673BC" w:rsidR="007673BC" w:rsidP="00200AEB" w:rsidRDefault="007673BC" w14:paraId="45D28335" w14:textId="77777777">
            <w:pPr>
              <w:rPr>
                <w:bCs/>
              </w:rPr>
            </w:pPr>
            <w:r w:rsidRPr="007673BC">
              <w:rPr>
                <w:bCs/>
              </w:rPr>
              <w:t>CELA</w:t>
            </w:r>
          </w:p>
        </w:tc>
        <w:tc>
          <w:tcPr>
            <w:tcW w:w="2640" w:type="dxa"/>
            <w:tcBorders>
              <w:top w:val="single" w:color="000000" w:sz="12" w:space="0"/>
            </w:tcBorders>
            <w:shd w:val="clear" w:color="auto" w:fill="auto"/>
          </w:tcPr>
          <w:p w:rsidRPr="007673BC" w:rsidR="007673BC" w:rsidP="00200AEB" w:rsidRDefault="007673BC" w14:paraId="3800713B" w14:textId="77777777">
            <w:proofErr w:type="spellStart"/>
            <w:r w:rsidRPr="007673BC">
              <w:t>Celtis</w:t>
            </w:r>
            <w:proofErr w:type="spellEnd"/>
            <w:r w:rsidRPr="007673BC">
              <w:t xml:space="preserve"> </w:t>
            </w:r>
            <w:proofErr w:type="spellStart"/>
            <w:r w:rsidRPr="007673BC">
              <w:t>laevigata</w:t>
            </w:r>
            <w:proofErr w:type="spellEnd"/>
          </w:p>
        </w:tc>
        <w:tc>
          <w:tcPr>
            <w:tcW w:w="1860" w:type="dxa"/>
            <w:tcBorders>
              <w:top w:val="single" w:color="000000" w:sz="12" w:space="0"/>
            </w:tcBorders>
            <w:shd w:val="clear" w:color="auto" w:fill="auto"/>
          </w:tcPr>
          <w:p w:rsidRPr="007673BC" w:rsidR="007673BC" w:rsidP="00200AEB" w:rsidRDefault="007673BC" w14:paraId="0404AA45" w14:textId="77777777">
            <w:r w:rsidRPr="007673BC">
              <w:t>Sugarberry</w:t>
            </w:r>
          </w:p>
        </w:tc>
        <w:tc>
          <w:tcPr>
            <w:tcW w:w="1956" w:type="dxa"/>
            <w:tcBorders>
              <w:top w:val="single" w:color="000000" w:sz="12" w:space="0"/>
            </w:tcBorders>
            <w:shd w:val="clear" w:color="auto" w:fill="auto"/>
          </w:tcPr>
          <w:p w:rsidRPr="007673BC" w:rsidR="007673BC" w:rsidP="00200AEB" w:rsidRDefault="007673BC" w14:paraId="4204D7A2" w14:textId="77777777">
            <w:r w:rsidRPr="007673BC">
              <w:t>Upper</w:t>
            </w:r>
          </w:p>
        </w:tc>
      </w:tr>
      <w:tr w:rsidRPr="007673BC" w:rsidR="007673BC" w:rsidTr="007673BC" w14:paraId="34B208AE" w14:textId="77777777">
        <w:tc>
          <w:tcPr>
            <w:tcW w:w="1056" w:type="dxa"/>
            <w:shd w:val="clear" w:color="auto" w:fill="auto"/>
          </w:tcPr>
          <w:p w:rsidRPr="007673BC" w:rsidR="007673BC" w:rsidP="00200AEB" w:rsidRDefault="007673BC" w14:paraId="4A05FCD4" w14:textId="77777777">
            <w:pPr>
              <w:rPr>
                <w:bCs/>
              </w:rPr>
            </w:pPr>
            <w:r w:rsidRPr="007673BC">
              <w:rPr>
                <w:bCs/>
              </w:rPr>
              <w:t>ULRU</w:t>
            </w:r>
          </w:p>
        </w:tc>
        <w:tc>
          <w:tcPr>
            <w:tcW w:w="2640" w:type="dxa"/>
            <w:shd w:val="clear" w:color="auto" w:fill="auto"/>
          </w:tcPr>
          <w:p w:rsidRPr="007673BC" w:rsidR="007673BC" w:rsidP="00200AEB" w:rsidRDefault="007673BC" w14:paraId="62C13053" w14:textId="77777777">
            <w:proofErr w:type="spellStart"/>
            <w:r w:rsidRPr="007673BC">
              <w:t>Ulmus</w:t>
            </w:r>
            <w:proofErr w:type="spellEnd"/>
            <w:r w:rsidRPr="007673BC">
              <w:t xml:space="preserve"> </w:t>
            </w:r>
            <w:proofErr w:type="spellStart"/>
            <w:r w:rsidRPr="007673BC">
              <w:t>rubra</w:t>
            </w:r>
            <w:proofErr w:type="spellEnd"/>
          </w:p>
        </w:tc>
        <w:tc>
          <w:tcPr>
            <w:tcW w:w="1860" w:type="dxa"/>
            <w:shd w:val="clear" w:color="auto" w:fill="auto"/>
          </w:tcPr>
          <w:p w:rsidRPr="007673BC" w:rsidR="007673BC" w:rsidP="00200AEB" w:rsidRDefault="007673BC" w14:paraId="2867BBCB" w14:textId="77777777">
            <w:r w:rsidRPr="007673BC">
              <w:t>Slippery elm</w:t>
            </w:r>
          </w:p>
        </w:tc>
        <w:tc>
          <w:tcPr>
            <w:tcW w:w="1956" w:type="dxa"/>
            <w:shd w:val="clear" w:color="auto" w:fill="auto"/>
          </w:tcPr>
          <w:p w:rsidRPr="007673BC" w:rsidR="007673BC" w:rsidP="00200AEB" w:rsidRDefault="007673BC" w14:paraId="2E9C13D8" w14:textId="77777777">
            <w:r w:rsidRPr="007673BC">
              <w:t>Upper</w:t>
            </w:r>
          </w:p>
        </w:tc>
      </w:tr>
      <w:tr w:rsidRPr="007673BC" w:rsidR="007673BC" w:rsidTr="007673BC" w14:paraId="63500765" w14:textId="77777777">
        <w:tc>
          <w:tcPr>
            <w:tcW w:w="1056" w:type="dxa"/>
            <w:shd w:val="clear" w:color="auto" w:fill="auto"/>
          </w:tcPr>
          <w:p w:rsidRPr="007673BC" w:rsidR="007673BC" w:rsidP="00200AEB" w:rsidRDefault="007673BC" w14:paraId="2D03D26E" w14:textId="77777777">
            <w:pPr>
              <w:rPr>
                <w:bCs/>
              </w:rPr>
            </w:pPr>
            <w:r w:rsidRPr="007673BC">
              <w:rPr>
                <w:bCs/>
              </w:rPr>
              <w:t>FRPE</w:t>
            </w:r>
          </w:p>
        </w:tc>
        <w:tc>
          <w:tcPr>
            <w:tcW w:w="2640" w:type="dxa"/>
            <w:shd w:val="clear" w:color="auto" w:fill="auto"/>
          </w:tcPr>
          <w:p w:rsidRPr="007673BC" w:rsidR="007673BC" w:rsidP="00200AEB" w:rsidRDefault="007673BC" w14:paraId="06AC89ED" w14:textId="77777777">
            <w:proofErr w:type="spellStart"/>
            <w:r w:rsidRPr="007673BC">
              <w:t>Fraxinus</w:t>
            </w:r>
            <w:proofErr w:type="spellEnd"/>
            <w:r w:rsidRPr="007673BC">
              <w:t xml:space="preserve"> </w:t>
            </w:r>
            <w:proofErr w:type="spellStart"/>
            <w:r w:rsidRPr="007673BC">
              <w:t>pennsylvanica</w:t>
            </w:r>
            <w:proofErr w:type="spellEnd"/>
          </w:p>
        </w:tc>
        <w:tc>
          <w:tcPr>
            <w:tcW w:w="1860" w:type="dxa"/>
            <w:shd w:val="clear" w:color="auto" w:fill="auto"/>
          </w:tcPr>
          <w:p w:rsidRPr="007673BC" w:rsidR="007673BC" w:rsidP="00200AEB" w:rsidRDefault="007673BC" w14:paraId="2433F2E9" w14:textId="77777777">
            <w:r w:rsidRPr="007673BC">
              <w:t>Green ash</w:t>
            </w:r>
          </w:p>
        </w:tc>
        <w:tc>
          <w:tcPr>
            <w:tcW w:w="1956" w:type="dxa"/>
            <w:shd w:val="clear" w:color="auto" w:fill="auto"/>
          </w:tcPr>
          <w:p w:rsidRPr="007673BC" w:rsidR="007673BC" w:rsidP="00200AEB" w:rsidRDefault="007673BC" w14:paraId="77FA95C1" w14:textId="77777777">
            <w:r w:rsidRPr="007673BC">
              <w:t>Upper</w:t>
            </w:r>
          </w:p>
        </w:tc>
      </w:tr>
      <w:tr w:rsidRPr="007673BC" w:rsidR="007673BC" w:rsidTr="007673BC" w14:paraId="5EBF1F62" w14:textId="77777777">
        <w:tc>
          <w:tcPr>
            <w:tcW w:w="1056" w:type="dxa"/>
            <w:shd w:val="clear" w:color="auto" w:fill="auto"/>
          </w:tcPr>
          <w:p w:rsidRPr="007673BC" w:rsidR="007673BC" w:rsidP="00200AEB" w:rsidRDefault="007673BC" w14:paraId="10389851" w14:textId="77777777">
            <w:pPr>
              <w:rPr>
                <w:bCs/>
              </w:rPr>
            </w:pPr>
            <w:r w:rsidRPr="007673BC">
              <w:rPr>
                <w:bCs/>
              </w:rPr>
              <w:t>ELVI</w:t>
            </w:r>
          </w:p>
        </w:tc>
        <w:tc>
          <w:tcPr>
            <w:tcW w:w="2640" w:type="dxa"/>
            <w:shd w:val="clear" w:color="auto" w:fill="auto"/>
          </w:tcPr>
          <w:p w:rsidRPr="007673BC" w:rsidR="007673BC" w:rsidP="00200AEB" w:rsidRDefault="007673BC" w14:paraId="6638211B" w14:textId="77777777">
            <w:proofErr w:type="spellStart"/>
            <w:r w:rsidRPr="007673BC">
              <w:t>Elymus</w:t>
            </w:r>
            <w:proofErr w:type="spellEnd"/>
            <w:r w:rsidRPr="007673BC">
              <w:t xml:space="preserve"> </w:t>
            </w:r>
            <w:proofErr w:type="spellStart"/>
            <w:r w:rsidRPr="007673BC">
              <w:t>villosus</w:t>
            </w:r>
            <w:proofErr w:type="spellEnd"/>
          </w:p>
        </w:tc>
        <w:tc>
          <w:tcPr>
            <w:tcW w:w="1860" w:type="dxa"/>
            <w:shd w:val="clear" w:color="auto" w:fill="auto"/>
          </w:tcPr>
          <w:p w:rsidRPr="007673BC" w:rsidR="007673BC" w:rsidP="00200AEB" w:rsidRDefault="007673BC" w14:paraId="125B062B" w14:textId="77777777">
            <w:r w:rsidRPr="007673BC">
              <w:t>Hairy wildrye</w:t>
            </w:r>
          </w:p>
        </w:tc>
        <w:tc>
          <w:tcPr>
            <w:tcW w:w="1956" w:type="dxa"/>
            <w:shd w:val="clear" w:color="auto" w:fill="auto"/>
          </w:tcPr>
          <w:p w:rsidRPr="007673BC" w:rsidR="007673BC" w:rsidP="00200AEB" w:rsidRDefault="007673BC" w14:paraId="49084EAD" w14:textId="77777777">
            <w:r w:rsidRPr="007673BC">
              <w:t>Lower</w:t>
            </w:r>
          </w:p>
        </w:tc>
      </w:tr>
    </w:tbl>
    <w:p w:rsidR="007673BC" w:rsidP="007673BC" w:rsidRDefault="007673BC" w14:paraId="6523D8F4" w14:textId="77777777"/>
    <w:p w:rsidR="007673BC" w:rsidP="007673BC" w:rsidRDefault="007673BC" w14:paraId="2B46E720" w14:textId="77777777">
      <w:pPr>
        <w:pStyle w:val="SClassInfoPara"/>
      </w:pPr>
      <w:r>
        <w:t>Description</w:t>
      </w:r>
    </w:p>
    <w:p w:rsidRPr="007A744C" w:rsidR="007A744C" w:rsidP="007A744C" w:rsidRDefault="007A744C" w14:paraId="5A1D9256" w14:textId="17B005D1">
      <w:pPr>
        <w:pStyle w:val="SClassInfoPara"/>
        <w:rPr>
          <w:i w:val="0"/>
          <w:u w:val="none"/>
        </w:rPr>
      </w:pPr>
      <w:r w:rsidRPr="007A744C">
        <w:rPr>
          <w:i w:val="0"/>
          <w:u w:val="none"/>
        </w:rPr>
        <w:t xml:space="preserve">The </w:t>
      </w:r>
      <w:r w:rsidR="00A77BCB">
        <w:rPr>
          <w:i w:val="0"/>
          <w:u w:val="none"/>
        </w:rPr>
        <w:t>u</w:t>
      </w:r>
      <w:r w:rsidRPr="007A744C">
        <w:rPr>
          <w:i w:val="0"/>
          <w:u w:val="none"/>
        </w:rPr>
        <w:t>pper</w:t>
      </w:r>
      <w:r w:rsidR="00A77BCB">
        <w:rPr>
          <w:i w:val="0"/>
          <w:u w:val="none"/>
        </w:rPr>
        <w:t>-l</w:t>
      </w:r>
      <w:r w:rsidRPr="007A744C">
        <w:rPr>
          <w:i w:val="0"/>
          <w:u w:val="none"/>
        </w:rPr>
        <w:t xml:space="preserve">ayer </w:t>
      </w:r>
      <w:r w:rsidR="00A77BCB">
        <w:rPr>
          <w:i w:val="0"/>
          <w:u w:val="none"/>
        </w:rPr>
        <w:t>l</w:t>
      </w:r>
      <w:r w:rsidRPr="007A744C">
        <w:rPr>
          <w:i w:val="0"/>
          <w:u w:val="none"/>
        </w:rPr>
        <w:t>ifeform is not the dominant lifeform</w:t>
      </w:r>
      <w:r>
        <w:rPr>
          <w:i w:val="0"/>
          <w:u w:val="none"/>
        </w:rPr>
        <w:t xml:space="preserve">. </w:t>
      </w:r>
      <w:r w:rsidRPr="007A744C">
        <w:rPr>
          <w:i w:val="0"/>
          <w:u w:val="none"/>
        </w:rPr>
        <w:t xml:space="preserve">This community is only representative of </w:t>
      </w:r>
      <w:proofErr w:type="gramStart"/>
      <w:r w:rsidRPr="007A744C">
        <w:rPr>
          <w:i w:val="0"/>
          <w:u w:val="none"/>
        </w:rPr>
        <w:t>a number of</w:t>
      </w:r>
      <w:proofErr w:type="gramEnd"/>
      <w:r w:rsidRPr="007A744C">
        <w:rPr>
          <w:i w:val="0"/>
          <w:u w:val="none"/>
        </w:rPr>
        <w:t xml:space="preserve"> possible communities. In this case, it represents a seral community dominated by at least some of the later successional species.</w:t>
      </w:r>
    </w:p>
    <w:p w:rsidR="007A744C" w:rsidP="007673BC" w:rsidRDefault="007A744C" w14:paraId="3B83D3AB" w14:textId="77777777"/>
    <w:p w:rsidR="007673BC" w:rsidP="007673BC" w:rsidRDefault="007673BC" w14:paraId="4B5C2C93" w14:textId="56DBEFCD">
      <w:r>
        <w:t xml:space="preserve">Woodland developing with higher canopy and denser canopy but still relatively open. </w:t>
      </w:r>
    </w:p>
    <w:p w:rsidR="007673BC" w:rsidP="007673BC" w:rsidRDefault="00D246BF" w14:paraId="2A26DAFF" w14:textId="56D127AE">
      <w:r>
        <w:t xml:space="preserve">Class </w:t>
      </w:r>
      <w:r w:rsidR="007673BC">
        <w:t>persists in the absence of disturbance. Replac</w:t>
      </w:r>
      <w:r>
        <w:t>ement fire uncommon</w:t>
      </w:r>
      <w:r w:rsidR="007673BC">
        <w:t xml:space="preserve"> returning to </w:t>
      </w:r>
      <w:r w:rsidR="00A77BCB">
        <w:t>C</w:t>
      </w:r>
      <w:r w:rsidR="007673BC">
        <w:t>lass A. Surface fire more common bu</w:t>
      </w:r>
      <w:r>
        <w:t>t not shifting state</w:t>
      </w:r>
      <w:r w:rsidR="007673BC">
        <w:t>. Larger flood required to</w:t>
      </w:r>
      <w:r>
        <w:t xml:space="preserve"> return to </w:t>
      </w:r>
      <w:r w:rsidR="00A77BCB">
        <w:t>C</w:t>
      </w:r>
      <w:r>
        <w:t>lass A</w:t>
      </w:r>
      <w:r w:rsidR="007673BC">
        <w:t>.</w:t>
      </w:r>
    </w:p>
    <w:p w:rsidR="007673BC" w:rsidP="007673BC" w:rsidRDefault="007673BC" w14:paraId="2FAC2914" w14:textId="77777777"/>
    <w:p>
      <w:r>
        <w:rPr>
          <w:i/>
          <w:u w:val="single"/>
        </w:rPr>
        <w:t>Maximum Tree Size Class</w:t>
      </w:r>
      <w:br/>
      <w:r>
        <w:t>Medium 9-21" DBH</w:t>
      </w:r>
    </w:p>
    <w:p w:rsidR="007673BC" w:rsidP="007673BC" w:rsidRDefault="007673BC" w14:paraId="7AB09FD5" w14:textId="77777777">
      <w:pPr>
        <w:pStyle w:val="InfoPara"/>
        <w:pBdr>
          <w:top w:val="single" w:color="auto" w:sz="4" w:space="1"/>
        </w:pBdr>
      </w:pPr>
      <w:r xmlns:w="http://schemas.openxmlformats.org/wordprocessingml/2006/main">
        <w:t>Class C</w:t>
      </w:r>
      <w:r xmlns:w="http://schemas.openxmlformats.org/wordprocessingml/2006/main">
        <w:tab/>
        <w:t>73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7673BC" w:rsidP="007673BC" w:rsidRDefault="007673BC" w14:paraId="0FFE37F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40"/>
        <w:gridCol w:w="1860"/>
        <w:gridCol w:w="1956"/>
      </w:tblGrid>
      <w:tr w:rsidRPr="007673BC" w:rsidR="007673BC" w:rsidTr="007673BC" w14:paraId="24CCA422" w14:textId="77777777">
        <w:tc>
          <w:tcPr>
            <w:tcW w:w="1188" w:type="dxa"/>
            <w:tcBorders>
              <w:top w:val="single" w:color="auto" w:sz="2" w:space="0"/>
              <w:bottom w:val="single" w:color="000000" w:sz="12" w:space="0"/>
            </w:tcBorders>
            <w:shd w:val="clear" w:color="auto" w:fill="auto"/>
          </w:tcPr>
          <w:p w:rsidRPr="007673BC" w:rsidR="007673BC" w:rsidP="00FA4BF0" w:rsidRDefault="007673BC" w14:paraId="26B55299" w14:textId="77777777">
            <w:pPr>
              <w:rPr>
                <w:b/>
                <w:bCs/>
              </w:rPr>
            </w:pPr>
            <w:r w:rsidRPr="007673BC">
              <w:rPr>
                <w:b/>
                <w:bCs/>
              </w:rPr>
              <w:t>Symbol</w:t>
            </w:r>
          </w:p>
        </w:tc>
        <w:tc>
          <w:tcPr>
            <w:tcW w:w="2340" w:type="dxa"/>
            <w:tcBorders>
              <w:top w:val="single" w:color="auto" w:sz="2" w:space="0"/>
              <w:bottom w:val="single" w:color="000000" w:sz="12" w:space="0"/>
            </w:tcBorders>
            <w:shd w:val="clear" w:color="auto" w:fill="auto"/>
          </w:tcPr>
          <w:p w:rsidRPr="007673BC" w:rsidR="007673BC" w:rsidP="00FA4BF0" w:rsidRDefault="007673BC" w14:paraId="152E91F3" w14:textId="77777777">
            <w:pPr>
              <w:rPr>
                <w:b/>
                <w:bCs/>
              </w:rPr>
            </w:pPr>
            <w:r w:rsidRPr="007673BC">
              <w:rPr>
                <w:b/>
                <w:bCs/>
              </w:rPr>
              <w:t>Scientific Name</w:t>
            </w:r>
          </w:p>
        </w:tc>
        <w:tc>
          <w:tcPr>
            <w:tcW w:w="1860" w:type="dxa"/>
            <w:tcBorders>
              <w:top w:val="single" w:color="auto" w:sz="2" w:space="0"/>
              <w:bottom w:val="single" w:color="000000" w:sz="12" w:space="0"/>
            </w:tcBorders>
            <w:shd w:val="clear" w:color="auto" w:fill="auto"/>
          </w:tcPr>
          <w:p w:rsidRPr="007673BC" w:rsidR="007673BC" w:rsidP="00FA4BF0" w:rsidRDefault="007673BC" w14:paraId="36A1CD00" w14:textId="77777777">
            <w:pPr>
              <w:rPr>
                <w:b/>
                <w:bCs/>
              </w:rPr>
            </w:pPr>
            <w:r w:rsidRPr="007673BC">
              <w:rPr>
                <w:b/>
                <w:bCs/>
              </w:rPr>
              <w:t>Common Name</w:t>
            </w:r>
          </w:p>
        </w:tc>
        <w:tc>
          <w:tcPr>
            <w:tcW w:w="1956" w:type="dxa"/>
            <w:tcBorders>
              <w:top w:val="single" w:color="auto" w:sz="2" w:space="0"/>
              <w:bottom w:val="single" w:color="000000" w:sz="12" w:space="0"/>
            </w:tcBorders>
            <w:shd w:val="clear" w:color="auto" w:fill="auto"/>
          </w:tcPr>
          <w:p w:rsidRPr="007673BC" w:rsidR="007673BC" w:rsidP="00FA4BF0" w:rsidRDefault="007673BC" w14:paraId="78425BE7" w14:textId="77777777">
            <w:pPr>
              <w:rPr>
                <w:b/>
                <w:bCs/>
              </w:rPr>
            </w:pPr>
            <w:r w:rsidRPr="007673BC">
              <w:rPr>
                <w:b/>
                <w:bCs/>
              </w:rPr>
              <w:t>Canopy Position</w:t>
            </w:r>
          </w:p>
        </w:tc>
      </w:tr>
      <w:tr w:rsidRPr="007673BC" w:rsidR="007673BC" w:rsidTr="007673BC" w14:paraId="5EBE794C" w14:textId="77777777">
        <w:tc>
          <w:tcPr>
            <w:tcW w:w="1188" w:type="dxa"/>
            <w:tcBorders>
              <w:top w:val="single" w:color="000000" w:sz="12" w:space="0"/>
            </w:tcBorders>
            <w:shd w:val="clear" w:color="auto" w:fill="auto"/>
          </w:tcPr>
          <w:p w:rsidRPr="007673BC" w:rsidR="007673BC" w:rsidP="00FA4BF0" w:rsidRDefault="007673BC" w14:paraId="59C15F87" w14:textId="77777777">
            <w:pPr>
              <w:rPr>
                <w:bCs/>
              </w:rPr>
            </w:pPr>
            <w:r w:rsidRPr="007673BC">
              <w:rPr>
                <w:bCs/>
              </w:rPr>
              <w:t>QUMA2</w:t>
            </w:r>
          </w:p>
        </w:tc>
        <w:tc>
          <w:tcPr>
            <w:tcW w:w="2340" w:type="dxa"/>
            <w:tcBorders>
              <w:top w:val="single" w:color="000000" w:sz="12" w:space="0"/>
            </w:tcBorders>
            <w:shd w:val="clear" w:color="auto" w:fill="auto"/>
          </w:tcPr>
          <w:p w:rsidRPr="007673BC" w:rsidR="007673BC" w:rsidP="00FA4BF0" w:rsidRDefault="007673BC" w14:paraId="6A7A9A34" w14:textId="77777777">
            <w:r w:rsidRPr="007673BC">
              <w:t xml:space="preserve">Quercus </w:t>
            </w:r>
            <w:proofErr w:type="spellStart"/>
            <w:r w:rsidRPr="007673BC">
              <w:t>macrocarpa</w:t>
            </w:r>
            <w:proofErr w:type="spellEnd"/>
          </w:p>
        </w:tc>
        <w:tc>
          <w:tcPr>
            <w:tcW w:w="1860" w:type="dxa"/>
            <w:tcBorders>
              <w:top w:val="single" w:color="000000" w:sz="12" w:space="0"/>
            </w:tcBorders>
            <w:shd w:val="clear" w:color="auto" w:fill="auto"/>
          </w:tcPr>
          <w:p w:rsidRPr="007673BC" w:rsidR="007673BC" w:rsidP="00FA4BF0" w:rsidRDefault="007673BC" w14:paraId="7C7AA6C3" w14:textId="77777777">
            <w:r w:rsidRPr="007673BC">
              <w:t>Bur oak</w:t>
            </w:r>
          </w:p>
        </w:tc>
        <w:tc>
          <w:tcPr>
            <w:tcW w:w="1956" w:type="dxa"/>
            <w:tcBorders>
              <w:top w:val="single" w:color="000000" w:sz="12" w:space="0"/>
            </w:tcBorders>
            <w:shd w:val="clear" w:color="auto" w:fill="auto"/>
          </w:tcPr>
          <w:p w:rsidRPr="007673BC" w:rsidR="007673BC" w:rsidP="00FA4BF0" w:rsidRDefault="007673BC" w14:paraId="085C79EF" w14:textId="77777777">
            <w:r w:rsidRPr="007673BC">
              <w:t>Upper</w:t>
            </w:r>
          </w:p>
        </w:tc>
      </w:tr>
      <w:tr w:rsidRPr="007673BC" w:rsidR="007673BC" w:rsidTr="007673BC" w14:paraId="741CCD49" w14:textId="77777777">
        <w:tc>
          <w:tcPr>
            <w:tcW w:w="1188" w:type="dxa"/>
            <w:shd w:val="clear" w:color="auto" w:fill="auto"/>
          </w:tcPr>
          <w:p w:rsidRPr="007673BC" w:rsidR="007673BC" w:rsidP="00FA4BF0" w:rsidRDefault="007673BC" w14:paraId="4C4050A5" w14:textId="77777777">
            <w:pPr>
              <w:rPr>
                <w:bCs/>
              </w:rPr>
            </w:pPr>
            <w:r w:rsidRPr="007673BC">
              <w:rPr>
                <w:bCs/>
              </w:rPr>
              <w:t>CAIL2</w:t>
            </w:r>
          </w:p>
        </w:tc>
        <w:tc>
          <w:tcPr>
            <w:tcW w:w="2340" w:type="dxa"/>
            <w:shd w:val="clear" w:color="auto" w:fill="auto"/>
          </w:tcPr>
          <w:p w:rsidRPr="007673BC" w:rsidR="007673BC" w:rsidP="00FA4BF0" w:rsidRDefault="007673BC" w14:paraId="5A62A354" w14:textId="77777777">
            <w:proofErr w:type="spellStart"/>
            <w:r w:rsidRPr="007673BC">
              <w:t>Carya</w:t>
            </w:r>
            <w:proofErr w:type="spellEnd"/>
            <w:r w:rsidRPr="007673BC">
              <w:t xml:space="preserve"> </w:t>
            </w:r>
            <w:proofErr w:type="spellStart"/>
            <w:r w:rsidRPr="007673BC">
              <w:t>illinoinensis</w:t>
            </w:r>
            <w:proofErr w:type="spellEnd"/>
          </w:p>
        </w:tc>
        <w:tc>
          <w:tcPr>
            <w:tcW w:w="1860" w:type="dxa"/>
            <w:shd w:val="clear" w:color="auto" w:fill="auto"/>
          </w:tcPr>
          <w:p w:rsidRPr="007673BC" w:rsidR="007673BC" w:rsidP="00FA4BF0" w:rsidRDefault="007673BC" w14:paraId="1520C21B" w14:textId="77777777">
            <w:r w:rsidRPr="007673BC">
              <w:t>Pecan</w:t>
            </w:r>
          </w:p>
        </w:tc>
        <w:tc>
          <w:tcPr>
            <w:tcW w:w="1956" w:type="dxa"/>
            <w:shd w:val="clear" w:color="auto" w:fill="auto"/>
          </w:tcPr>
          <w:p w:rsidRPr="007673BC" w:rsidR="007673BC" w:rsidP="00FA4BF0" w:rsidRDefault="007673BC" w14:paraId="24C35190" w14:textId="77777777">
            <w:r w:rsidRPr="007673BC">
              <w:t>Upper</w:t>
            </w:r>
          </w:p>
        </w:tc>
      </w:tr>
      <w:tr w:rsidRPr="007673BC" w:rsidR="007673BC" w:rsidTr="007673BC" w14:paraId="19EB72A0" w14:textId="77777777">
        <w:tc>
          <w:tcPr>
            <w:tcW w:w="1188" w:type="dxa"/>
            <w:shd w:val="clear" w:color="auto" w:fill="auto"/>
          </w:tcPr>
          <w:p w:rsidRPr="007673BC" w:rsidR="007673BC" w:rsidP="00FA4BF0" w:rsidRDefault="007673BC" w14:paraId="0FFC70C5" w14:textId="77777777">
            <w:pPr>
              <w:rPr>
                <w:bCs/>
              </w:rPr>
            </w:pPr>
            <w:r w:rsidRPr="007673BC">
              <w:rPr>
                <w:bCs/>
              </w:rPr>
              <w:lastRenderedPageBreak/>
              <w:t>CELA</w:t>
            </w:r>
          </w:p>
        </w:tc>
        <w:tc>
          <w:tcPr>
            <w:tcW w:w="2340" w:type="dxa"/>
            <w:shd w:val="clear" w:color="auto" w:fill="auto"/>
          </w:tcPr>
          <w:p w:rsidRPr="007673BC" w:rsidR="007673BC" w:rsidP="00FA4BF0" w:rsidRDefault="007673BC" w14:paraId="627EE3CC" w14:textId="77777777">
            <w:proofErr w:type="spellStart"/>
            <w:r w:rsidRPr="007673BC">
              <w:t>Celtis</w:t>
            </w:r>
            <w:proofErr w:type="spellEnd"/>
            <w:r w:rsidRPr="007673BC">
              <w:t xml:space="preserve"> </w:t>
            </w:r>
            <w:proofErr w:type="spellStart"/>
            <w:r w:rsidRPr="007673BC">
              <w:t>laevigata</w:t>
            </w:r>
            <w:proofErr w:type="spellEnd"/>
          </w:p>
        </w:tc>
        <w:tc>
          <w:tcPr>
            <w:tcW w:w="1860" w:type="dxa"/>
            <w:shd w:val="clear" w:color="auto" w:fill="auto"/>
          </w:tcPr>
          <w:p w:rsidRPr="007673BC" w:rsidR="007673BC" w:rsidP="00FA4BF0" w:rsidRDefault="007673BC" w14:paraId="38F5E5B9" w14:textId="77777777">
            <w:r w:rsidRPr="007673BC">
              <w:t>Sugarberry</w:t>
            </w:r>
          </w:p>
        </w:tc>
        <w:tc>
          <w:tcPr>
            <w:tcW w:w="1956" w:type="dxa"/>
            <w:shd w:val="clear" w:color="auto" w:fill="auto"/>
          </w:tcPr>
          <w:p w:rsidRPr="007673BC" w:rsidR="007673BC" w:rsidP="00FA4BF0" w:rsidRDefault="007673BC" w14:paraId="4C7AB12A" w14:textId="77777777">
            <w:r w:rsidRPr="007673BC">
              <w:t>Mid-Upper</w:t>
            </w:r>
          </w:p>
        </w:tc>
      </w:tr>
      <w:tr w:rsidRPr="007673BC" w:rsidR="007673BC" w:rsidTr="007673BC" w14:paraId="24E8C67F" w14:textId="77777777">
        <w:tc>
          <w:tcPr>
            <w:tcW w:w="1188" w:type="dxa"/>
            <w:shd w:val="clear" w:color="auto" w:fill="auto"/>
          </w:tcPr>
          <w:p w:rsidRPr="007673BC" w:rsidR="007673BC" w:rsidP="00FA4BF0" w:rsidRDefault="007673BC" w14:paraId="789919D8" w14:textId="77777777">
            <w:pPr>
              <w:rPr>
                <w:bCs/>
              </w:rPr>
            </w:pPr>
            <w:r w:rsidRPr="007673BC">
              <w:rPr>
                <w:bCs/>
              </w:rPr>
              <w:t>ULRU</w:t>
            </w:r>
          </w:p>
        </w:tc>
        <w:tc>
          <w:tcPr>
            <w:tcW w:w="2340" w:type="dxa"/>
            <w:shd w:val="clear" w:color="auto" w:fill="auto"/>
          </w:tcPr>
          <w:p w:rsidRPr="007673BC" w:rsidR="007673BC" w:rsidP="00FA4BF0" w:rsidRDefault="007673BC" w14:paraId="24817CBD" w14:textId="77777777">
            <w:proofErr w:type="spellStart"/>
            <w:r w:rsidRPr="007673BC">
              <w:t>Ulmus</w:t>
            </w:r>
            <w:proofErr w:type="spellEnd"/>
            <w:r w:rsidRPr="007673BC">
              <w:t xml:space="preserve"> </w:t>
            </w:r>
            <w:proofErr w:type="spellStart"/>
            <w:r w:rsidRPr="007673BC">
              <w:t>rubra</w:t>
            </w:r>
            <w:proofErr w:type="spellEnd"/>
          </w:p>
        </w:tc>
        <w:tc>
          <w:tcPr>
            <w:tcW w:w="1860" w:type="dxa"/>
            <w:shd w:val="clear" w:color="auto" w:fill="auto"/>
          </w:tcPr>
          <w:p w:rsidRPr="007673BC" w:rsidR="007673BC" w:rsidP="00FA4BF0" w:rsidRDefault="007673BC" w14:paraId="169B2F83" w14:textId="77777777">
            <w:r w:rsidRPr="007673BC">
              <w:t>Slippery elm</w:t>
            </w:r>
          </w:p>
        </w:tc>
        <w:tc>
          <w:tcPr>
            <w:tcW w:w="1956" w:type="dxa"/>
            <w:shd w:val="clear" w:color="auto" w:fill="auto"/>
          </w:tcPr>
          <w:p w:rsidRPr="007673BC" w:rsidR="007673BC" w:rsidP="00FA4BF0" w:rsidRDefault="007673BC" w14:paraId="5A7A67B1" w14:textId="77777777">
            <w:r w:rsidRPr="007673BC">
              <w:t>Middle</w:t>
            </w:r>
          </w:p>
        </w:tc>
      </w:tr>
    </w:tbl>
    <w:p w:rsidR="007673BC" w:rsidP="007673BC" w:rsidRDefault="007673BC" w14:paraId="1113BDC5" w14:textId="77777777"/>
    <w:p w:rsidR="007673BC" w:rsidP="007673BC" w:rsidRDefault="007673BC" w14:paraId="3D63FAEB" w14:textId="77777777">
      <w:pPr>
        <w:pStyle w:val="SClassInfoPara"/>
      </w:pPr>
      <w:r>
        <w:t>Description</w:t>
      </w:r>
    </w:p>
    <w:p w:rsidR="007673BC" w:rsidP="007673BC" w:rsidRDefault="007673BC" w14:paraId="3F9DE6BB" w14:textId="2F46EB30">
      <w:r>
        <w:t>Woodland to forest developing with higher and denser canopy</w:t>
      </w:r>
      <w:r w:rsidR="00A77BCB">
        <w:t xml:space="preserve"> </w:t>
      </w:r>
      <w:r>
        <w:t>-- approaching closed canopy.</w:t>
      </w:r>
    </w:p>
    <w:p w:rsidR="007673BC" w:rsidP="007673BC" w:rsidRDefault="007673BC" w14:paraId="27A97A36" w14:textId="344A7209">
      <w:r>
        <w:t>Class is a continuation of foregoing and begins to express well by 50yrs. Replacemen</w:t>
      </w:r>
      <w:r w:rsidR="00D246BF">
        <w:t xml:space="preserve">t fire is uncommon </w:t>
      </w:r>
      <w:r>
        <w:t xml:space="preserve">returning to </w:t>
      </w:r>
      <w:r w:rsidR="00A77BCB">
        <w:t>C</w:t>
      </w:r>
      <w:r>
        <w:t>lass</w:t>
      </w:r>
      <w:r w:rsidR="00D246BF">
        <w:t xml:space="preserve"> B. Surface fire remains </w:t>
      </w:r>
      <w:r w:rsidR="00932BB1">
        <w:t xml:space="preserve">and </w:t>
      </w:r>
      <w:r>
        <w:t xml:space="preserve">does not change the successional state, especially along the ecotone with grass and shrublands. Flood is unlikely to return to </w:t>
      </w:r>
      <w:r w:rsidR="00A77BCB">
        <w:t>C</w:t>
      </w:r>
      <w:r>
        <w:t>la</w:t>
      </w:r>
      <w:r w:rsidR="00D246BF">
        <w:t>ss B</w:t>
      </w:r>
      <w:r>
        <w:t>.</w:t>
      </w:r>
    </w:p>
    <w:p w:rsidR="007673BC" w:rsidP="007673BC" w:rsidRDefault="007673BC" w14:paraId="2BC24123"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Mid1:CLS</w:t>
            </w:r>
          </w:p>
        </w:tc>
        <w:tc>
          <w:p>
            <w:pPr>
              <w:jc w:val="center"/>
            </w:pPr>
            <w:r>
              <w:rPr>
                <w:sz w:val="20"/>
              </w:rPr>
              <w:t>20</w:t>
            </w:r>
          </w:p>
        </w:tc>
      </w:tr>
      <w:tr>
        <w:tc>
          <w:p>
            <w:pPr>
              <w:jc w:val="center"/>
            </w:pPr>
            <w:r>
              <w:rPr>
                <w:sz w:val="20"/>
              </w:rPr>
              <w:t>Mid1:CLS</w:t>
            </w:r>
          </w:p>
        </w:tc>
        <w:tc>
          <w:p>
            <w:pPr>
              <w:jc w:val="center"/>
            </w:pPr>
            <w:r>
              <w:rPr>
                <w:sz w:val="20"/>
              </w:rPr>
              <w:t>21</w:t>
            </w:r>
          </w:p>
        </w:tc>
        <w:tc>
          <w:p>
            <w:pPr>
              <w:jc w:val="center"/>
            </w:pPr>
            <w:r>
              <w:rPr>
                <w:sz w:val="20"/>
              </w:rPr>
              <w:t>Late1:CLS</w:t>
            </w:r>
          </w:p>
        </w:tc>
        <w:tc>
          <w:p>
            <w:pPr>
              <w:jc w:val="center"/>
            </w:pPr>
            <w:r>
              <w:rPr>
                <w:sz w:val="20"/>
              </w:rPr>
              <w:t>50</w:t>
            </w:r>
          </w:p>
        </w:tc>
      </w:tr>
      <w:tr>
        <w:tc>
          <w:p>
            <w:pPr>
              <w:jc w:val="center"/>
            </w:pPr>
            <w:r>
              <w:rPr>
                <w:sz w:val="20"/>
              </w:rPr>
              <w:t>Late1:CLS</w:t>
            </w:r>
          </w:p>
        </w:tc>
        <w:tc>
          <w:p>
            <w:pPr>
              <w:jc w:val="center"/>
            </w:pPr>
            <w:r>
              <w:rPr>
                <w:sz w:val="20"/>
              </w:rPr>
              <w:t>51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Early1:OPN</w:t>
            </w:r>
          </w:p>
        </w:tc>
        <w:tc>
          <w:p>
            <w:pPr>
              <w:jc w:val="center"/>
            </w:pPr>
            <w:r>
              <w:rPr>
                <w:sz w:val="20"/>
              </w:rPr>
              <w:t>Early1:OPN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Early1:OPN</w:t>
            </w:r>
          </w:p>
        </w:tc>
        <w:tc>
          <w:p>
            <w:pPr>
              <w:jc w:val="center"/>
            </w:pPr>
            <w:r>
              <w:rPr>
                <w:sz w:val="20"/>
              </w:rPr>
              <w:t>Early1:OPN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Early1:OPN</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Mid1:CLS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bl>
    <w:p>
      <w:r>
        <w:t/>
      </w:r>
    </w:p>
    <w:p>
      <w:pPr>
        <w:pStyle w:val="InfoPara"/>
      </w:pPr>
      <w:r>
        <w:t>Optional Disturbances</w:t>
      </w:r>
    </w:p>
    <w:p>
      <w:r>
        <w:t>Optional 1: flooding</w:t>
      </w:r>
    </w:p>
    <w:p>
      <w:r>
        <w:t/>
      </w:r>
    </w:p>
    <w:p>
      <w:pPr xmlns:w="http://schemas.openxmlformats.org/wordprocessingml/2006/main">
        <w:pStyle w:val="ReportSection"/>
      </w:pPr>
      <w:r xmlns:w="http://schemas.openxmlformats.org/wordprocessingml/2006/main">
        <w:t>References</w:t>
      </w:r>
    </w:p>
    <w:p>
      <w:r>
        <w:t/>
      </w:r>
    </w:p>
    <w:p w:rsidR="0087381C" w:rsidP="0087381C" w:rsidRDefault="0087381C" w14:paraId="77ADF228"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87381C" w:rsidP="007673BC" w:rsidRDefault="0087381C" w14:paraId="31068864" w14:textId="77777777"/>
    <w:p w:rsidR="007673BC" w:rsidP="007673BC" w:rsidRDefault="007673BC" w14:paraId="5FED1220" w14:textId="672FD4E0">
      <w:r>
        <w:t>NatureServe. 2007. International Ecological Classification Standard: Terrestrial Ecological Classifications. NatureServe Central Databases. Arlington, VA, U.S.A. Data current as of 10 February 2007.</w:t>
      </w:r>
    </w:p>
    <w:p w:rsidR="007673BC" w:rsidP="007673BC" w:rsidRDefault="007673BC" w14:paraId="24DD3E9A" w14:textId="77777777"/>
    <w:p w:rsidR="007673BC" w:rsidP="007673BC" w:rsidRDefault="007673BC" w14:paraId="56B75FC7" w14:textId="77777777">
      <w:r>
        <w:t xml:space="preserve">Wood, C.E. and J.K. Wood. 1988. Woody vegetation of the </w:t>
      </w:r>
      <w:proofErr w:type="spellStart"/>
      <w:r>
        <w:t>Firo</w:t>
      </w:r>
      <w:proofErr w:type="spellEnd"/>
      <w:r>
        <w:t xml:space="preserve"> River riparian forest, Texas. Texas Journal of Science 40(3): 309-321.</w:t>
      </w:r>
    </w:p>
    <w:p w:rsidR="007673BC" w:rsidP="007673BC" w:rsidRDefault="007673BC" w14:paraId="53E23A38" w14:textId="77777777"/>
    <w:p w:rsidR="007673BC" w:rsidP="007673BC" w:rsidRDefault="007673BC" w14:paraId="28E069E3" w14:textId="77777777">
      <w:r>
        <w:t xml:space="preserve">Van </w:t>
      </w:r>
      <w:proofErr w:type="spellStart"/>
      <w:r>
        <w:t>Auken</w:t>
      </w:r>
      <w:proofErr w:type="spellEnd"/>
      <w:r>
        <w:t>, O.W., A.L. Ford and A. Stein. 1979. A comparison of some woody upland and riparian plant communities of the southern Edwards Plateau. Southwestern Naturalist 24(1): 165-180.</w:t>
      </w:r>
    </w:p>
    <w:p w:rsidRPr="00A43E41" w:rsidR="004D5F12" w:rsidP="007673BC" w:rsidRDefault="004D5F12" w14:paraId="444AE06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08D45" w14:textId="77777777" w:rsidR="006360E4" w:rsidRDefault="006360E4">
      <w:r>
        <w:separator/>
      </w:r>
    </w:p>
  </w:endnote>
  <w:endnote w:type="continuationSeparator" w:id="0">
    <w:p w14:paraId="2410B9FA" w14:textId="77777777" w:rsidR="006360E4" w:rsidRDefault="00636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96905" w14:textId="77777777" w:rsidR="007673BC" w:rsidRDefault="007673BC" w:rsidP="007673B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905B8" w14:textId="77777777" w:rsidR="006360E4" w:rsidRDefault="006360E4">
      <w:r>
        <w:separator/>
      </w:r>
    </w:p>
  </w:footnote>
  <w:footnote w:type="continuationSeparator" w:id="0">
    <w:p w14:paraId="0ACBDB1B" w14:textId="77777777" w:rsidR="006360E4" w:rsidRDefault="006360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B761D" w14:textId="77777777" w:rsidR="00A43E41" w:rsidRDefault="00A43E41" w:rsidP="007673B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3BC"/>
    <w:rsid w:val="000035FA"/>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40C0"/>
    <w:rsid w:val="000D5F89"/>
    <w:rsid w:val="000E1518"/>
    <w:rsid w:val="000E473F"/>
    <w:rsid w:val="000E5817"/>
    <w:rsid w:val="000E6BBE"/>
    <w:rsid w:val="000E7443"/>
    <w:rsid w:val="000F009F"/>
    <w:rsid w:val="000F031B"/>
    <w:rsid w:val="000F0511"/>
    <w:rsid w:val="000F0D84"/>
    <w:rsid w:val="000F0FE2"/>
    <w:rsid w:val="000F14BC"/>
    <w:rsid w:val="000F24A3"/>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3068"/>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1359"/>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483"/>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360E4"/>
    <w:rsid w:val="0064356B"/>
    <w:rsid w:val="00645277"/>
    <w:rsid w:val="006476CA"/>
    <w:rsid w:val="006506D0"/>
    <w:rsid w:val="00650861"/>
    <w:rsid w:val="00651A5A"/>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3BC"/>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A744C"/>
    <w:rsid w:val="007B0A0B"/>
    <w:rsid w:val="007B1A75"/>
    <w:rsid w:val="007B2B17"/>
    <w:rsid w:val="007B2CA6"/>
    <w:rsid w:val="007B3B3A"/>
    <w:rsid w:val="007B4F11"/>
    <w:rsid w:val="007B55A2"/>
    <w:rsid w:val="007B6528"/>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6A2F"/>
    <w:rsid w:val="00857297"/>
    <w:rsid w:val="00860FC6"/>
    <w:rsid w:val="008610DF"/>
    <w:rsid w:val="00863049"/>
    <w:rsid w:val="00863FCD"/>
    <w:rsid w:val="00864C8C"/>
    <w:rsid w:val="008658E9"/>
    <w:rsid w:val="0086611D"/>
    <w:rsid w:val="00866FB4"/>
    <w:rsid w:val="0086782E"/>
    <w:rsid w:val="00867BEE"/>
    <w:rsid w:val="0087381C"/>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4308"/>
    <w:rsid w:val="008F5450"/>
    <w:rsid w:val="008F57A2"/>
    <w:rsid w:val="008F583E"/>
    <w:rsid w:val="008F64C4"/>
    <w:rsid w:val="008F7F1C"/>
    <w:rsid w:val="00900640"/>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2BB1"/>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C07"/>
    <w:rsid w:val="0097704B"/>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6D38"/>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77BCB"/>
    <w:rsid w:val="00A8139F"/>
    <w:rsid w:val="00A8314F"/>
    <w:rsid w:val="00A87C35"/>
    <w:rsid w:val="00A91887"/>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97E"/>
    <w:rsid w:val="00B21812"/>
    <w:rsid w:val="00B22288"/>
    <w:rsid w:val="00B26135"/>
    <w:rsid w:val="00B30C5E"/>
    <w:rsid w:val="00B31125"/>
    <w:rsid w:val="00B31EE1"/>
    <w:rsid w:val="00B327EB"/>
    <w:rsid w:val="00B332CF"/>
    <w:rsid w:val="00B33BD8"/>
    <w:rsid w:val="00B34DC5"/>
    <w:rsid w:val="00B45186"/>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07B"/>
    <w:rsid w:val="00B97572"/>
    <w:rsid w:val="00BA0C49"/>
    <w:rsid w:val="00BA1CA1"/>
    <w:rsid w:val="00BA1D06"/>
    <w:rsid w:val="00BA4510"/>
    <w:rsid w:val="00BA4B34"/>
    <w:rsid w:val="00BA4FD9"/>
    <w:rsid w:val="00BB01ED"/>
    <w:rsid w:val="00BB07E9"/>
    <w:rsid w:val="00BB1A6B"/>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4FEE"/>
    <w:rsid w:val="00BF5AD2"/>
    <w:rsid w:val="00C0134A"/>
    <w:rsid w:val="00C0481C"/>
    <w:rsid w:val="00C05EC9"/>
    <w:rsid w:val="00C06AEF"/>
    <w:rsid w:val="00C07272"/>
    <w:rsid w:val="00C07BBC"/>
    <w:rsid w:val="00C10306"/>
    <w:rsid w:val="00C15A45"/>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46BF"/>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5DDE"/>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2ADF"/>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0EEA43"/>
  <w15:docId w15:val="{C39E87B0-03E9-4DCE-AFE1-9DD21F153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332CF"/>
    <w:pPr>
      <w:ind w:left="720"/>
    </w:pPr>
    <w:rPr>
      <w:rFonts w:ascii="Calibri" w:eastAsiaTheme="minorHAnsi" w:hAnsi="Calibri"/>
      <w:sz w:val="22"/>
      <w:szCs w:val="22"/>
    </w:rPr>
  </w:style>
  <w:style w:type="character" w:styleId="Hyperlink">
    <w:name w:val="Hyperlink"/>
    <w:basedOn w:val="DefaultParagraphFont"/>
    <w:rsid w:val="00B332CF"/>
    <w:rPr>
      <w:color w:val="0000FF" w:themeColor="hyperlink"/>
      <w:u w:val="single"/>
    </w:rPr>
  </w:style>
  <w:style w:type="paragraph" w:styleId="BalloonText">
    <w:name w:val="Balloon Text"/>
    <w:basedOn w:val="Normal"/>
    <w:link w:val="BalloonTextChar"/>
    <w:uiPriority w:val="99"/>
    <w:semiHidden/>
    <w:unhideWhenUsed/>
    <w:rsid w:val="00B332CF"/>
    <w:rPr>
      <w:rFonts w:ascii="Tahoma" w:hAnsi="Tahoma" w:cs="Tahoma"/>
      <w:sz w:val="16"/>
      <w:szCs w:val="16"/>
    </w:rPr>
  </w:style>
  <w:style w:type="character" w:customStyle="1" w:styleId="BalloonTextChar">
    <w:name w:val="Balloon Text Char"/>
    <w:basedOn w:val="DefaultParagraphFont"/>
    <w:link w:val="BalloonText"/>
    <w:uiPriority w:val="99"/>
    <w:semiHidden/>
    <w:rsid w:val="00B332CF"/>
    <w:rPr>
      <w:rFonts w:ascii="Tahoma" w:hAnsi="Tahoma" w:cs="Tahoma"/>
      <w:sz w:val="16"/>
      <w:szCs w:val="16"/>
    </w:rPr>
  </w:style>
  <w:style w:type="character" w:styleId="CommentReference">
    <w:name w:val="annotation reference"/>
    <w:basedOn w:val="DefaultParagraphFont"/>
    <w:uiPriority w:val="99"/>
    <w:semiHidden/>
    <w:unhideWhenUsed/>
    <w:rsid w:val="00A77BCB"/>
    <w:rPr>
      <w:sz w:val="16"/>
      <w:szCs w:val="16"/>
    </w:rPr>
  </w:style>
  <w:style w:type="paragraph" w:styleId="CommentText">
    <w:name w:val="annotation text"/>
    <w:basedOn w:val="Normal"/>
    <w:link w:val="CommentTextChar"/>
    <w:uiPriority w:val="99"/>
    <w:semiHidden/>
    <w:unhideWhenUsed/>
    <w:rsid w:val="00A77BCB"/>
    <w:rPr>
      <w:sz w:val="20"/>
      <w:szCs w:val="20"/>
    </w:rPr>
  </w:style>
  <w:style w:type="character" w:customStyle="1" w:styleId="CommentTextChar">
    <w:name w:val="Comment Text Char"/>
    <w:basedOn w:val="DefaultParagraphFont"/>
    <w:link w:val="CommentText"/>
    <w:uiPriority w:val="99"/>
    <w:semiHidden/>
    <w:rsid w:val="00A77BCB"/>
  </w:style>
  <w:style w:type="paragraph" w:styleId="CommentSubject">
    <w:name w:val="annotation subject"/>
    <w:basedOn w:val="CommentText"/>
    <w:next w:val="CommentText"/>
    <w:link w:val="CommentSubjectChar"/>
    <w:uiPriority w:val="99"/>
    <w:semiHidden/>
    <w:unhideWhenUsed/>
    <w:rsid w:val="00A77BCB"/>
    <w:rPr>
      <w:b/>
      <w:bCs/>
    </w:rPr>
  </w:style>
  <w:style w:type="character" w:customStyle="1" w:styleId="CommentSubjectChar">
    <w:name w:val="Comment Subject Char"/>
    <w:basedOn w:val="CommentTextChar"/>
    <w:link w:val="CommentSubject"/>
    <w:uiPriority w:val="99"/>
    <w:semiHidden/>
    <w:rsid w:val="00A77BCB"/>
    <w:rPr>
      <w:b/>
      <w:bCs/>
    </w:rPr>
  </w:style>
  <w:style w:type="paragraph" w:styleId="Revision">
    <w:name w:val="Revision"/>
    <w:hidden/>
    <w:uiPriority w:val="99"/>
    <w:semiHidden/>
    <w:rsid w:val="000F24A3"/>
    <w:rPr>
      <w:sz w:val="24"/>
      <w:szCs w:val="24"/>
    </w:rPr>
  </w:style>
  <w:style w:type="character" w:customStyle="1" w:styleId="spellingerror">
    <w:name w:val="spellingerror"/>
    <w:basedOn w:val="DefaultParagraphFont"/>
    <w:rsid w:val="0087381C"/>
  </w:style>
  <w:style w:type="character" w:customStyle="1" w:styleId="normaltextrun1">
    <w:name w:val="normaltextrun1"/>
    <w:basedOn w:val="DefaultParagraphFont"/>
    <w:rsid w:val="00873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785472">
      <w:bodyDiv w:val="1"/>
      <w:marLeft w:val="0"/>
      <w:marRight w:val="0"/>
      <w:marTop w:val="0"/>
      <w:marBottom w:val="0"/>
      <w:divBdr>
        <w:top w:val="none" w:sz="0" w:space="0" w:color="auto"/>
        <w:left w:val="none" w:sz="0" w:space="0" w:color="auto"/>
        <w:bottom w:val="none" w:sz="0" w:space="0" w:color="auto"/>
        <w:right w:val="none" w:sz="0" w:space="0" w:color="auto"/>
      </w:divBdr>
    </w:div>
    <w:div w:id="188344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4</cp:revision>
  <cp:lastPrinted>2014-08-21T14:45:00Z</cp:lastPrinted>
  <dcterms:created xsi:type="dcterms:W3CDTF">2018-02-26T17:29:00Z</dcterms:created>
  <dcterms:modified xsi:type="dcterms:W3CDTF">2018-06-16T14:08:00Z</dcterms:modified>
</cp:coreProperties>
</file>