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D53" w:rsidP="007D5D53" w:rsidRDefault="007D5D53" w14:paraId="48E0090E" w14:textId="77777777">
      <w:pPr>
        <w:pStyle w:val="BpSTitle"/>
      </w:pPr>
      <w:r>
        <w:t>14740</w:t>
      </w:r>
    </w:p>
    <w:p w:rsidR="007D5D53" w:rsidP="007D5D53" w:rsidRDefault="007D5D53" w14:paraId="55C8463C" w14:textId="77777777">
      <w:pPr>
        <w:pStyle w:val="BpSTitle"/>
      </w:pPr>
      <w:r>
        <w:t>Gulf and Atlantic Coastal Plain Small Stream Riparian Systems</w:t>
      </w:r>
    </w:p>
    <w:p w:rsidR="007D5D53" w:rsidP="007D5D53" w:rsidRDefault="007D5D53" w14:paraId="7F3B5811" w14:textId="77777777">
      <w:r>
        <w:t xmlns:w="http://schemas.openxmlformats.org/wordprocessingml/2006/main">BpS Model/Description Version: Aug. 2020</w:t>
      </w:r>
      <w:r>
        <w:tab/>
      </w:r>
      <w:r>
        <w:tab/>
      </w:r>
      <w:r>
        <w:tab/>
      </w:r>
      <w:r>
        <w:tab/>
      </w:r>
      <w:r>
        <w:tab/>
      </w:r>
      <w:r>
        <w:tab/>
      </w:r>
      <w:r>
        <w:tab/>
      </w:r>
    </w:p>
    <w:p w:rsidR="007D5D53" w:rsidP="007D5D53" w:rsidRDefault="007D5D53" w14:paraId="190E51F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1992"/>
        <w:gridCol w:w="1752"/>
        <w:gridCol w:w="3228"/>
      </w:tblGrid>
      <w:tr w:rsidRPr="007D5D53" w:rsidR="007D5D53" w:rsidTr="007D5D53" w14:paraId="21DA5BF0" w14:textId="77777777">
        <w:tc>
          <w:tcPr>
            <w:tcW w:w="1812" w:type="dxa"/>
            <w:tcBorders>
              <w:top w:val="single" w:color="auto" w:sz="2" w:space="0"/>
              <w:left w:val="single" w:color="auto" w:sz="12" w:space="0"/>
              <w:bottom w:val="single" w:color="000000" w:sz="12" w:space="0"/>
            </w:tcBorders>
            <w:shd w:val="clear" w:color="auto" w:fill="auto"/>
          </w:tcPr>
          <w:p w:rsidRPr="007D5D53" w:rsidR="007D5D53" w:rsidP="00E41947" w:rsidRDefault="007D5D53" w14:paraId="556B01AA" w14:textId="77777777">
            <w:pPr>
              <w:rPr>
                <w:b/>
                <w:bCs/>
              </w:rPr>
            </w:pPr>
            <w:r w:rsidRPr="007D5D53">
              <w:rPr>
                <w:b/>
                <w:bCs/>
              </w:rPr>
              <w:t>Modelers</w:t>
            </w:r>
          </w:p>
        </w:tc>
        <w:tc>
          <w:tcPr>
            <w:tcW w:w="1992" w:type="dxa"/>
            <w:tcBorders>
              <w:top w:val="single" w:color="auto" w:sz="2" w:space="0"/>
              <w:bottom w:val="single" w:color="000000" w:sz="12" w:space="0"/>
              <w:right w:val="single" w:color="000000" w:sz="12" w:space="0"/>
            </w:tcBorders>
            <w:shd w:val="clear" w:color="auto" w:fill="auto"/>
          </w:tcPr>
          <w:p w:rsidRPr="007D5D53" w:rsidR="007D5D53" w:rsidP="00E41947" w:rsidRDefault="007D5D53" w14:paraId="052BB28D" w14:textId="77777777">
            <w:pPr>
              <w:rPr>
                <w:b/>
                <w:bCs/>
              </w:rPr>
            </w:pPr>
          </w:p>
        </w:tc>
        <w:tc>
          <w:tcPr>
            <w:tcW w:w="1752" w:type="dxa"/>
            <w:tcBorders>
              <w:top w:val="single" w:color="auto" w:sz="2" w:space="0"/>
              <w:left w:val="single" w:color="000000" w:sz="12" w:space="0"/>
              <w:bottom w:val="single" w:color="000000" w:sz="12" w:space="0"/>
            </w:tcBorders>
            <w:shd w:val="clear" w:color="auto" w:fill="auto"/>
          </w:tcPr>
          <w:p w:rsidRPr="007D5D53" w:rsidR="007D5D53" w:rsidP="00E41947" w:rsidRDefault="007D5D53" w14:paraId="786D6BE3" w14:textId="77777777">
            <w:pPr>
              <w:rPr>
                <w:b/>
                <w:bCs/>
              </w:rPr>
            </w:pPr>
            <w:r w:rsidRPr="007D5D53">
              <w:rPr>
                <w:b/>
                <w:bCs/>
              </w:rPr>
              <w:t>Reviewers</w:t>
            </w:r>
          </w:p>
        </w:tc>
        <w:tc>
          <w:tcPr>
            <w:tcW w:w="3228" w:type="dxa"/>
            <w:tcBorders>
              <w:top w:val="single" w:color="auto" w:sz="2" w:space="0"/>
              <w:bottom w:val="single" w:color="000000" w:sz="12" w:space="0"/>
            </w:tcBorders>
            <w:shd w:val="clear" w:color="auto" w:fill="auto"/>
          </w:tcPr>
          <w:p w:rsidRPr="007D5D53" w:rsidR="007D5D53" w:rsidP="00E41947" w:rsidRDefault="007D5D53" w14:paraId="18D0EB2A" w14:textId="77777777">
            <w:pPr>
              <w:rPr>
                <w:b/>
                <w:bCs/>
              </w:rPr>
            </w:pPr>
          </w:p>
        </w:tc>
      </w:tr>
      <w:tr w:rsidRPr="007D5D53" w:rsidR="007D5D53" w:rsidTr="007D5D53" w14:paraId="398C864C" w14:textId="77777777">
        <w:tc>
          <w:tcPr>
            <w:tcW w:w="1812" w:type="dxa"/>
            <w:tcBorders>
              <w:top w:val="single" w:color="000000" w:sz="12" w:space="0"/>
              <w:left w:val="single" w:color="auto" w:sz="12" w:space="0"/>
            </w:tcBorders>
            <w:shd w:val="clear" w:color="auto" w:fill="auto"/>
          </w:tcPr>
          <w:p w:rsidRPr="007D5D53" w:rsidR="007D5D53" w:rsidP="00E41947" w:rsidRDefault="007D5D53" w14:paraId="5105CA12" w14:textId="77777777">
            <w:pPr>
              <w:rPr>
                <w:bCs/>
              </w:rPr>
            </w:pPr>
            <w:r w:rsidRPr="007D5D53">
              <w:rPr>
                <w:bCs/>
              </w:rPr>
              <w:t>Philip E. Hyatt</w:t>
            </w:r>
          </w:p>
        </w:tc>
        <w:tc>
          <w:tcPr>
            <w:tcW w:w="1992" w:type="dxa"/>
            <w:tcBorders>
              <w:top w:val="single" w:color="000000" w:sz="12" w:space="0"/>
              <w:right w:val="single" w:color="000000" w:sz="12" w:space="0"/>
            </w:tcBorders>
            <w:shd w:val="clear" w:color="auto" w:fill="auto"/>
          </w:tcPr>
          <w:p w:rsidRPr="007D5D53" w:rsidR="007D5D53" w:rsidP="00E41947" w:rsidRDefault="007D5D53" w14:paraId="6626041B" w14:textId="77777777">
            <w:r w:rsidRPr="007D5D53">
              <w:t>phyatt@fs.fed.us</w:t>
            </w:r>
          </w:p>
        </w:tc>
        <w:tc>
          <w:tcPr>
            <w:tcW w:w="1752" w:type="dxa"/>
            <w:tcBorders>
              <w:top w:val="single" w:color="000000" w:sz="12" w:space="0"/>
              <w:left w:val="single" w:color="000000" w:sz="12" w:space="0"/>
            </w:tcBorders>
            <w:shd w:val="clear" w:color="auto" w:fill="auto"/>
          </w:tcPr>
          <w:p w:rsidRPr="007D5D53" w:rsidR="007D5D53" w:rsidP="00E41947" w:rsidRDefault="007D5D53" w14:paraId="5B786B67" w14:textId="77777777">
            <w:r w:rsidRPr="007D5D53">
              <w:t xml:space="preserve">Ken </w:t>
            </w:r>
            <w:proofErr w:type="spellStart"/>
            <w:r w:rsidRPr="007D5D53">
              <w:t>Outcalt</w:t>
            </w:r>
            <w:proofErr w:type="spellEnd"/>
          </w:p>
        </w:tc>
        <w:tc>
          <w:tcPr>
            <w:tcW w:w="3228" w:type="dxa"/>
            <w:tcBorders>
              <w:top w:val="single" w:color="000000" w:sz="12" w:space="0"/>
            </w:tcBorders>
            <w:shd w:val="clear" w:color="auto" w:fill="auto"/>
          </w:tcPr>
          <w:p w:rsidRPr="007D5D53" w:rsidR="007D5D53" w:rsidP="00E41947" w:rsidRDefault="007D5D53" w14:paraId="35BD4854" w14:textId="77777777">
            <w:r w:rsidRPr="007D5D53">
              <w:t>koutcalt@fs.fed.us</w:t>
            </w:r>
          </w:p>
        </w:tc>
      </w:tr>
      <w:tr w:rsidRPr="007D5D53" w:rsidR="007D5D53" w:rsidTr="007D5D53" w14:paraId="64FFB8AB" w14:textId="77777777">
        <w:tc>
          <w:tcPr>
            <w:tcW w:w="1812" w:type="dxa"/>
            <w:tcBorders>
              <w:left w:val="single" w:color="auto" w:sz="12" w:space="0"/>
            </w:tcBorders>
            <w:shd w:val="clear" w:color="auto" w:fill="auto"/>
          </w:tcPr>
          <w:p w:rsidRPr="007D5D53" w:rsidR="007D5D53" w:rsidP="00E41947" w:rsidRDefault="007D5D53" w14:paraId="5F08EBE5" w14:textId="77777777">
            <w:pPr>
              <w:rPr>
                <w:bCs/>
              </w:rPr>
            </w:pPr>
            <w:r w:rsidRPr="007D5D53">
              <w:rPr>
                <w:bCs/>
              </w:rPr>
              <w:t>None</w:t>
            </w:r>
          </w:p>
        </w:tc>
        <w:tc>
          <w:tcPr>
            <w:tcW w:w="1992" w:type="dxa"/>
            <w:tcBorders>
              <w:right w:val="single" w:color="000000" w:sz="12" w:space="0"/>
            </w:tcBorders>
            <w:shd w:val="clear" w:color="auto" w:fill="auto"/>
          </w:tcPr>
          <w:p w:rsidRPr="007D5D53" w:rsidR="007D5D53" w:rsidP="00E41947" w:rsidRDefault="007D5D53" w14:paraId="744EABAC" w14:textId="77777777">
            <w:r w:rsidRPr="007D5D53">
              <w:t>None</w:t>
            </w:r>
          </w:p>
        </w:tc>
        <w:tc>
          <w:tcPr>
            <w:tcW w:w="1752" w:type="dxa"/>
            <w:tcBorders>
              <w:left w:val="single" w:color="000000" w:sz="12" w:space="0"/>
            </w:tcBorders>
            <w:shd w:val="clear" w:color="auto" w:fill="auto"/>
          </w:tcPr>
          <w:p w:rsidRPr="007D5D53" w:rsidR="007D5D53" w:rsidP="00E41947" w:rsidRDefault="007D5D53" w14:paraId="091CCC84" w14:textId="77777777">
            <w:r w:rsidRPr="007D5D53">
              <w:t>Mike Schafale</w:t>
            </w:r>
          </w:p>
        </w:tc>
        <w:tc>
          <w:tcPr>
            <w:tcW w:w="3228" w:type="dxa"/>
            <w:shd w:val="clear" w:color="auto" w:fill="auto"/>
          </w:tcPr>
          <w:p w:rsidRPr="007D5D53" w:rsidR="007D5D53" w:rsidP="00E41947" w:rsidRDefault="007D5D53" w14:paraId="30DE8E24" w14:textId="77777777">
            <w:r w:rsidRPr="007D5D53">
              <w:t>michael.schafale@ncmail.net</w:t>
            </w:r>
          </w:p>
        </w:tc>
      </w:tr>
      <w:tr w:rsidRPr="007D5D53" w:rsidR="007D5D53" w:rsidTr="007D5D53" w14:paraId="02B21ED7" w14:textId="77777777">
        <w:tc>
          <w:tcPr>
            <w:tcW w:w="1812" w:type="dxa"/>
            <w:tcBorders>
              <w:left w:val="single" w:color="auto" w:sz="12" w:space="0"/>
              <w:bottom w:val="single" w:color="auto" w:sz="2" w:space="0"/>
            </w:tcBorders>
            <w:shd w:val="clear" w:color="auto" w:fill="auto"/>
          </w:tcPr>
          <w:p w:rsidRPr="007D5D53" w:rsidR="007D5D53" w:rsidP="00E41947" w:rsidRDefault="007D5D53" w14:paraId="415C5DCD" w14:textId="77777777">
            <w:pPr>
              <w:rPr>
                <w:bCs/>
              </w:rPr>
            </w:pPr>
            <w:r w:rsidRPr="007D5D53">
              <w:rPr>
                <w:bCs/>
              </w:rPr>
              <w:t>None</w:t>
            </w:r>
          </w:p>
        </w:tc>
        <w:tc>
          <w:tcPr>
            <w:tcW w:w="1992" w:type="dxa"/>
            <w:tcBorders>
              <w:right w:val="single" w:color="000000" w:sz="12" w:space="0"/>
            </w:tcBorders>
            <w:shd w:val="clear" w:color="auto" w:fill="auto"/>
          </w:tcPr>
          <w:p w:rsidRPr="007D5D53" w:rsidR="007D5D53" w:rsidP="00E41947" w:rsidRDefault="007D5D53" w14:paraId="0F87479C" w14:textId="77777777">
            <w:r w:rsidRPr="007D5D53">
              <w:t>None</w:t>
            </w:r>
          </w:p>
        </w:tc>
        <w:tc>
          <w:tcPr>
            <w:tcW w:w="1752" w:type="dxa"/>
            <w:tcBorders>
              <w:left w:val="single" w:color="000000" w:sz="12" w:space="0"/>
              <w:bottom w:val="single" w:color="auto" w:sz="2" w:space="0"/>
            </w:tcBorders>
            <w:shd w:val="clear" w:color="auto" w:fill="auto"/>
          </w:tcPr>
          <w:p w:rsidRPr="007D5D53" w:rsidR="007D5D53" w:rsidP="00E41947" w:rsidRDefault="007D5D53" w14:paraId="53D2DFBF" w14:textId="77777777">
            <w:r w:rsidRPr="007D5D53">
              <w:t>None</w:t>
            </w:r>
          </w:p>
        </w:tc>
        <w:tc>
          <w:tcPr>
            <w:tcW w:w="3228" w:type="dxa"/>
            <w:shd w:val="clear" w:color="auto" w:fill="auto"/>
          </w:tcPr>
          <w:p w:rsidRPr="007D5D53" w:rsidR="007D5D53" w:rsidP="00E41947" w:rsidRDefault="007D5D53" w14:paraId="5BDE8571" w14:textId="77777777">
            <w:r w:rsidRPr="007D5D53">
              <w:t>None</w:t>
            </w:r>
          </w:p>
        </w:tc>
      </w:tr>
    </w:tbl>
    <w:p w:rsidR="007D5D53" w:rsidP="007D5D53" w:rsidRDefault="007D5D53" w14:paraId="0655C8F8" w14:textId="77777777"/>
    <w:p w:rsidR="007D5D53" w:rsidP="007D5D53" w:rsidRDefault="007D5D53" w14:paraId="240B81AD" w14:textId="77777777">
      <w:pPr>
        <w:pStyle w:val="InfoPara"/>
      </w:pPr>
      <w:r>
        <w:t>Vegetation Type</w:t>
      </w:r>
    </w:p>
    <w:p w:rsidR="007D5D53" w:rsidP="007D5D53" w:rsidRDefault="00271D12" w14:paraId="687AA16D" w14:textId="047A3D15">
      <w:r w:rsidRPr="00271D12">
        <w:t>Woody Wetland</w:t>
      </w:r>
      <w:bookmarkStart w:name="_GoBack" w:id="0"/>
      <w:bookmarkEnd w:id="0"/>
    </w:p>
    <w:p w:rsidR="007D5D53" w:rsidP="007D5D53" w:rsidRDefault="007D5D53" w14:paraId="438FD084" w14:textId="77777777">
      <w:pPr>
        <w:pStyle w:val="InfoPara"/>
      </w:pPr>
      <w:r>
        <w:t>Map Zones</w:t>
      </w:r>
    </w:p>
    <w:p w:rsidR="007D5D53" w:rsidP="007D5D53" w:rsidRDefault="007D5D53" w14:paraId="7F3F281F" w14:textId="77777777">
      <w:r>
        <w:t>46</w:t>
      </w:r>
      <w:r w:rsidR="00254EF5">
        <w:t>,</w:t>
      </w:r>
      <w:r w:rsidR="00D977A1">
        <w:t xml:space="preserve"> </w:t>
      </w:r>
      <w:r w:rsidR="00254EF5">
        <w:t>47,</w:t>
      </w:r>
      <w:r w:rsidR="00D977A1">
        <w:t xml:space="preserve"> </w:t>
      </w:r>
      <w:r w:rsidR="00254EF5">
        <w:t>48,</w:t>
      </w:r>
      <w:r w:rsidR="00D977A1">
        <w:t xml:space="preserve"> </w:t>
      </w:r>
      <w:r w:rsidR="00254EF5">
        <w:t>55,</w:t>
      </w:r>
      <w:r w:rsidR="00D977A1">
        <w:t xml:space="preserve"> </w:t>
      </w:r>
      <w:r w:rsidR="00254EF5">
        <w:t>56,</w:t>
      </w:r>
      <w:r w:rsidR="00D977A1">
        <w:t xml:space="preserve"> </w:t>
      </w:r>
      <w:r w:rsidR="00254EF5">
        <w:t>58,</w:t>
      </w:r>
      <w:r w:rsidR="00D977A1">
        <w:t xml:space="preserve"> </w:t>
      </w:r>
      <w:r w:rsidR="00E368BF">
        <w:t xml:space="preserve">60, </w:t>
      </w:r>
      <w:r w:rsidR="00254EF5">
        <w:t>99</w:t>
      </w:r>
    </w:p>
    <w:p w:rsidR="007D5D53" w:rsidP="007D5D53" w:rsidRDefault="007D5D53" w14:paraId="34F33B1A" w14:textId="77777777">
      <w:pPr>
        <w:pStyle w:val="InfoPara"/>
      </w:pPr>
      <w:r>
        <w:t>Geographic Range</w:t>
      </w:r>
    </w:p>
    <w:p w:rsidR="007D5D53" w:rsidP="007D5D53" w:rsidRDefault="007D5D53" w14:paraId="722F2870" w14:textId="76BE315B">
      <w:r>
        <w:t>Occurs near small streams and includes adjoining floodplains, terraces</w:t>
      </w:r>
      <w:r w:rsidR="00D977A1">
        <w:t>,</w:t>
      </w:r>
      <w:r>
        <w:t xml:space="preserve"> and lower slopes affected by small stream flooding. It includes such habitats in both the Gulf and Atlantic coastal plains. This model encompasses the small stream forests of the Atlantic southeast and East Gulf Coastal Plain. It does not include the broad vegetated floodplains of these and similar large, low</w:t>
      </w:r>
      <w:r w:rsidR="00D977A1">
        <w:t>-</w:t>
      </w:r>
      <w:r>
        <w:t>gradient rivers, immediate tributaries</w:t>
      </w:r>
      <w:r w:rsidR="00D977A1">
        <w:t>,</w:t>
      </w:r>
      <w:r>
        <w:t xml:space="preserve"> and smaller streams nor the high</w:t>
      </w:r>
      <w:r w:rsidR="00D977A1">
        <w:t>-</w:t>
      </w:r>
      <w:r>
        <w:t>gradient, narrow</w:t>
      </w:r>
      <w:r w:rsidR="00D977A1">
        <w:t>,</w:t>
      </w:r>
      <w:r>
        <w:t xml:space="preserve"> small streams of the Appalachian and Ouachita/Ozark mountains. It also does not include the West Gulf Coastal Plain</w:t>
      </w:r>
      <w:r w:rsidR="00D977A1">
        <w:t>,</w:t>
      </w:r>
      <w:r>
        <w:t xml:space="preserve"> which lies west of the Mississippi River.</w:t>
      </w:r>
    </w:p>
    <w:p w:rsidR="007D5D53" w:rsidP="007D5D53" w:rsidRDefault="007D5D53" w14:paraId="162F4248" w14:textId="77777777"/>
    <w:p w:rsidR="007D5D53" w:rsidP="007D5D53" w:rsidRDefault="007D5D53" w14:paraId="2E0E85B8" w14:textId="79595ED4">
      <w:r>
        <w:t>NatureServe (2006) indicates the range of this aggregated system occurs in A</w:t>
      </w:r>
      <w:r w:rsidR="00D977A1">
        <w:t>labama</w:t>
      </w:r>
      <w:r>
        <w:t>, A</w:t>
      </w:r>
      <w:r w:rsidR="00D977A1">
        <w:t>rkansas</w:t>
      </w:r>
      <w:r>
        <w:t>, F</w:t>
      </w:r>
      <w:r w:rsidR="00D977A1">
        <w:t>lorida</w:t>
      </w:r>
      <w:r>
        <w:t>, G</w:t>
      </w:r>
      <w:r w:rsidR="00D977A1">
        <w:t>eorgia</w:t>
      </w:r>
      <w:r>
        <w:t>, K</w:t>
      </w:r>
      <w:r w:rsidR="00D977A1">
        <w:t>entucky</w:t>
      </w:r>
      <w:r>
        <w:t>, L</w:t>
      </w:r>
      <w:r w:rsidR="00D977A1">
        <w:t>ouisiana</w:t>
      </w:r>
      <w:r>
        <w:t>, M</w:t>
      </w:r>
      <w:r w:rsidR="00D977A1">
        <w:t>aryland</w:t>
      </w:r>
      <w:r>
        <w:t>, M</w:t>
      </w:r>
      <w:r w:rsidR="00D977A1">
        <w:t>ississippi</w:t>
      </w:r>
      <w:r>
        <w:t>, N</w:t>
      </w:r>
      <w:r w:rsidR="00D977A1">
        <w:t>orth Carolina</w:t>
      </w:r>
      <w:r>
        <w:t>, S</w:t>
      </w:r>
      <w:r w:rsidR="00D977A1">
        <w:t>outh Carolina</w:t>
      </w:r>
      <w:r>
        <w:t>, O</w:t>
      </w:r>
      <w:r w:rsidR="00D977A1">
        <w:t>klahoma</w:t>
      </w:r>
      <w:r>
        <w:t>, T</w:t>
      </w:r>
      <w:r w:rsidR="00D977A1">
        <w:t>ennessee</w:t>
      </w:r>
      <w:r>
        <w:t>, T</w:t>
      </w:r>
      <w:r w:rsidR="00D977A1">
        <w:t>exas,</w:t>
      </w:r>
      <w:r>
        <w:t xml:space="preserve"> and V</w:t>
      </w:r>
      <w:r w:rsidR="00D977A1">
        <w:t>irginia</w:t>
      </w:r>
      <w:r>
        <w:t>. This aggregated system includes the following Ecological Systems:</w:t>
      </w:r>
    </w:p>
    <w:p w:rsidR="007D5D53" w:rsidP="007D5D53" w:rsidRDefault="007D5D53" w14:paraId="7E2CBB35" w14:textId="77777777">
      <w:r>
        <w:t>• Atlantic Coastal Plain Blackwater Stream Floodplain Forest (CES203.247)</w:t>
      </w:r>
    </w:p>
    <w:p w:rsidR="007D5D53" w:rsidP="007D5D53" w:rsidRDefault="007D5D53" w14:paraId="1516D884" w14:textId="77777777">
      <w:r>
        <w:t xml:space="preserve">• Atlantic Coastal Plain </w:t>
      </w:r>
      <w:proofErr w:type="spellStart"/>
      <w:r>
        <w:t>Brownwater</w:t>
      </w:r>
      <w:proofErr w:type="spellEnd"/>
      <w:r>
        <w:t xml:space="preserve"> Stream Floodplain Forest (CES203.248)</w:t>
      </w:r>
    </w:p>
    <w:p w:rsidR="007D5D53" w:rsidP="007D5D53" w:rsidRDefault="007D5D53" w14:paraId="287D07F6" w14:textId="77777777">
      <w:r>
        <w:t>• East Gulf Coastal Plain Small Stream and River Floodplain Forest (CES203.559)</w:t>
      </w:r>
    </w:p>
    <w:p w:rsidR="007D5D53" w:rsidP="007D5D53" w:rsidRDefault="007D5D53" w14:paraId="5FA73132" w14:textId="77777777">
      <w:r>
        <w:t>• Texas-Louisiana Coastal Prairie Slough (CES203.542)</w:t>
      </w:r>
    </w:p>
    <w:p w:rsidR="007D5D53" w:rsidP="007D5D53" w:rsidRDefault="007D5D53" w14:paraId="2C173A49" w14:textId="77777777">
      <w:r>
        <w:t>• West Gulf Coastal Plain Small Stream and River Forest (CES203.487)</w:t>
      </w:r>
    </w:p>
    <w:p w:rsidR="007D5D53" w:rsidP="007D5D53" w:rsidRDefault="007D5D53" w14:paraId="1223C44F" w14:textId="77777777">
      <w:pPr>
        <w:pStyle w:val="InfoPara"/>
      </w:pPr>
      <w:r>
        <w:t>Biophysical Site Description</w:t>
      </w:r>
    </w:p>
    <w:p w:rsidR="007D5D53" w:rsidP="007D5D53" w:rsidRDefault="007D5D53" w14:paraId="012ED09D" w14:textId="07376D8E">
      <w:r>
        <w:t>The fluvial features of riverine floodplains occur less frequently along small streams. These features such as river terraces, oxbows, alluvial flats, point bars</w:t>
      </w:r>
      <w:r w:rsidR="00D977A1">
        <w:t>,</w:t>
      </w:r>
      <w:r>
        <w:t xml:space="preserve"> and streamside levees occur but on a smaller scale. Fine-scale alluvial floodplain features are abundant. In pre-European settlement forests, community diversity in these streamside systems was much more complex than in the modified landscapes of today. Fire and beaver activity created a mosaic whose elements included canebrake, beaver ponds</w:t>
      </w:r>
      <w:r w:rsidR="00D977A1">
        <w:t>,</w:t>
      </w:r>
      <w:r>
        <w:t xml:space="preserve"> and grass-sedge meadows in abandoned beaver clearings, as well as the streamside zones and mixed hardwood and/or pine forests that make up </w:t>
      </w:r>
      <w:r w:rsidR="00D977A1">
        <w:t>&gt;</w:t>
      </w:r>
      <w:r>
        <w:t>95% of the cover that exists today. The most prominent evergreen is the shade-intolerant loblolly pine (</w:t>
      </w:r>
      <w:r w:rsidRPr="00894228">
        <w:rPr>
          <w:i/>
        </w:rPr>
        <w:t xml:space="preserve">Pinus </w:t>
      </w:r>
      <w:proofErr w:type="spellStart"/>
      <w:r w:rsidRPr="00894228">
        <w:rPr>
          <w:i/>
        </w:rPr>
        <w:t>taeda</w:t>
      </w:r>
      <w:proofErr w:type="spellEnd"/>
      <w:r>
        <w:t>), which manages to maintain itself by reproducing in larger (multi-tree) treefall gaps.</w:t>
      </w:r>
    </w:p>
    <w:p w:rsidR="007D5D53" w:rsidP="007D5D53" w:rsidRDefault="007D5D53" w14:paraId="7C05B634" w14:textId="77777777">
      <w:pPr>
        <w:pStyle w:val="InfoPara"/>
      </w:pPr>
      <w:r>
        <w:lastRenderedPageBreak/>
        <w:t>Vegetation Description</w:t>
      </w:r>
    </w:p>
    <w:p w:rsidR="007D5D53" w:rsidP="007D5D53" w:rsidRDefault="007D5D53" w14:paraId="022BD850" w14:textId="0A5F5B0C">
      <w:r>
        <w:t>Most of the system is forest vegetation. Either pines, hardwoods, or a mix of the two dominates the canopy. These may include sycamore (</w:t>
      </w:r>
      <w:proofErr w:type="spellStart"/>
      <w:r w:rsidRPr="00894228">
        <w:rPr>
          <w:i/>
        </w:rPr>
        <w:t>Platanus</w:t>
      </w:r>
      <w:proofErr w:type="spellEnd"/>
      <w:r w:rsidRPr="00894228">
        <w:rPr>
          <w:i/>
        </w:rPr>
        <w:t xml:space="preserve"> </w:t>
      </w:r>
      <w:proofErr w:type="spellStart"/>
      <w:r w:rsidRPr="00894228">
        <w:rPr>
          <w:i/>
        </w:rPr>
        <w:t>occidentalis</w:t>
      </w:r>
      <w:proofErr w:type="spellEnd"/>
      <w:r>
        <w:t>), river birch (</w:t>
      </w:r>
      <w:r w:rsidRPr="00894228">
        <w:rPr>
          <w:i/>
        </w:rPr>
        <w:t xml:space="preserve">Betula </w:t>
      </w:r>
      <w:proofErr w:type="spellStart"/>
      <w:r w:rsidRPr="00894228">
        <w:rPr>
          <w:i/>
        </w:rPr>
        <w:t>nigra</w:t>
      </w:r>
      <w:proofErr w:type="spellEnd"/>
      <w:r>
        <w:t>), box elder (</w:t>
      </w:r>
      <w:r w:rsidRPr="00894228">
        <w:rPr>
          <w:i/>
        </w:rPr>
        <w:t xml:space="preserve">Acer </w:t>
      </w:r>
      <w:proofErr w:type="spellStart"/>
      <w:r w:rsidRPr="00894228">
        <w:rPr>
          <w:i/>
        </w:rPr>
        <w:t>negundo</w:t>
      </w:r>
      <w:proofErr w:type="spellEnd"/>
      <w:r>
        <w:t>), eastern cottonwood (</w:t>
      </w:r>
      <w:proofErr w:type="spellStart"/>
      <w:r w:rsidRPr="00894228">
        <w:rPr>
          <w:i/>
        </w:rPr>
        <w:t>Populus</w:t>
      </w:r>
      <w:proofErr w:type="spellEnd"/>
      <w:r w:rsidRPr="00894228">
        <w:rPr>
          <w:i/>
        </w:rPr>
        <w:t xml:space="preserve"> </w:t>
      </w:r>
      <w:proofErr w:type="spellStart"/>
      <w:r w:rsidRPr="00894228">
        <w:rPr>
          <w:i/>
        </w:rPr>
        <w:t>deltoides</w:t>
      </w:r>
      <w:proofErr w:type="spellEnd"/>
      <w:r>
        <w:t>), sugarberry (</w:t>
      </w:r>
      <w:proofErr w:type="spellStart"/>
      <w:r w:rsidRPr="00894228">
        <w:rPr>
          <w:i/>
        </w:rPr>
        <w:t>Celtis</w:t>
      </w:r>
      <w:proofErr w:type="spellEnd"/>
      <w:r w:rsidRPr="00894228">
        <w:rPr>
          <w:i/>
        </w:rPr>
        <w:t xml:space="preserve"> </w:t>
      </w:r>
      <w:proofErr w:type="spellStart"/>
      <w:r w:rsidRPr="00894228">
        <w:rPr>
          <w:i/>
        </w:rPr>
        <w:t>laevigata</w:t>
      </w:r>
      <w:proofErr w:type="spellEnd"/>
      <w:r>
        <w:t>), green ash (</w:t>
      </w:r>
      <w:proofErr w:type="spellStart"/>
      <w:r w:rsidRPr="00894228">
        <w:rPr>
          <w:i/>
        </w:rPr>
        <w:t>Fraxinus</w:t>
      </w:r>
      <w:proofErr w:type="spellEnd"/>
      <w:r w:rsidRPr="00894228">
        <w:rPr>
          <w:i/>
        </w:rPr>
        <w:t xml:space="preserve"> </w:t>
      </w:r>
      <w:proofErr w:type="spellStart"/>
      <w:r w:rsidRPr="00894228">
        <w:rPr>
          <w:i/>
        </w:rPr>
        <w:t>pennsylvanica</w:t>
      </w:r>
      <w:proofErr w:type="spellEnd"/>
      <w:r>
        <w:t>), sweetgum (</w:t>
      </w:r>
      <w:r w:rsidRPr="00894228">
        <w:rPr>
          <w:i/>
        </w:rPr>
        <w:t xml:space="preserve">Liquidambar </w:t>
      </w:r>
      <w:proofErr w:type="spellStart"/>
      <w:r w:rsidRPr="00894228">
        <w:rPr>
          <w:i/>
        </w:rPr>
        <w:t>styraciflua</w:t>
      </w:r>
      <w:proofErr w:type="spellEnd"/>
      <w:r>
        <w:t>), red maple (</w:t>
      </w:r>
      <w:r w:rsidRPr="00894228">
        <w:rPr>
          <w:i/>
        </w:rPr>
        <w:t>Acer rubrum</w:t>
      </w:r>
      <w:r>
        <w:t>)</w:t>
      </w:r>
      <w:r w:rsidR="00D977A1">
        <w:t>,</w:t>
      </w:r>
      <w:r>
        <w:t xml:space="preserve"> or pines (</w:t>
      </w:r>
      <w:r w:rsidRPr="00894228">
        <w:rPr>
          <w:i/>
        </w:rPr>
        <w:t>Pinus</w:t>
      </w:r>
      <w:r>
        <w:t xml:space="preserve"> spp.)</w:t>
      </w:r>
      <w:r w:rsidR="00D977A1">
        <w:t>,</w:t>
      </w:r>
      <w:r>
        <w:t xml:space="preserve"> especially loblolly pine (</w:t>
      </w:r>
      <w:r w:rsidRPr="00894228">
        <w:rPr>
          <w:i/>
        </w:rPr>
        <w:t xml:space="preserve">Pinus </w:t>
      </w:r>
      <w:proofErr w:type="spellStart"/>
      <w:r w:rsidRPr="00894228">
        <w:rPr>
          <w:i/>
        </w:rPr>
        <w:t>taeda</w:t>
      </w:r>
      <w:proofErr w:type="spellEnd"/>
      <w:r>
        <w:t>). Successional areas are often dominated by sweetgum (</w:t>
      </w:r>
      <w:r w:rsidRPr="00894228">
        <w:rPr>
          <w:i/>
        </w:rPr>
        <w:t xml:space="preserve">Liquidambar </w:t>
      </w:r>
      <w:proofErr w:type="spellStart"/>
      <w:r w:rsidRPr="00894228">
        <w:rPr>
          <w:i/>
        </w:rPr>
        <w:t>styraciflua</w:t>
      </w:r>
      <w:proofErr w:type="spellEnd"/>
      <w:r>
        <w:t>) or tulip tree (</w:t>
      </w:r>
      <w:r w:rsidRPr="00894228">
        <w:rPr>
          <w:i/>
        </w:rPr>
        <w:t xml:space="preserve">Liriodendron </w:t>
      </w:r>
      <w:proofErr w:type="spellStart"/>
      <w:r w:rsidRPr="00894228">
        <w:rPr>
          <w:i/>
        </w:rPr>
        <w:t>tulipifera</w:t>
      </w:r>
      <w:proofErr w:type="spellEnd"/>
      <w:r>
        <w:t>). Sub-canopy species include American holly (</w:t>
      </w:r>
      <w:r w:rsidRPr="00894228">
        <w:rPr>
          <w:i/>
        </w:rPr>
        <w:t xml:space="preserve">Ilex </w:t>
      </w:r>
      <w:proofErr w:type="spellStart"/>
      <w:r w:rsidRPr="00894228">
        <w:rPr>
          <w:i/>
        </w:rPr>
        <w:t>opaca</w:t>
      </w:r>
      <w:proofErr w:type="spellEnd"/>
      <w:r>
        <w:t>), deciduous holly (</w:t>
      </w:r>
      <w:r w:rsidRPr="00894228">
        <w:rPr>
          <w:i/>
        </w:rPr>
        <w:t>Ilex decidua</w:t>
      </w:r>
      <w:r>
        <w:t xml:space="preserve"> and </w:t>
      </w:r>
      <w:r w:rsidRPr="00894228">
        <w:rPr>
          <w:i/>
        </w:rPr>
        <w:t xml:space="preserve">Ilex </w:t>
      </w:r>
      <w:proofErr w:type="spellStart"/>
      <w:r w:rsidRPr="00894228">
        <w:rPr>
          <w:i/>
        </w:rPr>
        <w:t>ambigua</w:t>
      </w:r>
      <w:proofErr w:type="spellEnd"/>
      <w:r>
        <w:t>), red mulberry (</w:t>
      </w:r>
      <w:proofErr w:type="spellStart"/>
      <w:r w:rsidRPr="00894228">
        <w:rPr>
          <w:i/>
        </w:rPr>
        <w:t>Morus</w:t>
      </w:r>
      <w:proofErr w:type="spellEnd"/>
      <w:r w:rsidRPr="00894228">
        <w:rPr>
          <w:i/>
        </w:rPr>
        <w:t xml:space="preserve"> </w:t>
      </w:r>
      <w:proofErr w:type="spellStart"/>
      <w:r w:rsidRPr="00894228">
        <w:rPr>
          <w:i/>
        </w:rPr>
        <w:t>rubra</w:t>
      </w:r>
      <w:proofErr w:type="spellEnd"/>
      <w:r>
        <w:t>), ironwood (</w:t>
      </w:r>
      <w:proofErr w:type="spellStart"/>
      <w:r w:rsidRPr="00894228">
        <w:rPr>
          <w:i/>
        </w:rPr>
        <w:t>Carpinus</w:t>
      </w:r>
      <w:proofErr w:type="spellEnd"/>
      <w:r w:rsidRPr="00894228">
        <w:rPr>
          <w:i/>
        </w:rPr>
        <w:t xml:space="preserve"> </w:t>
      </w:r>
      <w:proofErr w:type="spellStart"/>
      <w:r w:rsidRPr="00894228">
        <w:rPr>
          <w:i/>
        </w:rPr>
        <w:t>caroliniana</w:t>
      </w:r>
      <w:proofErr w:type="spellEnd"/>
      <w:r>
        <w:t>)</w:t>
      </w:r>
      <w:r w:rsidR="00D977A1">
        <w:t>,</w:t>
      </w:r>
      <w:r>
        <w:t xml:space="preserve"> and hop hornbeam (</w:t>
      </w:r>
      <w:proofErr w:type="spellStart"/>
      <w:r w:rsidRPr="00894228">
        <w:rPr>
          <w:i/>
        </w:rPr>
        <w:t>Ostrya</w:t>
      </w:r>
      <w:proofErr w:type="spellEnd"/>
      <w:r w:rsidRPr="00894228">
        <w:rPr>
          <w:i/>
        </w:rPr>
        <w:t xml:space="preserve"> </w:t>
      </w:r>
      <w:proofErr w:type="spellStart"/>
      <w:r w:rsidRPr="00894228">
        <w:rPr>
          <w:i/>
        </w:rPr>
        <w:t>virginiana</w:t>
      </w:r>
      <w:proofErr w:type="spellEnd"/>
      <w:r>
        <w:t>). Shrubs such as spicebush (</w:t>
      </w:r>
      <w:proofErr w:type="spellStart"/>
      <w:r w:rsidRPr="00894228">
        <w:rPr>
          <w:i/>
        </w:rPr>
        <w:t>Lindera</w:t>
      </w:r>
      <w:proofErr w:type="spellEnd"/>
      <w:r w:rsidRPr="00894228">
        <w:rPr>
          <w:i/>
        </w:rPr>
        <w:t xml:space="preserve"> benzoin</w:t>
      </w:r>
      <w:r>
        <w:t>), beautyberry (</w:t>
      </w:r>
      <w:r w:rsidRPr="00894228">
        <w:rPr>
          <w:i/>
        </w:rPr>
        <w:t xml:space="preserve">Callicarpa </w:t>
      </w:r>
      <w:proofErr w:type="spellStart"/>
      <w:r w:rsidRPr="00894228">
        <w:rPr>
          <w:i/>
        </w:rPr>
        <w:t>americana</w:t>
      </w:r>
      <w:proofErr w:type="spellEnd"/>
      <w:r>
        <w:t>), yellowroot (</w:t>
      </w:r>
      <w:proofErr w:type="spellStart"/>
      <w:r w:rsidRPr="00894228">
        <w:rPr>
          <w:i/>
        </w:rPr>
        <w:t>Xanthorhiza</w:t>
      </w:r>
      <w:proofErr w:type="spellEnd"/>
      <w:r w:rsidRPr="00894228">
        <w:rPr>
          <w:i/>
        </w:rPr>
        <w:t xml:space="preserve"> </w:t>
      </w:r>
      <w:proofErr w:type="spellStart"/>
      <w:r w:rsidRPr="00894228">
        <w:rPr>
          <w:i/>
        </w:rPr>
        <w:t>simplicissima</w:t>
      </w:r>
      <w:proofErr w:type="spellEnd"/>
      <w:r>
        <w:t>), grasses (</w:t>
      </w:r>
      <w:proofErr w:type="spellStart"/>
      <w:r w:rsidRPr="00894228">
        <w:rPr>
          <w:i/>
        </w:rPr>
        <w:t>Elymus</w:t>
      </w:r>
      <w:proofErr w:type="spellEnd"/>
      <w:r w:rsidRPr="00894228">
        <w:rPr>
          <w:i/>
        </w:rPr>
        <w:t xml:space="preserve"> </w:t>
      </w:r>
      <w:proofErr w:type="spellStart"/>
      <w:r w:rsidRPr="00894228">
        <w:rPr>
          <w:i/>
        </w:rPr>
        <w:t>hystrix</w:t>
      </w:r>
      <w:proofErr w:type="spellEnd"/>
      <w:r>
        <w:t xml:space="preserve">, </w:t>
      </w:r>
      <w:proofErr w:type="spellStart"/>
      <w:r w:rsidRPr="00894228">
        <w:rPr>
          <w:i/>
        </w:rPr>
        <w:t>Elymus</w:t>
      </w:r>
      <w:proofErr w:type="spellEnd"/>
      <w:r w:rsidRPr="00894228">
        <w:rPr>
          <w:i/>
        </w:rPr>
        <w:t xml:space="preserve"> canadensis</w:t>
      </w:r>
      <w:r w:rsidR="00D977A1">
        <w:t>,</w:t>
      </w:r>
      <w:r>
        <w:t xml:space="preserve"> and </w:t>
      </w:r>
      <w:proofErr w:type="spellStart"/>
      <w:r w:rsidRPr="00894228">
        <w:rPr>
          <w:i/>
        </w:rPr>
        <w:t>Chasmanthium</w:t>
      </w:r>
      <w:proofErr w:type="spellEnd"/>
      <w:r w:rsidRPr="00894228">
        <w:rPr>
          <w:i/>
        </w:rPr>
        <w:t xml:space="preserve"> </w:t>
      </w:r>
      <w:proofErr w:type="spellStart"/>
      <w:r w:rsidRPr="00894228">
        <w:rPr>
          <w:i/>
        </w:rPr>
        <w:t>latifolium</w:t>
      </w:r>
      <w:proofErr w:type="spellEnd"/>
      <w:r>
        <w:t>)</w:t>
      </w:r>
      <w:r w:rsidR="00D977A1">
        <w:t>,</w:t>
      </w:r>
      <w:r>
        <w:t xml:space="preserve"> and false nettle (</w:t>
      </w:r>
      <w:proofErr w:type="spellStart"/>
      <w:r w:rsidRPr="00894228">
        <w:rPr>
          <w:i/>
        </w:rPr>
        <w:t>Boehmeria</w:t>
      </w:r>
      <w:proofErr w:type="spellEnd"/>
      <w:r w:rsidRPr="00894228">
        <w:rPr>
          <w:i/>
        </w:rPr>
        <w:t xml:space="preserve"> </w:t>
      </w:r>
      <w:proofErr w:type="spellStart"/>
      <w:r w:rsidRPr="00894228">
        <w:rPr>
          <w:i/>
        </w:rPr>
        <w:t>cylindrica</w:t>
      </w:r>
      <w:proofErr w:type="spellEnd"/>
      <w:r>
        <w:t xml:space="preserve">) may be present. </w:t>
      </w:r>
      <w:proofErr w:type="spellStart"/>
      <w:r>
        <w:t>Caric</w:t>
      </w:r>
      <w:proofErr w:type="spellEnd"/>
      <w:r>
        <w:t xml:space="preserve"> sedges, especially </w:t>
      </w:r>
      <w:r w:rsidRPr="00894228">
        <w:rPr>
          <w:i/>
        </w:rPr>
        <w:t xml:space="preserve">C. </w:t>
      </w:r>
      <w:proofErr w:type="spellStart"/>
      <w:r w:rsidRPr="00894228">
        <w:rPr>
          <w:i/>
        </w:rPr>
        <w:t>lurida</w:t>
      </w:r>
      <w:proofErr w:type="spellEnd"/>
      <w:r>
        <w:t xml:space="preserve">, </w:t>
      </w:r>
      <w:r w:rsidRPr="00894228">
        <w:rPr>
          <w:i/>
        </w:rPr>
        <w:t xml:space="preserve">C. </w:t>
      </w:r>
      <w:proofErr w:type="spellStart"/>
      <w:r w:rsidRPr="00894228">
        <w:rPr>
          <w:i/>
        </w:rPr>
        <w:t>aureolensis</w:t>
      </w:r>
      <w:proofErr w:type="spellEnd"/>
      <w:r>
        <w:t xml:space="preserve">, </w:t>
      </w:r>
      <w:r w:rsidRPr="00894228">
        <w:rPr>
          <w:i/>
        </w:rPr>
        <w:t xml:space="preserve">C. </w:t>
      </w:r>
      <w:proofErr w:type="spellStart"/>
      <w:r w:rsidRPr="00894228">
        <w:rPr>
          <w:i/>
        </w:rPr>
        <w:t>typhina</w:t>
      </w:r>
      <w:proofErr w:type="spellEnd"/>
      <w:r>
        <w:t xml:space="preserve">, </w:t>
      </w:r>
      <w:r w:rsidR="00D977A1">
        <w:t xml:space="preserve">and </w:t>
      </w:r>
      <w:r w:rsidRPr="00894228">
        <w:rPr>
          <w:i/>
        </w:rPr>
        <w:t>C. digitalis</w:t>
      </w:r>
      <w:r>
        <w:t xml:space="preserve"> dominate some areas. Frequently reworked gravel bars may be dominated by young black willow (</w:t>
      </w:r>
      <w:r w:rsidRPr="00894228">
        <w:rPr>
          <w:i/>
        </w:rPr>
        <w:t xml:space="preserve">Salix </w:t>
      </w:r>
      <w:proofErr w:type="spellStart"/>
      <w:r w:rsidRPr="00894228">
        <w:rPr>
          <w:i/>
        </w:rPr>
        <w:t>nigra</w:t>
      </w:r>
      <w:proofErr w:type="spellEnd"/>
      <w:r>
        <w:t>), sycamore (</w:t>
      </w:r>
      <w:proofErr w:type="spellStart"/>
      <w:r w:rsidRPr="00894228">
        <w:rPr>
          <w:i/>
        </w:rPr>
        <w:t>Platanus</w:t>
      </w:r>
      <w:proofErr w:type="spellEnd"/>
      <w:r w:rsidRPr="00894228">
        <w:rPr>
          <w:i/>
        </w:rPr>
        <w:t xml:space="preserve"> </w:t>
      </w:r>
      <w:proofErr w:type="spellStart"/>
      <w:r w:rsidRPr="00894228">
        <w:rPr>
          <w:i/>
        </w:rPr>
        <w:t>occidentalis</w:t>
      </w:r>
      <w:proofErr w:type="spellEnd"/>
      <w:r>
        <w:t>), or infrequently</w:t>
      </w:r>
      <w:r w:rsidR="00D977A1">
        <w:t>,</w:t>
      </w:r>
      <w:r>
        <w:t xml:space="preserve"> river birch (</w:t>
      </w:r>
      <w:r w:rsidRPr="00894228">
        <w:rPr>
          <w:i/>
        </w:rPr>
        <w:t xml:space="preserve">Betula </w:t>
      </w:r>
      <w:proofErr w:type="spellStart"/>
      <w:r w:rsidRPr="00894228">
        <w:rPr>
          <w:i/>
        </w:rPr>
        <w:t>nigra</w:t>
      </w:r>
      <w:proofErr w:type="spellEnd"/>
      <w:r>
        <w:t xml:space="preserve">), or they may have sparse vegetation of a wide variety of annual and perennial herbs of weedy habits. Canebrakes occurred </w:t>
      </w:r>
      <w:proofErr w:type="gramStart"/>
      <w:r>
        <w:t>in particular locations</w:t>
      </w:r>
      <w:proofErr w:type="gramEnd"/>
      <w:r>
        <w:t xml:space="preserve"> that had easy access for fire (i.e.</w:t>
      </w:r>
      <w:r w:rsidR="00D977A1">
        <w:t>,</w:t>
      </w:r>
      <w:r>
        <w:t xml:space="preserve"> bottomlands bordered by upland flats as opposed to steep slopes) and where the uplands experienced frequent fire as the result of a combination of lightning and Native American ignitions. Natural levee forests form on ridges of silt and sand deposited on stream margins during flood conditions. A levee's width is related to the abundance of ground vegetation present to </w:t>
      </w:r>
      <w:r w:rsidR="00357026">
        <w:t>reinforce</w:t>
      </w:r>
      <w:r>
        <w:t xml:space="preserve"> sediment in future deposition events. They receive more light and may be dominated by stream margin specialists such as sycamore (</w:t>
      </w:r>
      <w:proofErr w:type="spellStart"/>
      <w:r w:rsidRPr="00894228">
        <w:rPr>
          <w:i/>
        </w:rPr>
        <w:t>Platanus</w:t>
      </w:r>
      <w:proofErr w:type="spellEnd"/>
      <w:r w:rsidRPr="00894228">
        <w:rPr>
          <w:i/>
        </w:rPr>
        <w:t xml:space="preserve"> </w:t>
      </w:r>
      <w:proofErr w:type="spellStart"/>
      <w:r w:rsidRPr="00894228">
        <w:rPr>
          <w:i/>
        </w:rPr>
        <w:t>occidentalis</w:t>
      </w:r>
      <w:proofErr w:type="spellEnd"/>
      <w:r>
        <w:t>), willows (</w:t>
      </w:r>
      <w:r w:rsidRPr="00894228">
        <w:rPr>
          <w:i/>
        </w:rPr>
        <w:t xml:space="preserve">Salix </w:t>
      </w:r>
      <w:proofErr w:type="spellStart"/>
      <w:r w:rsidRPr="00894228">
        <w:rPr>
          <w:i/>
        </w:rPr>
        <w:t>nigra</w:t>
      </w:r>
      <w:proofErr w:type="spellEnd"/>
      <w:r>
        <w:t>), river birch (</w:t>
      </w:r>
      <w:r w:rsidRPr="00894228">
        <w:rPr>
          <w:i/>
        </w:rPr>
        <w:t xml:space="preserve">Betula </w:t>
      </w:r>
      <w:proofErr w:type="spellStart"/>
      <w:r w:rsidRPr="00894228">
        <w:rPr>
          <w:i/>
        </w:rPr>
        <w:t>nigra</w:t>
      </w:r>
      <w:proofErr w:type="spellEnd"/>
      <w:r>
        <w:t>), box elder (</w:t>
      </w:r>
      <w:r w:rsidRPr="00894228">
        <w:rPr>
          <w:i/>
        </w:rPr>
        <w:t xml:space="preserve">Acer </w:t>
      </w:r>
      <w:proofErr w:type="spellStart"/>
      <w:r w:rsidRPr="00894228">
        <w:rPr>
          <w:i/>
        </w:rPr>
        <w:t>negundo</w:t>
      </w:r>
      <w:proofErr w:type="spellEnd"/>
      <w:r>
        <w:t xml:space="preserve">), </w:t>
      </w:r>
      <w:r w:rsidR="00D977A1">
        <w:t xml:space="preserve">and </w:t>
      </w:r>
      <w:r>
        <w:t>eastern cottonwood (</w:t>
      </w:r>
      <w:proofErr w:type="spellStart"/>
      <w:r w:rsidRPr="00894228">
        <w:rPr>
          <w:i/>
        </w:rPr>
        <w:t>Populus</w:t>
      </w:r>
      <w:proofErr w:type="spellEnd"/>
      <w:r w:rsidRPr="00894228">
        <w:rPr>
          <w:i/>
        </w:rPr>
        <w:t xml:space="preserve"> </w:t>
      </w:r>
      <w:proofErr w:type="spellStart"/>
      <w:r w:rsidRPr="00894228">
        <w:rPr>
          <w:i/>
        </w:rPr>
        <w:t>deltoides</w:t>
      </w:r>
      <w:proofErr w:type="spellEnd"/>
      <w:r>
        <w:t xml:space="preserve">), with a perfect microhabitat for </w:t>
      </w:r>
      <w:proofErr w:type="spellStart"/>
      <w:r w:rsidRPr="00894228">
        <w:rPr>
          <w:i/>
        </w:rPr>
        <w:t>Carex</w:t>
      </w:r>
      <w:proofErr w:type="spellEnd"/>
      <w:r w:rsidRPr="00894228">
        <w:rPr>
          <w:i/>
        </w:rPr>
        <w:t xml:space="preserve"> </w:t>
      </w:r>
      <w:proofErr w:type="spellStart"/>
      <w:r w:rsidRPr="00894228">
        <w:rPr>
          <w:i/>
        </w:rPr>
        <w:t>abscondita</w:t>
      </w:r>
      <w:proofErr w:type="spellEnd"/>
      <w:r>
        <w:t>, a common species often overlooked in the field. Streamside levees are typical habitat for river oats (</w:t>
      </w:r>
      <w:proofErr w:type="spellStart"/>
      <w:r w:rsidRPr="00894228">
        <w:rPr>
          <w:i/>
        </w:rPr>
        <w:t>Chasmanthium</w:t>
      </w:r>
      <w:proofErr w:type="spellEnd"/>
      <w:r w:rsidRPr="00894228">
        <w:rPr>
          <w:i/>
        </w:rPr>
        <w:t xml:space="preserve"> </w:t>
      </w:r>
      <w:proofErr w:type="spellStart"/>
      <w:r w:rsidRPr="00894228">
        <w:rPr>
          <w:i/>
        </w:rPr>
        <w:t>latifolium</w:t>
      </w:r>
      <w:proofErr w:type="spellEnd"/>
      <w:r>
        <w:t>) and a diverse flora of other bottomland graminoids and forbs.</w:t>
      </w:r>
    </w:p>
    <w:p w:rsidR="007D5D53" w:rsidP="007D5D53" w:rsidRDefault="007D5D53" w14:paraId="671637F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PLATA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LIQUI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bl>
    <w:p>
      <w:r>
        <w:rPr>
          <w:sz w:val="16"/>
        </w:rPr>
        <w:t>Species names are from the NRCS PLANTS database. Check species codes at http://plants.usda.gov.</w:t>
      </w:r>
    </w:p>
    <w:p w:rsidR="007D5D53" w:rsidP="007D5D53" w:rsidRDefault="007D5D53" w14:paraId="3C90DE15" w14:textId="77777777">
      <w:pPr>
        <w:pStyle w:val="InfoPara"/>
      </w:pPr>
      <w:r>
        <w:t>Disturbance Description</w:t>
      </w:r>
    </w:p>
    <w:p w:rsidR="007D5D53" w:rsidP="007D5D53" w:rsidRDefault="007D5D53" w14:paraId="1CA49DFA" w14:textId="281E1622">
      <w:r>
        <w:t xml:space="preserve">Fire return interval </w:t>
      </w:r>
      <w:r w:rsidR="0020345B">
        <w:t xml:space="preserve">(FRI) </w:t>
      </w:r>
      <w:r>
        <w:t xml:space="preserve">varied highly. Except in canebrake, most fires were very light surface fires, creeping in hardwood or pine litter with some thin, patchy cover of bottomland grasses such as </w:t>
      </w:r>
      <w:proofErr w:type="spellStart"/>
      <w:r w:rsidRPr="00894228">
        <w:rPr>
          <w:i/>
        </w:rPr>
        <w:t>Chasmanthium</w:t>
      </w:r>
      <w:proofErr w:type="spellEnd"/>
      <w:r w:rsidRPr="00894228">
        <w:rPr>
          <w:i/>
        </w:rPr>
        <w:t xml:space="preserve"> </w:t>
      </w:r>
      <w:proofErr w:type="spellStart"/>
      <w:r w:rsidRPr="00894228">
        <w:rPr>
          <w:i/>
        </w:rPr>
        <w:t>laxum</w:t>
      </w:r>
      <w:proofErr w:type="spellEnd"/>
      <w:r>
        <w:t xml:space="preserve"> and river oats (</w:t>
      </w:r>
      <w:proofErr w:type="spellStart"/>
      <w:r w:rsidRPr="00894228">
        <w:rPr>
          <w:i/>
        </w:rPr>
        <w:t>Uniola</w:t>
      </w:r>
      <w:proofErr w:type="spellEnd"/>
      <w:r w:rsidRPr="00894228">
        <w:rPr>
          <w:i/>
        </w:rPr>
        <w:t xml:space="preserve"> </w:t>
      </w:r>
      <w:proofErr w:type="spellStart"/>
      <w:r w:rsidRPr="00894228">
        <w:rPr>
          <w:i/>
        </w:rPr>
        <w:t>latifolia</w:t>
      </w:r>
      <w:proofErr w:type="spellEnd"/>
      <w:r>
        <w:t>). Flame lengths were mostly 6-12in. Even so, fire-scarred trees can be found in most small stream sites except in the wettest microsites. Stand</w:t>
      </w:r>
      <w:r w:rsidR="00D977A1">
        <w:t>-</w:t>
      </w:r>
      <w:r>
        <w:t xml:space="preserve">replacement fires are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w:t>
      </w:r>
      <w:r>
        <w:lastRenderedPageBreak/>
        <w:t xml:space="preserve">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w:t>
      </w:r>
      <w:r w:rsidR="00D977A1">
        <w:t>~</w:t>
      </w:r>
      <w:r>
        <w:t>3-8yrs in streamside canebrake, streamside hardwood/canebrake</w:t>
      </w:r>
      <w:r w:rsidR="00D977A1">
        <w:t>,</w:t>
      </w:r>
      <w:r>
        <w:t xml:space="preserve"> or pine to 25yrs+ in hardwood litter. Low areas having a long hydroperiod, islands, and areas protected from fire by </w:t>
      </w:r>
      <w:proofErr w:type="spellStart"/>
      <w:r>
        <w:t>backswamps</w:t>
      </w:r>
      <w:proofErr w:type="spellEnd"/>
      <w:r>
        <w:t xml:space="preserve"> and oxbows were virtually fire</w:t>
      </w:r>
      <w:r w:rsidR="00D977A1">
        <w:t>-</w:t>
      </w:r>
      <w:r>
        <w:t xml:space="preserve">free. Fire effects were largely limited to </w:t>
      </w:r>
      <w:proofErr w:type="spellStart"/>
      <w:r>
        <w:t>topkill</w:t>
      </w:r>
      <w:proofErr w:type="spellEnd"/>
      <w:r>
        <w:t xml:space="preserve"> of shrubs and tree saplings </w:t>
      </w:r>
      <w:r w:rsidR="00D977A1">
        <w:t>&lt;2in</w:t>
      </w:r>
      <w:r>
        <w:t xml:space="preserve"> diameter and formation of hollow trees. </w:t>
      </w:r>
    </w:p>
    <w:p w:rsidR="007D5D53" w:rsidP="007D5D53" w:rsidRDefault="007D5D53" w14:paraId="724D4B32" w14:textId="77777777"/>
    <w:p w:rsidR="007D5D53" w:rsidP="007D5D53" w:rsidRDefault="007D5D53" w14:paraId="1A4AB307" w14:textId="2543E853">
      <w:r>
        <w:t>Other Disturbance Types. The distinctive dynamics of stream flooding and protected topographic position dominate the forming of the distinctive vegetation of this system. Not all of the factors are well known. Gradients of most of these rivers limit floods to fairly short duration. Flooding is most common in the winter but may occur in other seasons. The sorting of plant communities by depositional landforms of different height suggest</w:t>
      </w:r>
      <w:r w:rsidR="00D977A1">
        <w:t>s</w:t>
      </w:r>
      <w:r>
        <w:t xml:space="preserve">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Flooding rarely leads to canopy tree mortality. Flooding can impact areas where beavers impounded a channel or along stream banks where a tree might be subject to undercutting in the process of channel migration. The most significant disturbance along small streams was wind. </w:t>
      </w:r>
    </w:p>
    <w:p w:rsidR="007D5D53" w:rsidP="007D5D53" w:rsidRDefault="007D5D53" w14:paraId="3EC2E2BE" w14:textId="77777777"/>
    <w:p w:rsidR="007D5D53" w:rsidP="007D5D53" w:rsidRDefault="007D5D53" w14:paraId="55816CA3" w14:textId="3287D04A">
      <w:r>
        <w:t>Winds affect streamside forests because of wet soils, less dense soil</w:t>
      </w:r>
      <w:r w:rsidR="00D977A1">
        <w:t>,</w:t>
      </w:r>
      <w:r>
        <w:t xml:space="preserve"> and trees that are shallow-rooted. Canopy tree mortality was limited to tree</w:t>
      </w:r>
      <w:r w:rsidR="00D977A1">
        <w:t>-</w:t>
      </w:r>
      <w:r>
        <w:t>by</w:t>
      </w:r>
      <w:r w:rsidR="00D977A1">
        <w:t>-</w:t>
      </w:r>
      <w:r>
        <w:t>tree or small</w:t>
      </w:r>
      <w:r w:rsidR="00D977A1">
        <w:t>-</w:t>
      </w:r>
      <w:r>
        <w:t xml:space="preserve">group replacement. Windthrow formed the primary cause of mortality in bottomlands. The frequency of these events equates with major hurricanes occurring at </w:t>
      </w:r>
      <w:r w:rsidR="00D977A1">
        <w:t>~</w:t>
      </w:r>
      <w:r>
        <w:t>20yr intervals. Tornado tracks can be found passing across uplands and bottomlands (see one such indicated on a map of Umstead State Park, Raleigh, NC), leaving narrow swaths of felled trees. The majority of windthrow seems to have been the result of hurricanes and hurricane-spawned tornadoes. Following Hurricane Fran in 1996, even though the Piedmont is removed from the coast by 25-100mi+, extensive windthrow occurred in middle-aged and old</w:t>
      </w:r>
      <w:r w:rsidR="0020345B">
        <w:t>-</w:t>
      </w:r>
      <w:r>
        <w:t xml:space="preserve">growth trees in Piedmont bottomlands. Bottomland oaks, even though seemingly more sheltered, were much more heavily affected than hardwoods on adjacent uplands. Gaps as large as </w:t>
      </w:r>
      <w:r w:rsidR="0020345B">
        <w:t>1ha</w:t>
      </w:r>
      <w:r>
        <w:t xml:space="preserve"> were seen intermixed in areas with extensive single tree windthrow. Note that tornados are common outside hurricane events in the western extent of this model zone.</w:t>
      </w:r>
    </w:p>
    <w:p w:rsidR="007D5D53" w:rsidP="007D5D53" w:rsidRDefault="007D5D53" w14:paraId="61318C5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473</w:t>
            </w:r>
          </w:p>
        </w:tc>
        <w:tc>
          <w:p>
            <w:pPr>
              <w:jc w:val="center"/>
            </w:pPr>
            <w:r>
              <w:t>14</w:t>
            </w:r>
          </w:p>
        </w:tc>
        <w:tc>
          <w:p>
            <w:pPr>
              <w:jc w:val="center"/>
            </w:pPr>
            <w:r>
              <w:t>200</w:t>
            </w:r>
          </w:p>
        </w:tc>
        <w:tc>
          <w:p>
            <w:pPr>
              <w:jc w:val="center"/>
            </w:pPr>
            <w:r>
              <w:t>1000</w:t>
            </w:r>
          </w:p>
        </w:tc>
      </w:tr>
      <w:tr>
        <w:tc>
          <w:p>
            <w:pPr>
              <w:jc w:val="center"/>
            </w:pPr>
            <w:r>
              <w:t>Moderate (Mixed)</w:t>
            </w:r>
          </w:p>
        </w:tc>
        <w:tc>
          <w:p>
            <w:pPr>
              <w:jc w:val="center"/>
            </w:pPr>
            <w:r>
              <w:t>201</w:t>
            </w:r>
          </w:p>
        </w:tc>
        <w:tc>
          <w:p>
            <w:pPr>
              <w:jc w:val="center"/>
            </w:pPr>
            <w:r>
              <w:t>34</w:t>
            </w:r>
          </w:p>
        </w:tc>
        <w:tc>
          <w:p>
            <w:pPr>
              <w:jc w:val="center"/>
            </w:pPr>
            <w:r>
              <w:t>150</w:t>
            </w:r>
          </w:p>
        </w:tc>
        <w:tc>
          <w:p>
            <w:pPr>
              <w:jc w:val="center"/>
            </w:pPr>
            <w:r>
              <w:t>500</w:t>
            </w:r>
          </w:p>
        </w:tc>
      </w:tr>
      <w:tr>
        <w:tc>
          <w:p>
            <w:pPr>
              <w:jc w:val="center"/>
            </w:pPr>
            <w:r>
              <w:t>Low (Surface)</w:t>
            </w:r>
          </w:p>
        </w:tc>
        <w:tc>
          <w:p>
            <w:pPr>
              <w:jc w:val="center"/>
            </w:pPr>
            <w:r>
              <w:t>130</w:t>
            </w:r>
          </w:p>
        </w:tc>
        <w:tc>
          <w:p>
            <w:pPr>
              <w:jc w:val="center"/>
            </w:pPr>
            <w:r>
              <w:t>52</w:t>
            </w:r>
          </w:p>
        </w:tc>
        <w:tc>
          <w:p>
            <w:pPr>
              <w:jc w:val="center"/>
            </w:pPr>
            <w:r>
              <w:t>50</w:t>
            </w:r>
          </w:p>
        </w:tc>
        <w:tc>
          <w:p>
            <w:pPr>
              <w:jc w:val="center"/>
            </w:pPr>
            <w:r>
              <w:t>250</w:t>
            </w:r>
          </w:p>
        </w:tc>
      </w:tr>
      <w:tr>
        <w:tc>
          <w:p>
            <w:pPr>
              <w:jc w:val="center"/>
            </w:pPr>
            <w:r>
              <w:t>All Fires</w:t>
            </w:r>
          </w:p>
        </w:tc>
        <w:tc>
          <w:p>
            <w:pPr>
              <w:jc w:val="center"/>
            </w:pPr>
            <w:r>
              <w:t>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D5D53" w:rsidP="007D5D53" w:rsidRDefault="007D5D53" w14:paraId="0E626EF4" w14:textId="77777777">
      <w:pPr>
        <w:pStyle w:val="InfoPara"/>
      </w:pPr>
      <w:r>
        <w:t>Scale Description</w:t>
      </w:r>
    </w:p>
    <w:p w:rsidR="007D5D53" w:rsidP="007D5D53" w:rsidRDefault="007D5D53" w14:paraId="7147473A" w14:textId="77777777">
      <w:r>
        <w:t>Narrow bands or isolated pockets occur along small streams. Width depends strongly on topography. A surprising percentage of the landscape as a whole (up to 45%) can consist of this type.</w:t>
      </w:r>
    </w:p>
    <w:p w:rsidR="007D5D53" w:rsidP="007D5D53" w:rsidRDefault="007D5D53" w14:paraId="5E664793" w14:textId="77777777">
      <w:pPr>
        <w:pStyle w:val="InfoPara"/>
      </w:pPr>
      <w:r>
        <w:t>Adjacency or Identification Concerns</w:t>
      </w:r>
    </w:p>
    <w:p w:rsidR="007D5D53" w:rsidP="007D5D53" w:rsidRDefault="007D5D53" w14:paraId="14D4AC52" w14:textId="77777777">
      <w:r>
        <w:t>The species present in this type vary considerably from east to west and north to south, due to the large geographic area encompassed. The placement of dams, particularly in the western extent of this model zone, has extensively altered some areas.</w:t>
      </w:r>
    </w:p>
    <w:p w:rsidR="007D5D53" w:rsidP="007D5D53" w:rsidRDefault="007D5D53" w14:paraId="3DE37811" w14:textId="77777777">
      <w:pPr>
        <w:pStyle w:val="InfoPara"/>
      </w:pPr>
      <w:r>
        <w:t>Issues or Problems</w:t>
      </w:r>
    </w:p>
    <w:p w:rsidR="007D5D53" w:rsidP="007D5D53" w:rsidRDefault="007D5D53" w14:paraId="5A81F971" w14:textId="1F4E831F">
      <w:r>
        <w:t>Hyatt (June 2006) created this model by using the Rapid Assessment model R8FPFOpi as a base. As a result, the style reflects that model. For example, several class indicator species were left unchanged. Hyatt felt the current (June 2006) species list did not reflect the fact that many of these streams do have pine</w:t>
      </w:r>
      <w:r w:rsidR="0020345B">
        <w:t>-</w:t>
      </w:r>
      <w:r>
        <w:t>dominated canopies.</w:t>
      </w:r>
    </w:p>
    <w:p w:rsidR="007D5D53" w:rsidP="007D5D53" w:rsidRDefault="007D5D53" w14:paraId="474B5904" w14:textId="77777777">
      <w:pPr>
        <w:pStyle w:val="InfoPara"/>
      </w:pPr>
      <w:r>
        <w:t>Native Uncharacteristic Conditions</w:t>
      </w:r>
    </w:p>
    <w:p w:rsidR="007D5D53" w:rsidP="007D5D53" w:rsidRDefault="007D5D53" w14:paraId="30A2B6AF" w14:textId="77777777"/>
    <w:p w:rsidR="007D5D53" w:rsidP="007D5D53" w:rsidRDefault="007D5D53" w14:paraId="6D47354F" w14:textId="77777777">
      <w:pPr>
        <w:pStyle w:val="InfoPara"/>
      </w:pPr>
      <w:r>
        <w:t>Comments</w:t>
      </w:r>
    </w:p>
    <w:p w:rsidR="00863832" w:rsidP="007D5D53" w:rsidRDefault="00863832" w14:paraId="5FD4FA74" w14:textId="5222F11F">
      <w:r>
        <w:t xml:space="preserve">Models and descriptions for </w:t>
      </w:r>
      <w:r w:rsidR="0020345B">
        <w:t xml:space="preserve">map zones (MZs) </w:t>
      </w:r>
      <w:r>
        <w:t>46, 47, 48, 55, 56, 58</w:t>
      </w:r>
      <w:r w:rsidR="0020345B">
        <w:t>,</w:t>
      </w:r>
      <w:r>
        <w:t xml:space="preserve"> and 99 were identified as duplicates in the </w:t>
      </w:r>
      <w:r w:rsidR="0020345B">
        <w:t>Biophysical Setting (</w:t>
      </w:r>
      <w:r>
        <w:t>BpS</w:t>
      </w:r>
      <w:r w:rsidR="0020345B">
        <w:t>)</w:t>
      </w:r>
      <w:r>
        <w:t xml:space="preserve"> review process. </w:t>
      </w:r>
      <w:r w:rsidR="00220E10">
        <w:t xml:space="preserve">MZ60 was also identical with slightly different reported reference conditions due to rounding. </w:t>
      </w:r>
      <w:r>
        <w:t xml:space="preserve">Note that the </w:t>
      </w:r>
      <w:r w:rsidR="0020345B">
        <w:t>FRIs</w:t>
      </w:r>
      <w:r>
        <w:t xml:space="preserve"> shown in the description of MZ47 were slightly different</w:t>
      </w:r>
      <w:r w:rsidR="0020345B">
        <w:t>,</w:t>
      </w:r>
      <w:r>
        <w:t xml:space="preserve"> but this was created by rounding as the model parameters were the same according to the query. The description from MZ46 was used for all seven </w:t>
      </w:r>
      <w:r w:rsidR="0020345B">
        <w:t>MZs</w:t>
      </w:r>
      <w:r>
        <w:t>.</w:t>
      </w:r>
    </w:p>
    <w:p w:rsidR="00863832" w:rsidP="007D5D53" w:rsidRDefault="00863832" w14:paraId="08991D92" w14:textId="77777777"/>
    <w:p w:rsidR="007D5D53" w:rsidP="007D5D53" w:rsidRDefault="007D5D53" w14:paraId="75100CF4" w14:textId="21891B8A">
      <w:r>
        <w:t>Hyatt (June 2006) created this model by using the Rapid Assessment model R8FPFOpi as a base. Hyatt (June 2006) made extensive changes to the general information section of the borrowed model. However, Hyatt did not change class percentage values or fire regime values in his model tracker database, so Szell (</w:t>
      </w:r>
      <w:r w:rsidR="0020345B">
        <w:t xml:space="preserve">5 January </w:t>
      </w:r>
      <w:r>
        <w:t>2007) adjusted to reflect the outputs of his VDDT model.</w:t>
      </w:r>
    </w:p>
    <w:p w:rsidR="007D5D53" w:rsidP="007D5D53" w:rsidRDefault="007D5D53" w14:paraId="03CDDF36" w14:textId="77777777"/>
    <w:p w:rsidR="007D5D53" w:rsidP="007D5D53" w:rsidRDefault="007D5D53" w14:paraId="0BF8C3C2" w14:textId="1E6D74C4">
      <w:r>
        <w:t>Fro</w:t>
      </w:r>
      <w:r w:rsidR="00254EF5">
        <w:t xml:space="preserve">m the earlier model comments: </w:t>
      </w:r>
      <w:r>
        <w:t xml:space="preserve">Major review comments related to the possible "east of the mountains" bias of this model. The reviewer indicated that these sites to the west are drier now due to dams, which alters the species mix and </w:t>
      </w:r>
      <w:r w:rsidR="0020345B">
        <w:t xml:space="preserve">mean fire return interval (MFRI). </w:t>
      </w:r>
      <w:r>
        <w:t xml:space="preserve">However, since dams are post-European disturbances, their </w:t>
      </w:r>
      <w:r w:rsidR="0020345B">
        <w:t>e</w:t>
      </w:r>
      <w:r>
        <w:t>ffect should not be included in the model. Also, during the LANDFIRE modeling process, more attention should be placed on the potential species differences between the areas east and west of the mountains. One reviewer indicated that the Optional disturbances were not thoroughly defined, but no changes were made because other reviewer and modeling lead felt that they were described adequately."</w:t>
      </w:r>
    </w:p>
    <w:p w:rsidR="007D5D53" w:rsidP="007D5D53" w:rsidRDefault="007D5D53" w14:paraId="617A923C" w14:textId="77777777">
      <w:pPr>
        <w:pStyle w:val="ReportSection"/>
      </w:pPr>
      <w:r>
        <w:t>Succession Classes</w:t>
      </w:r>
    </w:p>
    <w:p w:rsidR="007D5D53" w:rsidP="007D5D53" w:rsidRDefault="007D5D53" w14:paraId="364900C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D5D53" w:rsidP="007D5D53" w:rsidRDefault="007D5D53" w14:paraId="29B0C617"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D5D53" w:rsidP="007D5D53" w:rsidRDefault="007D5D53" w14:paraId="57DB1346" w14:textId="77777777"/>
    <w:p w:rsidR="007D5D53" w:rsidP="007D5D53" w:rsidRDefault="007D5D53" w14:paraId="0A7F45FD"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7D5D53" w:rsidR="007D5D53" w:rsidTr="007D5D53" w14:paraId="7FEE323E" w14:textId="77777777">
        <w:tc>
          <w:tcPr>
            <w:tcW w:w="1056" w:type="dxa"/>
            <w:tcBorders>
              <w:top w:val="single" w:color="auto" w:sz="2" w:space="0"/>
              <w:bottom w:val="single" w:color="000000" w:sz="12" w:space="0"/>
            </w:tcBorders>
            <w:shd w:val="clear" w:color="auto" w:fill="auto"/>
          </w:tcPr>
          <w:p w:rsidRPr="007D5D53" w:rsidR="007D5D53" w:rsidP="00B340F8" w:rsidRDefault="007D5D53" w14:paraId="4FACC16B" w14:textId="77777777">
            <w:pPr>
              <w:rPr>
                <w:b/>
                <w:bCs/>
              </w:rPr>
            </w:pPr>
            <w:r w:rsidRPr="007D5D53">
              <w:rPr>
                <w:b/>
                <w:bCs/>
              </w:rPr>
              <w:t>Symbol</w:t>
            </w:r>
          </w:p>
        </w:tc>
        <w:tc>
          <w:tcPr>
            <w:tcW w:w="2700" w:type="dxa"/>
            <w:tcBorders>
              <w:top w:val="single" w:color="auto" w:sz="2" w:space="0"/>
              <w:bottom w:val="single" w:color="000000" w:sz="12" w:space="0"/>
            </w:tcBorders>
            <w:shd w:val="clear" w:color="auto" w:fill="auto"/>
          </w:tcPr>
          <w:p w:rsidRPr="007D5D53" w:rsidR="007D5D53" w:rsidP="00B340F8" w:rsidRDefault="007D5D53" w14:paraId="3184FCCA" w14:textId="77777777">
            <w:pPr>
              <w:rPr>
                <w:b/>
                <w:bCs/>
              </w:rPr>
            </w:pPr>
            <w:r w:rsidRPr="007D5D53">
              <w:rPr>
                <w:b/>
                <w:bCs/>
              </w:rPr>
              <w:t>Scientific Name</w:t>
            </w:r>
          </w:p>
        </w:tc>
        <w:tc>
          <w:tcPr>
            <w:tcW w:w="1860" w:type="dxa"/>
            <w:tcBorders>
              <w:top w:val="single" w:color="auto" w:sz="2" w:space="0"/>
              <w:bottom w:val="single" w:color="000000" w:sz="12" w:space="0"/>
            </w:tcBorders>
            <w:shd w:val="clear" w:color="auto" w:fill="auto"/>
          </w:tcPr>
          <w:p w:rsidRPr="007D5D53" w:rsidR="007D5D53" w:rsidP="00B340F8" w:rsidRDefault="007D5D53" w14:paraId="55E29FD5" w14:textId="77777777">
            <w:pPr>
              <w:rPr>
                <w:b/>
                <w:bCs/>
              </w:rPr>
            </w:pPr>
            <w:r w:rsidRPr="007D5D53">
              <w:rPr>
                <w:b/>
                <w:bCs/>
              </w:rPr>
              <w:t>Common Name</w:t>
            </w:r>
          </w:p>
        </w:tc>
        <w:tc>
          <w:tcPr>
            <w:tcW w:w="1956" w:type="dxa"/>
            <w:tcBorders>
              <w:top w:val="single" w:color="auto" w:sz="2" w:space="0"/>
              <w:bottom w:val="single" w:color="000000" w:sz="12" w:space="0"/>
            </w:tcBorders>
            <w:shd w:val="clear" w:color="auto" w:fill="auto"/>
          </w:tcPr>
          <w:p w:rsidRPr="007D5D53" w:rsidR="007D5D53" w:rsidP="00B340F8" w:rsidRDefault="007D5D53" w14:paraId="721A8F09" w14:textId="77777777">
            <w:pPr>
              <w:rPr>
                <w:b/>
                <w:bCs/>
              </w:rPr>
            </w:pPr>
            <w:r w:rsidRPr="007D5D53">
              <w:rPr>
                <w:b/>
                <w:bCs/>
              </w:rPr>
              <w:t>Canopy Position</w:t>
            </w:r>
          </w:p>
        </w:tc>
      </w:tr>
      <w:tr w:rsidRPr="007D5D53" w:rsidR="007D5D53" w:rsidTr="007D5D53" w14:paraId="7CC3B53B" w14:textId="77777777">
        <w:tc>
          <w:tcPr>
            <w:tcW w:w="1056" w:type="dxa"/>
            <w:tcBorders>
              <w:top w:val="single" w:color="000000" w:sz="12" w:space="0"/>
            </w:tcBorders>
            <w:shd w:val="clear" w:color="auto" w:fill="auto"/>
          </w:tcPr>
          <w:p w:rsidRPr="007D5D53" w:rsidR="007D5D53" w:rsidP="00B340F8" w:rsidRDefault="007D5D53" w14:paraId="700A7CF7" w14:textId="77777777">
            <w:pPr>
              <w:rPr>
                <w:bCs/>
              </w:rPr>
            </w:pPr>
            <w:r w:rsidRPr="007D5D53">
              <w:rPr>
                <w:bCs/>
              </w:rPr>
              <w:t>ACRU</w:t>
            </w:r>
          </w:p>
        </w:tc>
        <w:tc>
          <w:tcPr>
            <w:tcW w:w="2700" w:type="dxa"/>
            <w:tcBorders>
              <w:top w:val="single" w:color="000000" w:sz="12" w:space="0"/>
            </w:tcBorders>
            <w:shd w:val="clear" w:color="auto" w:fill="auto"/>
          </w:tcPr>
          <w:p w:rsidRPr="007D5D53" w:rsidR="007D5D53" w:rsidP="00B340F8" w:rsidRDefault="007D5D53" w14:paraId="5D690717" w14:textId="77777777">
            <w:r w:rsidRPr="007D5D53">
              <w:t>Acer rubrum</w:t>
            </w:r>
          </w:p>
        </w:tc>
        <w:tc>
          <w:tcPr>
            <w:tcW w:w="1860" w:type="dxa"/>
            <w:tcBorders>
              <w:top w:val="single" w:color="000000" w:sz="12" w:space="0"/>
            </w:tcBorders>
            <w:shd w:val="clear" w:color="auto" w:fill="auto"/>
          </w:tcPr>
          <w:p w:rsidRPr="007D5D53" w:rsidR="007D5D53" w:rsidP="00B340F8" w:rsidRDefault="007D5D53" w14:paraId="2141E4D5" w14:textId="77777777">
            <w:r w:rsidRPr="007D5D53">
              <w:t>Red maple</w:t>
            </w:r>
          </w:p>
        </w:tc>
        <w:tc>
          <w:tcPr>
            <w:tcW w:w="1956" w:type="dxa"/>
            <w:tcBorders>
              <w:top w:val="single" w:color="000000" w:sz="12" w:space="0"/>
            </w:tcBorders>
            <w:shd w:val="clear" w:color="auto" w:fill="auto"/>
          </w:tcPr>
          <w:p w:rsidRPr="007D5D53" w:rsidR="007D5D53" w:rsidP="00B340F8" w:rsidRDefault="007D5D53" w14:paraId="77F4934C" w14:textId="77777777">
            <w:r w:rsidRPr="007D5D53">
              <w:t>All</w:t>
            </w:r>
          </w:p>
        </w:tc>
      </w:tr>
      <w:tr w:rsidRPr="007D5D53" w:rsidR="007D5D53" w:rsidTr="007D5D53" w14:paraId="5617C3F9" w14:textId="77777777">
        <w:tc>
          <w:tcPr>
            <w:tcW w:w="1056" w:type="dxa"/>
            <w:shd w:val="clear" w:color="auto" w:fill="auto"/>
          </w:tcPr>
          <w:p w:rsidRPr="007D5D53" w:rsidR="007D5D53" w:rsidP="00B340F8" w:rsidRDefault="007D5D53" w14:paraId="7B0C848D" w14:textId="77777777">
            <w:pPr>
              <w:rPr>
                <w:bCs/>
              </w:rPr>
            </w:pPr>
            <w:r w:rsidRPr="007D5D53">
              <w:rPr>
                <w:bCs/>
              </w:rPr>
              <w:t>LIST2</w:t>
            </w:r>
          </w:p>
        </w:tc>
        <w:tc>
          <w:tcPr>
            <w:tcW w:w="2700" w:type="dxa"/>
            <w:shd w:val="clear" w:color="auto" w:fill="auto"/>
          </w:tcPr>
          <w:p w:rsidRPr="007D5D53" w:rsidR="007D5D53" w:rsidP="00B340F8" w:rsidRDefault="007D5D53" w14:paraId="2A46199F" w14:textId="77777777">
            <w:r w:rsidRPr="007D5D53">
              <w:t xml:space="preserve">Liquidambar </w:t>
            </w:r>
            <w:proofErr w:type="spellStart"/>
            <w:r w:rsidRPr="007D5D53">
              <w:t>styraciflua</w:t>
            </w:r>
            <w:proofErr w:type="spellEnd"/>
          </w:p>
        </w:tc>
        <w:tc>
          <w:tcPr>
            <w:tcW w:w="1860" w:type="dxa"/>
            <w:shd w:val="clear" w:color="auto" w:fill="auto"/>
          </w:tcPr>
          <w:p w:rsidRPr="007D5D53" w:rsidR="007D5D53" w:rsidP="00B340F8" w:rsidRDefault="007D5D53" w14:paraId="5E51C11A" w14:textId="77777777">
            <w:r w:rsidRPr="007D5D53">
              <w:t>Sweetgum</w:t>
            </w:r>
          </w:p>
        </w:tc>
        <w:tc>
          <w:tcPr>
            <w:tcW w:w="1956" w:type="dxa"/>
            <w:shd w:val="clear" w:color="auto" w:fill="auto"/>
          </w:tcPr>
          <w:p w:rsidRPr="007D5D53" w:rsidR="007D5D53" w:rsidP="00B340F8" w:rsidRDefault="007D5D53" w14:paraId="0169E235" w14:textId="77777777">
            <w:r w:rsidRPr="007D5D53">
              <w:t>All</w:t>
            </w:r>
          </w:p>
        </w:tc>
      </w:tr>
      <w:tr w:rsidRPr="007D5D53" w:rsidR="007D5D53" w:rsidTr="007D5D53" w14:paraId="641516BF" w14:textId="77777777">
        <w:tc>
          <w:tcPr>
            <w:tcW w:w="1056" w:type="dxa"/>
            <w:shd w:val="clear" w:color="auto" w:fill="auto"/>
          </w:tcPr>
          <w:p w:rsidRPr="007D5D53" w:rsidR="007D5D53" w:rsidP="00B340F8" w:rsidRDefault="007D5D53" w14:paraId="68C6148D" w14:textId="77777777">
            <w:pPr>
              <w:rPr>
                <w:bCs/>
              </w:rPr>
            </w:pPr>
            <w:r w:rsidRPr="007D5D53">
              <w:rPr>
                <w:bCs/>
              </w:rPr>
              <w:t>FRPE</w:t>
            </w:r>
          </w:p>
        </w:tc>
        <w:tc>
          <w:tcPr>
            <w:tcW w:w="2700" w:type="dxa"/>
            <w:shd w:val="clear" w:color="auto" w:fill="auto"/>
          </w:tcPr>
          <w:p w:rsidRPr="007D5D53" w:rsidR="007D5D53" w:rsidP="00B340F8" w:rsidRDefault="007D5D53" w14:paraId="120F5C83" w14:textId="77777777">
            <w:proofErr w:type="spellStart"/>
            <w:r w:rsidRPr="007D5D53">
              <w:t>Fraxinus</w:t>
            </w:r>
            <w:proofErr w:type="spellEnd"/>
            <w:r w:rsidRPr="007D5D53">
              <w:t xml:space="preserve"> </w:t>
            </w:r>
            <w:proofErr w:type="spellStart"/>
            <w:r w:rsidRPr="007D5D53">
              <w:t>pennsylvanica</w:t>
            </w:r>
            <w:proofErr w:type="spellEnd"/>
          </w:p>
        </w:tc>
        <w:tc>
          <w:tcPr>
            <w:tcW w:w="1860" w:type="dxa"/>
            <w:shd w:val="clear" w:color="auto" w:fill="auto"/>
          </w:tcPr>
          <w:p w:rsidRPr="007D5D53" w:rsidR="007D5D53" w:rsidP="00B340F8" w:rsidRDefault="007D5D53" w14:paraId="725CC7A8" w14:textId="77777777">
            <w:r w:rsidRPr="007D5D53">
              <w:t>Green ash</w:t>
            </w:r>
          </w:p>
        </w:tc>
        <w:tc>
          <w:tcPr>
            <w:tcW w:w="1956" w:type="dxa"/>
            <w:shd w:val="clear" w:color="auto" w:fill="auto"/>
          </w:tcPr>
          <w:p w:rsidRPr="007D5D53" w:rsidR="007D5D53" w:rsidP="00B340F8" w:rsidRDefault="007D5D53" w14:paraId="6C646F77" w14:textId="77777777">
            <w:r w:rsidRPr="007D5D53">
              <w:t>All</w:t>
            </w:r>
          </w:p>
        </w:tc>
      </w:tr>
      <w:tr w:rsidRPr="007D5D53" w:rsidR="007D5D53" w:rsidTr="007D5D53" w14:paraId="01711138" w14:textId="77777777">
        <w:tc>
          <w:tcPr>
            <w:tcW w:w="1056" w:type="dxa"/>
            <w:shd w:val="clear" w:color="auto" w:fill="auto"/>
          </w:tcPr>
          <w:p w:rsidRPr="007D5D53" w:rsidR="007D5D53" w:rsidP="00B340F8" w:rsidRDefault="007D5D53" w14:paraId="18169A98" w14:textId="77777777">
            <w:pPr>
              <w:rPr>
                <w:bCs/>
              </w:rPr>
            </w:pPr>
            <w:r w:rsidRPr="007D5D53">
              <w:rPr>
                <w:bCs/>
              </w:rPr>
              <w:t>PINUS</w:t>
            </w:r>
          </w:p>
        </w:tc>
        <w:tc>
          <w:tcPr>
            <w:tcW w:w="2700" w:type="dxa"/>
            <w:shd w:val="clear" w:color="auto" w:fill="auto"/>
          </w:tcPr>
          <w:p w:rsidRPr="007D5D53" w:rsidR="007D5D53" w:rsidP="00B340F8" w:rsidRDefault="007D5D53" w14:paraId="363580B4" w14:textId="77777777">
            <w:r w:rsidRPr="007D5D53">
              <w:t>Pinus</w:t>
            </w:r>
          </w:p>
        </w:tc>
        <w:tc>
          <w:tcPr>
            <w:tcW w:w="1860" w:type="dxa"/>
            <w:shd w:val="clear" w:color="auto" w:fill="auto"/>
          </w:tcPr>
          <w:p w:rsidRPr="007D5D53" w:rsidR="007D5D53" w:rsidP="00B340F8" w:rsidRDefault="007D5D53" w14:paraId="3D9737CE" w14:textId="77777777">
            <w:r w:rsidRPr="007D5D53">
              <w:t>Pine</w:t>
            </w:r>
          </w:p>
        </w:tc>
        <w:tc>
          <w:tcPr>
            <w:tcW w:w="1956" w:type="dxa"/>
            <w:shd w:val="clear" w:color="auto" w:fill="auto"/>
          </w:tcPr>
          <w:p w:rsidRPr="007D5D53" w:rsidR="007D5D53" w:rsidP="00B340F8" w:rsidRDefault="007D5D53" w14:paraId="6D44BF70" w14:textId="77777777">
            <w:r w:rsidRPr="007D5D53">
              <w:t>All</w:t>
            </w:r>
          </w:p>
        </w:tc>
      </w:tr>
    </w:tbl>
    <w:p w:rsidR="007D5D53" w:rsidP="007D5D53" w:rsidRDefault="007D5D53" w14:paraId="69AE499D" w14:textId="77777777"/>
    <w:p w:rsidR="007D5D53" w:rsidP="007D5D53" w:rsidRDefault="007D5D53" w14:paraId="5E4AF5AF" w14:textId="77777777">
      <w:pPr>
        <w:pStyle w:val="SClassInfoPara"/>
      </w:pPr>
      <w:r>
        <w:t>Description</w:t>
      </w:r>
    </w:p>
    <w:p w:rsidR="007D5D53" w:rsidP="007D5D53" w:rsidRDefault="003E0E9D" w14:paraId="7CC02438" w14:textId="682551E0">
      <w:r>
        <w:t xml:space="preserve">Treefall gaps </w:t>
      </w:r>
      <w:r w:rsidR="007D5D53">
        <w:t>with saplings and small trees up to 30cm DBH. Potential canopy species are typically mixed with sub</w:t>
      </w:r>
      <w:r w:rsidR="0020345B">
        <w:t>-</w:t>
      </w:r>
      <w:r w:rsidR="007D5D53">
        <w:t>canopy species and herbs and an occasionally short-lived early successional species such as willow (</w:t>
      </w:r>
      <w:r w:rsidRPr="00894228" w:rsidR="007D5D53">
        <w:rPr>
          <w:i/>
        </w:rPr>
        <w:t xml:space="preserve">Salix </w:t>
      </w:r>
      <w:proofErr w:type="spellStart"/>
      <w:r w:rsidRPr="00894228" w:rsidR="007D5D53">
        <w:rPr>
          <w:i/>
        </w:rPr>
        <w:t>nigra</w:t>
      </w:r>
      <w:proofErr w:type="spellEnd"/>
      <w:r w:rsidR="007D5D53">
        <w:t>). This can include areas disturbed by flooding from drained wetlands when beaver dams fail. Also included are other disturbed areas such as windthrow and effects of tornados or hurricanes.</w:t>
      </w:r>
    </w:p>
    <w:p w:rsidR="007D5D53" w:rsidP="007D5D53" w:rsidRDefault="007D5D53" w14:paraId="723A7CE4" w14:textId="77777777"/>
    <w:p>
      <w:r>
        <w:rPr>
          <w:i/>
          <w:u w:val="single"/>
        </w:rPr>
        <w:t>Maximum Tree Size Class</w:t>
      </w:r>
      <w:br/>
      <w:r>
        <w:t>Pole 5-9" DBH</w:t>
      </w:r>
    </w:p>
    <w:p w:rsidR="007D5D53" w:rsidP="007D5D53" w:rsidRDefault="007D5D53" w14:paraId="48D61D1B"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D5D53" w:rsidP="007D5D53" w:rsidRDefault="007D5D53" w14:paraId="5214927D" w14:textId="77777777"/>
    <w:p w:rsidR="007D5D53" w:rsidP="007D5D53" w:rsidRDefault="007D5D53" w14:paraId="7A44AE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7D5D53" w:rsidR="007D5D53" w:rsidTr="007D5D53" w14:paraId="7F52CD16" w14:textId="77777777">
        <w:tc>
          <w:tcPr>
            <w:tcW w:w="1056" w:type="dxa"/>
            <w:tcBorders>
              <w:top w:val="single" w:color="auto" w:sz="2" w:space="0"/>
              <w:bottom w:val="single" w:color="000000" w:sz="12" w:space="0"/>
            </w:tcBorders>
            <w:shd w:val="clear" w:color="auto" w:fill="auto"/>
          </w:tcPr>
          <w:p w:rsidRPr="007D5D53" w:rsidR="007D5D53" w:rsidP="00AA52D4" w:rsidRDefault="007D5D53" w14:paraId="37F13127" w14:textId="77777777">
            <w:pPr>
              <w:rPr>
                <w:b/>
                <w:bCs/>
              </w:rPr>
            </w:pPr>
            <w:r w:rsidRPr="007D5D53">
              <w:rPr>
                <w:b/>
                <w:bCs/>
              </w:rPr>
              <w:t>Symbol</w:t>
            </w:r>
          </w:p>
        </w:tc>
        <w:tc>
          <w:tcPr>
            <w:tcW w:w="2700" w:type="dxa"/>
            <w:tcBorders>
              <w:top w:val="single" w:color="auto" w:sz="2" w:space="0"/>
              <w:bottom w:val="single" w:color="000000" w:sz="12" w:space="0"/>
            </w:tcBorders>
            <w:shd w:val="clear" w:color="auto" w:fill="auto"/>
          </w:tcPr>
          <w:p w:rsidRPr="007D5D53" w:rsidR="007D5D53" w:rsidP="00AA52D4" w:rsidRDefault="007D5D53" w14:paraId="3AF77591" w14:textId="77777777">
            <w:pPr>
              <w:rPr>
                <w:b/>
                <w:bCs/>
              </w:rPr>
            </w:pPr>
            <w:r w:rsidRPr="007D5D53">
              <w:rPr>
                <w:b/>
                <w:bCs/>
              </w:rPr>
              <w:t>Scientific Name</w:t>
            </w:r>
          </w:p>
        </w:tc>
        <w:tc>
          <w:tcPr>
            <w:tcW w:w="1860" w:type="dxa"/>
            <w:tcBorders>
              <w:top w:val="single" w:color="auto" w:sz="2" w:space="0"/>
              <w:bottom w:val="single" w:color="000000" w:sz="12" w:space="0"/>
            </w:tcBorders>
            <w:shd w:val="clear" w:color="auto" w:fill="auto"/>
          </w:tcPr>
          <w:p w:rsidRPr="007D5D53" w:rsidR="007D5D53" w:rsidP="00AA52D4" w:rsidRDefault="007D5D53" w14:paraId="426611B2" w14:textId="77777777">
            <w:pPr>
              <w:rPr>
                <w:b/>
                <w:bCs/>
              </w:rPr>
            </w:pPr>
            <w:r w:rsidRPr="007D5D53">
              <w:rPr>
                <w:b/>
                <w:bCs/>
              </w:rPr>
              <w:t>Common Name</w:t>
            </w:r>
          </w:p>
        </w:tc>
        <w:tc>
          <w:tcPr>
            <w:tcW w:w="1956" w:type="dxa"/>
            <w:tcBorders>
              <w:top w:val="single" w:color="auto" w:sz="2" w:space="0"/>
              <w:bottom w:val="single" w:color="000000" w:sz="12" w:space="0"/>
            </w:tcBorders>
            <w:shd w:val="clear" w:color="auto" w:fill="auto"/>
          </w:tcPr>
          <w:p w:rsidRPr="007D5D53" w:rsidR="007D5D53" w:rsidP="00AA52D4" w:rsidRDefault="007D5D53" w14:paraId="60C1A138" w14:textId="77777777">
            <w:pPr>
              <w:rPr>
                <w:b/>
                <w:bCs/>
              </w:rPr>
            </w:pPr>
            <w:r w:rsidRPr="007D5D53">
              <w:rPr>
                <w:b/>
                <w:bCs/>
              </w:rPr>
              <w:t>Canopy Position</w:t>
            </w:r>
          </w:p>
        </w:tc>
      </w:tr>
      <w:tr w:rsidRPr="007D5D53" w:rsidR="007D5D53" w:rsidTr="007D5D53" w14:paraId="42208A5C" w14:textId="77777777">
        <w:tc>
          <w:tcPr>
            <w:tcW w:w="1056" w:type="dxa"/>
            <w:tcBorders>
              <w:top w:val="single" w:color="000000" w:sz="12" w:space="0"/>
            </w:tcBorders>
            <w:shd w:val="clear" w:color="auto" w:fill="auto"/>
          </w:tcPr>
          <w:p w:rsidRPr="007D5D53" w:rsidR="007D5D53" w:rsidP="00AA52D4" w:rsidRDefault="007D5D53" w14:paraId="2692CCD7" w14:textId="77777777">
            <w:pPr>
              <w:rPr>
                <w:bCs/>
              </w:rPr>
            </w:pPr>
            <w:r w:rsidRPr="007D5D53">
              <w:rPr>
                <w:bCs/>
              </w:rPr>
              <w:t>ACRU</w:t>
            </w:r>
          </w:p>
        </w:tc>
        <w:tc>
          <w:tcPr>
            <w:tcW w:w="2700" w:type="dxa"/>
            <w:tcBorders>
              <w:top w:val="single" w:color="000000" w:sz="12" w:space="0"/>
            </w:tcBorders>
            <w:shd w:val="clear" w:color="auto" w:fill="auto"/>
          </w:tcPr>
          <w:p w:rsidRPr="007D5D53" w:rsidR="007D5D53" w:rsidP="00AA52D4" w:rsidRDefault="007D5D53" w14:paraId="68C913B8" w14:textId="77777777">
            <w:r w:rsidRPr="007D5D53">
              <w:t>Acer rubrum</w:t>
            </w:r>
          </w:p>
        </w:tc>
        <w:tc>
          <w:tcPr>
            <w:tcW w:w="1860" w:type="dxa"/>
            <w:tcBorders>
              <w:top w:val="single" w:color="000000" w:sz="12" w:space="0"/>
            </w:tcBorders>
            <w:shd w:val="clear" w:color="auto" w:fill="auto"/>
          </w:tcPr>
          <w:p w:rsidRPr="007D5D53" w:rsidR="007D5D53" w:rsidP="00AA52D4" w:rsidRDefault="007D5D53" w14:paraId="05065BDB" w14:textId="77777777">
            <w:r w:rsidRPr="007D5D53">
              <w:t>Red maple</w:t>
            </w:r>
          </w:p>
        </w:tc>
        <w:tc>
          <w:tcPr>
            <w:tcW w:w="1956" w:type="dxa"/>
            <w:tcBorders>
              <w:top w:val="single" w:color="000000" w:sz="12" w:space="0"/>
            </w:tcBorders>
            <w:shd w:val="clear" w:color="auto" w:fill="auto"/>
          </w:tcPr>
          <w:p w:rsidRPr="007D5D53" w:rsidR="007D5D53" w:rsidP="00AA52D4" w:rsidRDefault="007D5D53" w14:paraId="5FFE8426" w14:textId="77777777">
            <w:r w:rsidRPr="007D5D53">
              <w:t>Upper</w:t>
            </w:r>
          </w:p>
        </w:tc>
      </w:tr>
      <w:tr w:rsidRPr="007D5D53" w:rsidR="007D5D53" w:rsidTr="007D5D53" w14:paraId="0B74AC62" w14:textId="77777777">
        <w:tc>
          <w:tcPr>
            <w:tcW w:w="1056" w:type="dxa"/>
            <w:shd w:val="clear" w:color="auto" w:fill="auto"/>
          </w:tcPr>
          <w:p w:rsidRPr="007D5D53" w:rsidR="007D5D53" w:rsidP="00AA52D4" w:rsidRDefault="007D5D53" w14:paraId="7568BC1E" w14:textId="77777777">
            <w:pPr>
              <w:rPr>
                <w:bCs/>
              </w:rPr>
            </w:pPr>
            <w:r w:rsidRPr="007D5D53">
              <w:rPr>
                <w:bCs/>
              </w:rPr>
              <w:t>LIST2</w:t>
            </w:r>
          </w:p>
        </w:tc>
        <w:tc>
          <w:tcPr>
            <w:tcW w:w="2700" w:type="dxa"/>
            <w:shd w:val="clear" w:color="auto" w:fill="auto"/>
          </w:tcPr>
          <w:p w:rsidRPr="007D5D53" w:rsidR="007D5D53" w:rsidP="00AA52D4" w:rsidRDefault="007D5D53" w14:paraId="4E05BCCA" w14:textId="77777777">
            <w:r w:rsidRPr="007D5D53">
              <w:t xml:space="preserve">Liquidambar </w:t>
            </w:r>
            <w:proofErr w:type="spellStart"/>
            <w:r w:rsidRPr="007D5D53">
              <w:t>styraciflua</w:t>
            </w:r>
            <w:proofErr w:type="spellEnd"/>
          </w:p>
        </w:tc>
        <w:tc>
          <w:tcPr>
            <w:tcW w:w="1860" w:type="dxa"/>
            <w:shd w:val="clear" w:color="auto" w:fill="auto"/>
          </w:tcPr>
          <w:p w:rsidRPr="007D5D53" w:rsidR="007D5D53" w:rsidP="00AA52D4" w:rsidRDefault="007D5D53" w14:paraId="4D286ED1" w14:textId="77777777">
            <w:r w:rsidRPr="007D5D53">
              <w:t>Sweetgum</w:t>
            </w:r>
          </w:p>
        </w:tc>
        <w:tc>
          <w:tcPr>
            <w:tcW w:w="1956" w:type="dxa"/>
            <w:shd w:val="clear" w:color="auto" w:fill="auto"/>
          </w:tcPr>
          <w:p w:rsidRPr="007D5D53" w:rsidR="007D5D53" w:rsidP="00AA52D4" w:rsidRDefault="007D5D53" w14:paraId="2330352C" w14:textId="77777777">
            <w:r w:rsidRPr="007D5D53">
              <w:t>Upper</w:t>
            </w:r>
          </w:p>
        </w:tc>
      </w:tr>
      <w:tr w:rsidRPr="007D5D53" w:rsidR="007D5D53" w:rsidTr="007D5D53" w14:paraId="77CDBC21" w14:textId="77777777">
        <w:tc>
          <w:tcPr>
            <w:tcW w:w="1056" w:type="dxa"/>
            <w:shd w:val="clear" w:color="auto" w:fill="auto"/>
          </w:tcPr>
          <w:p w:rsidRPr="007D5D53" w:rsidR="007D5D53" w:rsidP="00AA52D4" w:rsidRDefault="007D5D53" w14:paraId="1605E573" w14:textId="77777777">
            <w:pPr>
              <w:rPr>
                <w:bCs/>
              </w:rPr>
            </w:pPr>
            <w:r w:rsidRPr="007D5D53">
              <w:rPr>
                <w:bCs/>
              </w:rPr>
              <w:t>BENI</w:t>
            </w:r>
          </w:p>
        </w:tc>
        <w:tc>
          <w:tcPr>
            <w:tcW w:w="2700" w:type="dxa"/>
            <w:shd w:val="clear" w:color="auto" w:fill="auto"/>
          </w:tcPr>
          <w:p w:rsidRPr="007D5D53" w:rsidR="007D5D53" w:rsidP="00AA52D4" w:rsidRDefault="007D5D53" w14:paraId="7B4028F1" w14:textId="77777777">
            <w:r w:rsidRPr="007D5D53">
              <w:t xml:space="preserve">Betula </w:t>
            </w:r>
            <w:proofErr w:type="spellStart"/>
            <w:r w:rsidRPr="007D5D53">
              <w:t>nigra</w:t>
            </w:r>
            <w:proofErr w:type="spellEnd"/>
          </w:p>
        </w:tc>
        <w:tc>
          <w:tcPr>
            <w:tcW w:w="1860" w:type="dxa"/>
            <w:shd w:val="clear" w:color="auto" w:fill="auto"/>
          </w:tcPr>
          <w:p w:rsidRPr="007D5D53" w:rsidR="007D5D53" w:rsidP="00AA52D4" w:rsidRDefault="007D5D53" w14:paraId="676FA048" w14:textId="77777777">
            <w:r w:rsidRPr="007D5D53">
              <w:t>River birch</w:t>
            </w:r>
          </w:p>
        </w:tc>
        <w:tc>
          <w:tcPr>
            <w:tcW w:w="1956" w:type="dxa"/>
            <w:shd w:val="clear" w:color="auto" w:fill="auto"/>
          </w:tcPr>
          <w:p w:rsidRPr="007D5D53" w:rsidR="007D5D53" w:rsidP="00AA52D4" w:rsidRDefault="007D5D53" w14:paraId="4064D860" w14:textId="77777777">
            <w:r w:rsidRPr="007D5D53">
              <w:t>Upper</w:t>
            </w:r>
          </w:p>
        </w:tc>
      </w:tr>
      <w:tr w:rsidRPr="007D5D53" w:rsidR="007D5D53" w:rsidTr="007D5D53" w14:paraId="25BCD65D" w14:textId="77777777">
        <w:tc>
          <w:tcPr>
            <w:tcW w:w="1056" w:type="dxa"/>
            <w:shd w:val="clear" w:color="auto" w:fill="auto"/>
          </w:tcPr>
          <w:p w:rsidRPr="007D5D53" w:rsidR="007D5D53" w:rsidP="00AA52D4" w:rsidRDefault="007D5D53" w14:paraId="2AB7355A" w14:textId="77777777">
            <w:pPr>
              <w:rPr>
                <w:bCs/>
              </w:rPr>
            </w:pPr>
            <w:r w:rsidRPr="007D5D53">
              <w:rPr>
                <w:bCs/>
              </w:rPr>
              <w:t>CELA</w:t>
            </w:r>
          </w:p>
        </w:tc>
        <w:tc>
          <w:tcPr>
            <w:tcW w:w="2700" w:type="dxa"/>
            <w:shd w:val="clear" w:color="auto" w:fill="auto"/>
          </w:tcPr>
          <w:p w:rsidRPr="007D5D53" w:rsidR="007D5D53" w:rsidP="00AA52D4" w:rsidRDefault="007D5D53" w14:paraId="51867ECF" w14:textId="77777777">
            <w:proofErr w:type="spellStart"/>
            <w:r w:rsidRPr="007D5D53">
              <w:t>Celtis</w:t>
            </w:r>
            <w:proofErr w:type="spellEnd"/>
            <w:r w:rsidRPr="007D5D53">
              <w:t xml:space="preserve"> </w:t>
            </w:r>
            <w:proofErr w:type="spellStart"/>
            <w:r w:rsidRPr="007D5D53">
              <w:t>laevigata</w:t>
            </w:r>
            <w:proofErr w:type="spellEnd"/>
          </w:p>
        </w:tc>
        <w:tc>
          <w:tcPr>
            <w:tcW w:w="1860" w:type="dxa"/>
            <w:shd w:val="clear" w:color="auto" w:fill="auto"/>
          </w:tcPr>
          <w:p w:rsidRPr="007D5D53" w:rsidR="007D5D53" w:rsidP="00AA52D4" w:rsidRDefault="007D5D53" w14:paraId="2FBB9F1F" w14:textId="77777777">
            <w:r w:rsidRPr="007D5D53">
              <w:t>Sugarberry</w:t>
            </w:r>
          </w:p>
        </w:tc>
        <w:tc>
          <w:tcPr>
            <w:tcW w:w="1956" w:type="dxa"/>
            <w:shd w:val="clear" w:color="auto" w:fill="auto"/>
          </w:tcPr>
          <w:p w:rsidRPr="007D5D53" w:rsidR="007D5D53" w:rsidP="00AA52D4" w:rsidRDefault="007D5D53" w14:paraId="4BD42C85" w14:textId="77777777">
            <w:r w:rsidRPr="007D5D53">
              <w:t>Upper</w:t>
            </w:r>
          </w:p>
        </w:tc>
      </w:tr>
    </w:tbl>
    <w:p w:rsidR="007D5D53" w:rsidP="007D5D53" w:rsidRDefault="007D5D53" w14:paraId="587884C7" w14:textId="77777777"/>
    <w:p w:rsidR="007D5D53" w:rsidP="007D5D53" w:rsidRDefault="007D5D53" w14:paraId="228A9BB7" w14:textId="77777777">
      <w:pPr>
        <w:pStyle w:val="SClassInfoPara"/>
      </w:pPr>
      <w:r>
        <w:t>Description</w:t>
      </w:r>
    </w:p>
    <w:p w:rsidR="007D5D53" w:rsidP="007D5D53" w:rsidRDefault="007D5D53" w14:paraId="3A8471A7" w14:textId="7AC2F3EF">
      <w:r>
        <w:t>Old treefall gaps and other disturbed areas wi</w:t>
      </w:r>
      <w:r w:rsidR="003E0E9D">
        <w:t>th closed canopy</w:t>
      </w:r>
      <w:r>
        <w:t>, ranging from 30-70cm DBH. Shade tolerant species in the understory. Occasionally with a pine</w:t>
      </w:r>
      <w:r w:rsidR="0020345B">
        <w:t>-</w:t>
      </w:r>
      <w:r>
        <w:t>dominated overstory.</w:t>
      </w:r>
    </w:p>
    <w:p w:rsidR="007D5D53" w:rsidP="007D5D53" w:rsidRDefault="007D5D53" w14:paraId="0608FA06" w14:textId="77777777"/>
    <w:p>
      <w:r>
        <w:rPr>
          <w:i/>
          <w:u w:val="single"/>
        </w:rPr>
        <w:t>Maximum Tree Size Class</w:t>
      </w:r>
      <w:br/>
      <w:r>
        <w:t>Medium 9-21" DBH</w:t>
      </w:r>
    </w:p>
    <w:p w:rsidR="007D5D53" w:rsidP="007D5D53" w:rsidRDefault="007D5D53" w14:paraId="216C704E" w14:textId="777777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D5D53" w:rsidP="007D5D53" w:rsidRDefault="007D5D53" w14:paraId="195A0275" w14:textId="77777777"/>
    <w:p w:rsidR="007D5D53" w:rsidP="007D5D53" w:rsidRDefault="007D5D53" w14:paraId="2D1CF3E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52"/>
        <w:gridCol w:w="1920"/>
        <w:gridCol w:w="1956"/>
      </w:tblGrid>
      <w:tr w:rsidRPr="007D5D53" w:rsidR="007D5D53" w:rsidTr="007D5D53" w14:paraId="663ABC9B" w14:textId="77777777">
        <w:tc>
          <w:tcPr>
            <w:tcW w:w="1116" w:type="dxa"/>
            <w:tcBorders>
              <w:top w:val="single" w:color="auto" w:sz="2" w:space="0"/>
              <w:bottom w:val="single" w:color="000000" w:sz="12" w:space="0"/>
            </w:tcBorders>
            <w:shd w:val="clear" w:color="auto" w:fill="auto"/>
          </w:tcPr>
          <w:p w:rsidRPr="007D5D53" w:rsidR="007D5D53" w:rsidP="00455724" w:rsidRDefault="007D5D53" w14:paraId="4AC4F37A" w14:textId="77777777">
            <w:pPr>
              <w:rPr>
                <w:b/>
                <w:bCs/>
              </w:rPr>
            </w:pPr>
            <w:r w:rsidRPr="007D5D53">
              <w:rPr>
                <w:b/>
                <w:bCs/>
              </w:rPr>
              <w:t>Symbol</w:t>
            </w:r>
          </w:p>
        </w:tc>
        <w:tc>
          <w:tcPr>
            <w:tcW w:w="2052" w:type="dxa"/>
            <w:tcBorders>
              <w:top w:val="single" w:color="auto" w:sz="2" w:space="0"/>
              <w:bottom w:val="single" w:color="000000" w:sz="12" w:space="0"/>
            </w:tcBorders>
            <w:shd w:val="clear" w:color="auto" w:fill="auto"/>
          </w:tcPr>
          <w:p w:rsidRPr="007D5D53" w:rsidR="007D5D53" w:rsidP="00455724" w:rsidRDefault="007D5D53" w14:paraId="00BD6903" w14:textId="77777777">
            <w:pPr>
              <w:rPr>
                <w:b/>
                <w:bCs/>
              </w:rPr>
            </w:pPr>
            <w:r w:rsidRPr="007D5D53">
              <w:rPr>
                <w:b/>
                <w:bCs/>
              </w:rPr>
              <w:t>Scientific Name</w:t>
            </w:r>
          </w:p>
        </w:tc>
        <w:tc>
          <w:tcPr>
            <w:tcW w:w="1920" w:type="dxa"/>
            <w:tcBorders>
              <w:top w:val="single" w:color="auto" w:sz="2" w:space="0"/>
              <w:bottom w:val="single" w:color="000000" w:sz="12" w:space="0"/>
            </w:tcBorders>
            <w:shd w:val="clear" w:color="auto" w:fill="auto"/>
          </w:tcPr>
          <w:p w:rsidRPr="007D5D53" w:rsidR="007D5D53" w:rsidP="00455724" w:rsidRDefault="007D5D53" w14:paraId="7D725BD2" w14:textId="77777777">
            <w:pPr>
              <w:rPr>
                <w:b/>
                <w:bCs/>
              </w:rPr>
            </w:pPr>
            <w:r w:rsidRPr="007D5D53">
              <w:rPr>
                <w:b/>
                <w:bCs/>
              </w:rPr>
              <w:t>Common Name</w:t>
            </w:r>
          </w:p>
        </w:tc>
        <w:tc>
          <w:tcPr>
            <w:tcW w:w="1956" w:type="dxa"/>
            <w:tcBorders>
              <w:top w:val="single" w:color="auto" w:sz="2" w:space="0"/>
              <w:bottom w:val="single" w:color="000000" w:sz="12" w:space="0"/>
            </w:tcBorders>
            <w:shd w:val="clear" w:color="auto" w:fill="auto"/>
          </w:tcPr>
          <w:p w:rsidRPr="007D5D53" w:rsidR="007D5D53" w:rsidP="00455724" w:rsidRDefault="007D5D53" w14:paraId="27398F49" w14:textId="77777777">
            <w:pPr>
              <w:rPr>
                <w:b/>
                <w:bCs/>
              </w:rPr>
            </w:pPr>
            <w:r w:rsidRPr="007D5D53">
              <w:rPr>
                <w:b/>
                <w:bCs/>
              </w:rPr>
              <w:t>Canopy Position</w:t>
            </w:r>
          </w:p>
        </w:tc>
      </w:tr>
      <w:tr w:rsidRPr="007D5D53" w:rsidR="007D5D53" w:rsidTr="007D5D53" w14:paraId="4F9CA027" w14:textId="77777777">
        <w:tc>
          <w:tcPr>
            <w:tcW w:w="1116" w:type="dxa"/>
            <w:tcBorders>
              <w:top w:val="single" w:color="000000" w:sz="12" w:space="0"/>
            </w:tcBorders>
            <w:shd w:val="clear" w:color="auto" w:fill="auto"/>
          </w:tcPr>
          <w:p w:rsidRPr="007D5D53" w:rsidR="007D5D53" w:rsidP="00455724" w:rsidRDefault="007D5D53" w14:paraId="76628562" w14:textId="77777777">
            <w:pPr>
              <w:rPr>
                <w:bCs/>
              </w:rPr>
            </w:pPr>
            <w:r w:rsidRPr="007D5D53">
              <w:rPr>
                <w:bCs/>
              </w:rPr>
              <w:t>PLATA</w:t>
            </w:r>
          </w:p>
        </w:tc>
        <w:tc>
          <w:tcPr>
            <w:tcW w:w="2052" w:type="dxa"/>
            <w:tcBorders>
              <w:top w:val="single" w:color="000000" w:sz="12" w:space="0"/>
            </w:tcBorders>
            <w:shd w:val="clear" w:color="auto" w:fill="auto"/>
          </w:tcPr>
          <w:p w:rsidRPr="007D5D53" w:rsidR="007D5D53" w:rsidP="00455724" w:rsidRDefault="007D5D53" w14:paraId="3CA40334" w14:textId="77777777">
            <w:proofErr w:type="spellStart"/>
            <w:r w:rsidRPr="007D5D53">
              <w:t>Platanus</w:t>
            </w:r>
            <w:proofErr w:type="spellEnd"/>
          </w:p>
        </w:tc>
        <w:tc>
          <w:tcPr>
            <w:tcW w:w="1920" w:type="dxa"/>
            <w:tcBorders>
              <w:top w:val="single" w:color="000000" w:sz="12" w:space="0"/>
            </w:tcBorders>
            <w:shd w:val="clear" w:color="auto" w:fill="auto"/>
          </w:tcPr>
          <w:p w:rsidRPr="007D5D53" w:rsidR="007D5D53" w:rsidP="00455724" w:rsidRDefault="007D5D53" w14:paraId="7B1BAC71" w14:textId="77777777">
            <w:r w:rsidRPr="007D5D53">
              <w:t>Sycamore</w:t>
            </w:r>
          </w:p>
        </w:tc>
        <w:tc>
          <w:tcPr>
            <w:tcW w:w="1956" w:type="dxa"/>
            <w:tcBorders>
              <w:top w:val="single" w:color="000000" w:sz="12" w:space="0"/>
            </w:tcBorders>
            <w:shd w:val="clear" w:color="auto" w:fill="auto"/>
          </w:tcPr>
          <w:p w:rsidRPr="007D5D53" w:rsidR="007D5D53" w:rsidP="00455724" w:rsidRDefault="007D5D53" w14:paraId="6FB360FC" w14:textId="77777777">
            <w:r w:rsidRPr="007D5D53">
              <w:t>Upper</w:t>
            </w:r>
          </w:p>
        </w:tc>
      </w:tr>
      <w:tr w:rsidRPr="007D5D53" w:rsidR="007D5D53" w:rsidTr="007D5D53" w14:paraId="1994D99E" w14:textId="77777777">
        <w:tc>
          <w:tcPr>
            <w:tcW w:w="1116" w:type="dxa"/>
            <w:shd w:val="clear" w:color="auto" w:fill="auto"/>
          </w:tcPr>
          <w:p w:rsidRPr="007D5D53" w:rsidR="007D5D53" w:rsidP="00455724" w:rsidRDefault="007D5D53" w14:paraId="46B8D4B4" w14:textId="77777777">
            <w:pPr>
              <w:rPr>
                <w:bCs/>
              </w:rPr>
            </w:pPr>
            <w:r w:rsidRPr="007D5D53">
              <w:rPr>
                <w:bCs/>
              </w:rPr>
              <w:t>CELA</w:t>
            </w:r>
          </w:p>
        </w:tc>
        <w:tc>
          <w:tcPr>
            <w:tcW w:w="2052" w:type="dxa"/>
            <w:shd w:val="clear" w:color="auto" w:fill="auto"/>
          </w:tcPr>
          <w:p w:rsidRPr="007D5D53" w:rsidR="007D5D53" w:rsidP="00455724" w:rsidRDefault="007D5D53" w14:paraId="3BC4E3BE" w14:textId="77777777">
            <w:proofErr w:type="spellStart"/>
            <w:r w:rsidRPr="007D5D53">
              <w:t>Celtis</w:t>
            </w:r>
            <w:proofErr w:type="spellEnd"/>
            <w:r w:rsidRPr="007D5D53">
              <w:t xml:space="preserve"> </w:t>
            </w:r>
            <w:proofErr w:type="spellStart"/>
            <w:r w:rsidRPr="007D5D53">
              <w:t>laevigata</w:t>
            </w:r>
            <w:proofErr w:type="spellEnd"/>
          </w:p>
        </w:tc>
        <w:tc>
          <w:tcPr>
            <w:tcW w:w="1920" w:type="dxa"/>
            <w:shd w:val="clear" w:color="auto" w:fill="auto"/>
          </w:tcPr>
          <w:p w:rsidRPr="007D5D53" w:rsidR="007D5D53" w:rsidP="00455724" w:rsidRDefault="007D5D53" w14:paraId="0B61CE83" w14:textId="77777777">
            <w:r w:rsidRPr="007D5D53">
              <w:t>Sugarberry</w:t>
            </w:r>
          </w:p>
        </w:tc>
        <w:tc>
          <w:tcPr>
            <w:tcW w:w="1956" w:type="dxa"/>
            <w:shd w:val="clear" w:color="auto" w:fill="auto"/>
          </w:tcPr>
          <w:p w:rsidRPr="007D5D53" w:rsidR="007D5D53" w:rsidP="00455724" w:rsidRDefault="007D5D53" w14:paraId="423C2CF0" w14:textId="77777777">
            <w:r w:rsidRPr="007D5D53">
              <w:t>Upper</w:t>
            </w:r>
          </w:p>
        </w:tc>
      </w:tr>
      <w:tr w:rsidRPr="007D5D53" w:rsidR="007D5D53" w:rsidTr="007D5D53" w14:paraId="65D33AA8" w14:textId="77777777">
        <w:tc>
          <w:tcPr>
            <w:tcW w:w="1116" w:type="dxa"/>
            <w:shd w:val="clear" w:color="auto" w:fill="auto"/>
          </w:tcPr>
          <w:p w:rsidRPr="007D5D53" w:rsidR="007D5D53" w:rsidP="00455724" w:rsidRDefault="007D5D53" w14:paraId="7E6D417C" w14:textId="77777777">
            <w:pPr>
              <w:rPr>
                <w:bCs/>
              </w:rPr>
            </w:pPr>
            <w:r w:rsidRPr="007D5D53">
              <w:rPr>
                <w:bCs/>
              </w:rPr>
              <w:t>FAGR</w:t>
            </w:r>
          </w:p>
        </w:tc>
        <w:tc>
          <w:tcPr>
            <w:tcW w:w="2052" w:type="dxa"/>
            <w:shd w:val="clear" w:color="auto" w:fill="auto"/>
          </w:tcPr>
          <w:p w:rsidRPr="007D5D53" w:rsidR="007D5D53" w:rsidP="00455724" w:rsidRDefault="007D5D53" w14:paraId="40763000" w14:textId="77777777">
            <w:r w:rsidRPr="007D5D53">
              <w:t xml:space="preserve">Fagus </w:t>
            </w:r>
            <w:proofErr w:type="spellStart"/>
            <w:r w:rsidRPr="007D5D53">
              <w:t>grandifolia</w:t>
            </w:r>
            <w:proofErr w:type="spellEnd"/>
          </w:p>
        </w:tc>
        <w:tc>
          <w:tcPr>
            <w:tcW w:w="1920" w:type="dxa"/>
            <w:shd w:val="clear" w:color="auto" w:fill="auto"/>
          </w:tcPr>
          <w:p w:rsidRPr="007D5D53" w:rsidR="007D5D53" w:rsidP="00455724" w:rsidRDefault="007D5D53" w14:paraId="111C56E1" w14:textId="77777777">
            <w:r w:rsidRPr="007D5D53">
              <w:t>American beech</w:t>
            </w:r>
          </w:p>
        </w:tc>
        <w:tc>
          <w:tcPr>
            <w:tcW w:w="1956" w:type="dxa"/>
            <w:shd w:val="clear" w:color="auto" w:fill="auto"/>
          </w:tcPr>
          <w:p w:rsidRPr="007D5D53" w:rsidR="007D5D53" w:rsidP="00455724" w:rsidRDefault="007D5D53" w14:paraId="073DB847" w14:textId="77777777">
            <w:r w:rsidRPr="007D5D53">
              <w:t>Upper</w:t>
            </w:r>
          </w:p>
        </w:tc>
      </w:tr>
      <w:tr w:rsidRPr="007D5D53" w:rsidR="007D5D53" w:rsidTr="007D5D53" w14:paraId="4979878E" w14:textId="77777777">
        <w:tc>
          <w:tcPr>
            <w:tcW w:w="1116" w:type="dxa"/>
            <w:shd w:val="clear" w:color="auto" w:fill="auto"/>
          </w:tcPr>
          <w:p w:rsidRPr="007D5D53" w:rsidR="007D5D53" w:rsidP="00455724" w:rsidRDefault="007D5D53" w14:paraId="737E2814" w14:textId="77777777">
            <w:pPr>
              <w:rPr>
                <w:bCs/>
              </w:rPr>
            </w:pPr>
            <w:r w:rsidRPr="007D5D53">
              <w:rPr>
                <w:bCs/>
              </w:rPr>
              <w:t>BENI</w:t>
            </w:r>
          </w:p>
        </w:tc>
        <w:tc>
          <w:tcPr>
            <w:tcW w:w="2052" w:type="dxa"/>
            <w:shd w:val="clear" w:color="auto" w:fill="auto"/>
          </w:tcPr>
          <w:p w:rsidRPr="007D5D53" w:rsidR="007D5D53" w:rsidP="00455724" w:rsidRDefault="007D5D53" w14:paraId="49D47A6E" w14:textId="77777777">
            <w:r w:rsidRPr="007D5D53">
              <w:t xml:space="preserve">Betula </w:t>
            </w:r>
            <w:proofErr w:type="spellStart"/>
            <w:r w:rsidRPr="007D5D53">
              <w:t>nigra</w:t>
            </w:r>
            <w:proofErr w:type="spellEnd"/>
          </w:p>
        </w:tc>
        <w:tc>
          <w:tcPr>
            <w:tcW w:w="1920" w:type="dxa"/>
            <w:shd w:val="clear" w:color="auto" w:fill="auto"/>
          </w:tcPr>
          <w:p w:rsidRPr="007D5D53" w:rsidR="007D5D53" w:rsidP="00455724" w:rsidRDefault="007D5D53" w14:paraId="7769AED7" w14:textId="77777777">
            <w:r w:rsidRPr="007D5D53">
              <w:t>River birch</w:t>
            </w:r>
          </w:p>
        </w:tc>
        <w:tc>
          <w:tcPr>
            <w:tcW w:w="1956" w:type="dxa"/>
            <w:shd w:val="clear" w:color="auto" w:fill="auto"/>
          </w:tcPr>
          <w:p w:rsidRPr="007D5D53" w:rsidR="007D5D53" w:rsidP="00455724" w:rsidRDefault="007D5D53" w14:paraId="2C6568FD" w14:textId="77777777">
            <w:r w:rsidRPr="007D5D53">
              <w:t>Upper</w:t>
            </w:r>
          </w:p>
        </w:tc>
      </w:tr>
    </w:tbl>
    <w:p w:rsidR="007D5D53" w:rsidP="007D5D53" w:rsidRDefault="007D5D53" w14:paraId="56521DAA" w14:textId="77777777"/>
    <w:p w:rsidR="007D5D53" w:rsidP="007D5D53" w:rsidRDefault="007D5D53" w14:paraId="2748DCC0" w14:textId="77777777">
      <w:pPr>
        <w:pStyle w:val="SClassInfoPara"/>
      </w:pPr>
      <w:r>
        <w:t>Description</w:t>
      </w:r>
    </w:p>
    <w:p w:rsidR="007D5D53" w:rsidP="007D5D53" w:rsidRDefault="007D5D53" w14:paraId="31496AFF" w14:textId="241517CE">
      <w:r>
        <w:lastRenderedPageBreak/>
        <w:t xml:space="preserve">Similar overstory as </w:t>
      </w:r>
      <w:r w:rsidR="003E0E9D">
        <w:t xml:space="preserve">B but more open </w:t>
      </w:r>
      <w:r>
        <w:t xml:space="preserve">but without well-developed </w:t>
      </w:r>
      <w:proofErr w:type="spellStart"/>
      <w:r>
        <w:t>midstory</w:t>
      </w:r>
      <w:proofErr w:type="spellEnd"/>
      <w:r>
        <w:t xml:space="preserve"> or understory. Grasses will also be present. Occasionally with a pine</w:t>
      </w:r>
      <w:r w:rsidR="0020345B">
        <w:t>-</w:t>
      </w:r>
      <w:r>
        <w:t>dominated overstory.</w:t>
      </w:r>
    </w:p>
    <w:p w:rsidR="007D5D53" w:rsidP="007D5D53" w:rsidRDefault="007D5D53" w14:paraId="689A89C8" w14:textId="77777777"/>
    <w:p>
      <w:r>
        <w:rPr>
          <w:i/>
          <w:u w:val="single"/>
        </w:rPr>
        <w:t>Maximum Tree Size Class</w:t>
      </w:r>
      <w:br/>
      <w:r>
        <w:t>Medium 9-21" DBH</w:t>
      </w:r>
    </w:p>
    <w:p w:rsidR="007D5D53" w:rsidP="007D5D53" w:rsidRDefault="007D5D53" w14:paraId="0BA4B2FF" w14:textId="77777777">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D5D53" w:rsidP="007D5D53" w:rsidRDefault="007D5D53" w14:paraId="32D3637F" w14:textId="77777777"/>
    <w:p w:rsidR="007D5D53" w:rsidP="007D5D53" w:rsidRDefault="007D5D53" w14:paraId="729CD6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52"/>
        <w:gridCol w:w="1920"/>
        <w:gridCol w:w="1956"/>
      </w:tblGrid>
      <w:tr w:rsidRPr="007D5D53" w:rsidR="007D5D53" w:rsidTr="007D5D53" w14:paraId="6B8B285D" w14:textId="77777777">
        <w:tc>
          <w:tcPr>
            <w:tcW w:w="1116" w:type="dxa"/>
            <w:tcBorders>
              <w:top w:val="single" w:color="auto" w:sz="2" w:space="0"/>
              <w:bottom w:val="single" w:color="000000" w:sz="12" w:space="0"/>
            </w:tcBorders>
            <w:shd w:val="clear" w:color="auto" w:fill="auto"/>
          </w:tcPr>
          <w:p w:rsidRPr="007D5D53" w:rsidR="007D5D53" w:rsidP="008B6FBC" w:rsidRDefault="007D5D53" w14:paraId="05E9643F" w14:textId="77777777">
            <w:pPr>
              <w:rPr>
                <w:b/>
                <w:bCs/>
              </w:rPr>
            </w:pPr>
            <w:r w:rsidRPr="007D5D53">
              <w:rPr>
                <w:b/>
                <w:bCs/>
              </w:rPr>
              <w:t>Symbol</w:t>
            </w:r>
          </w:p>
        </w:tc>
        <w:tc>
          <w:tcPr>
            <w:tcW w:w="2052" w:type="dxa"/>
            <w:tcBorders>
              <w:top w:val="single" w:color="auto" w:sz="2" w:space="0"/>
              <w:bottom w:val="single" w:color="000000" w:sz="12" w:space="0"/>
            </w:tcBorders>
            <w:shd w:val="clear" w:color="auto" w:fill="auto"/>
          </w:tcPr>
          <w:p w:rsidRPr="007D5D53" w:rsidR="007D5D53" w:rsidP="008B6FBC" w:rsidRDefault="007D5D53" w14:paraId="65B77C68" w14:textId="77777777">
            <w:pPr>
              <w:rPr>
                <w:b/>
                <w:bCs/>
              </w:rPr>
            </w:pPr>
            <w:r w:rsidRPr="007D5D53">
              <w:rPr>
                <w:b/>
                <w:bCs/>
              </w:rPr>
              <w:t>Scientific Name</w:t>
            </w:r>
          </w:p>
        </w:tc>
        <w:tc>
          <w:tcPr>
            <w:tcW w:w="1920" w:type="dxa"/>
            <w:tcBorders>
              <w:top w:val="single" w:color="auto" w:sz="2" w:space="0"/>
              <w:bottom w:val="single" w:color="000000" w:sz="12" w:space="0"/>
            </w:tcBorders>
            <w:shd w:val="clear" w:color="auto" w:fill="auto"/>
          </w:tcPr>
          <w:p w:rsidRPr="007D5D53" w:rsidR="007D5D53" w:rsidP="008B6FBC" w:rsidRDefault="007D5D53" w14:paraId="4B2C9279" w14:textId="77777777">
            <w:pPr>
              <w:rPr>
                <w:b/>
                <w:bCs/>
              </w:rPr>
            </w:pPr>
            <w:r w:rsidRPr="007D5D53">
              <w:rPr>
                <w:b/>
                <w:bCs/>
              </w:rPr>
              <w:t>Common Name</w:t>
            </w:r>
          </w:p>
        </w:tc>
        <w:tc>
          <w:tcPr>
            <w:tcW w:w="1956" w:type="dxa"/>
            <w:tcBorders>
              <w:top w:val="single" w:color="auto" w:sz="2" w:space="0"/>
              <w:bottom w:val="single" w:color="000000" w:sz="12" w:space="0"/>
            </w:tcBorders>
            <w:shd w:val="clear" w:color="auto" w:fill="auto"/>
          </w:tcPr>
          <w:p w:rsidRPr="007D5D53" w:rsidR="007D5D53" w:rsidP="008B6FBC" w:rsidRDefault="007D5D53" w14:paraId="07FC0CFE" w14:textId="77777777">
            <w:pPr>
              <w:rPr>
                <w:b/>
                <w:bCs/>
              </w:rPr>
            </w:pPr>
            <w:r w:rsidRPr="007D5D53">
              <w:rPr>
                <w:b/>
                <w:bCs/>
              </w:rPr>
              <w:t>Canopy Position</w:t>
            </w:r>
          </w:p>
        </w:tc>
      </w:tr>
      <w:tr w:rsidRPr="007D5D53" w:rsidR="007D5D53" w:rsidTr="007D5D53" w14:paraId="7635B832" w14:textId="77777777">
        <w:tc>
          <w:tcPr>
            <w:tcW w:w="1116" w:type="dxa"/>
            <w:tcBorders>
              <w:top w:val="single" w:color="000000" w:sz="12" w:space="0"/>
            </w:tcBorders>
            <w:shd w:val="clear" w:color="auto" w:fill="auto"/>
          </w:tcPr>
          <w:p w:rsidRPr="007D5D53" w:rsidR="007D5D53" w:rsidP="008B6FBC" w:rsidRDefault="007D5D53" w14:paraId="54986B8C" w14:textId="77777777">
            <w:pPr>
              <w:rPr>
                <w:bCs/>
              </w:rPr>
            </w:pPr>
            <w:r w:rsidRPr="007D5D53">
              <w:rPr>
                <w:bCs/>
              </w:rPr>
              <w:t>PLATA</w:t>
            </w:r>
          </w:p>
        </w:tc>
        <w:tc>
          <w:tcPr>
            <w:tcW w:w="2052" w:type="dxa"/>
            <w:tcBorders>
              <w:top w:val="single" w:color="000000" w:sz="12" w:space="0"/>
            </w:tcBorders>
            <w:shd w:val="clear" w:color="auto" w:fill="auto"/>
          </w:tcPr>
          <w:p w:rsidRPr="007D5D53" w:rsidR="007D5D53" w:rsidP="008B6FBC" w:rsidRDefault="007D5D53" w14:paraId="7662CC1F" w14:textId="77777777">
            <w:proofErr w:type="spellStart"/>
            <w:r w:rsidRPr="007D5D53">
              <w:t>Platanus</w:t>
            </w:r>
            <w:proofErr w:type="spellEnd"/>
          </w:p>
        </w:tc>
        <w:tc>
          <w:tcPr>
            <w:tcW w:w="1920" w:type="dxa"/>
            <w:tcBorders>
              <w:top w:val="single" w:color="000000" w:sz="12" w:space="0"/>
            </w:tcBorders>
            <w:shd w:val="clear" w:color="auto" w:fill="auto"/>
          </w:tcPr>
          <w:p w:rsidRPr="007D5D53" w:rsidR="007D5D53" w:rsidP="008B6FBC" w:rsidRDefault="007D5D53" w14:paraId="473DC18A" w14:textId="77777777">
            <w:r w:rsidRPr="007D5D53">
              <w:t>Sycamore</w:t>
            </w:r>
          </w:p>
        </w:tc>
        <w:tc>
          <w:tcPr>
            <w:tcW w:w="1956" w:type="dxa"/>
            <w:tcBorders>
              <w:top w:val="single" w:color="000000" w:sz="12" w:space="0"/>
            </w:tcBorders>
            <w:shd w:val="clear" w:color="auto" w:fill="auto"/>
          </w:tcPr>
          <w:p w:rsidRPr="007D5D53" w:rsidR="007D5D53" w:rsidP="008B6FBC" w:rsidRDefault="007D5D53" w14:paraId="2736A3C6" w14:textId="77777777">
            <w:r w:rsidRPr="007D5D53">
              <w:t>Upper</w:t>
            </w:r>
          </w:p>
        </w:tc>
      </w:tr>
      <w:tr w:rsidRPr="007D5D53" w:rsidR="007D5D53" w:rsidTr="007D5D53" w14:paraId="5990C24B" w14:textId="77777777">
        <w:tc>
          <w:tcPr>
            <w:tcW w:w="1116" w:type="dxa"/>
            <w:shd w:val="clear" w:color="auto" w:fill="auto"/>
          </w:tcPr>
          <w:p w:rsidRPr="007D5D53" w:rsidR="007D5D53" w:rsidP="008B6FBC" w:rsidRDefault="007D5D53" w14:paraId="05E84B22" w14:textId="77777777">
            <w:pPr>
              <w:rPr>
                <w:bCs/>
              </w:rPr>
            </w:pPr>
            <w:r w:rsidRPr="007D5D53">
              <w:rPr>
                <w:bCs/>
              </w:rPr>
              <w:t>CELA</w:t>
            </w:r>
          </w:p>
        </w:tc>
        <w:tc>
          <w:tcPr>
            <w:tcW w:w="2052" w:type="dxa"/>
            <w:shd w:val="clear" w:color="auto" w:fill="auto"/>
          </w:tcPr>
          <w:p w:rsidRPr="007D5D53" w:rsidR="007D5D53" w:rsidP="008B6FBC" w:rsidRDefault="007D5D53" w14:paraId="3B96F94B" w14:textId="77777777">
            <w:proofErr w:type="spellStart"/>
            <w:r w:rsidRPr="007D5D53">
              <w:t>Celtis</w:t>
            </w:r>
            <w:proofErr w:type="spellEnd"/>
            <w:r w:rsidRPr="007D5D53">
              <w:t xml:space="preserve"> </w:t>
            </w:r>
            <w:proofErr w:type="spellStart"/>
            <w:r w:rsidRPr="007D5D53">
              <w:t>laevigata</w:t>
            </w:r>
            <w:proofErr w:type="spellEnd"/>
          </w:p>
        </w:tc>
        <w:tc>
          <w:tcPr>
            <w:tcW w:w="1920" w:type="dxa"/>
            <w:shd w:val="clear" w:color="auto" w:fill="auto"/>
          </w:tcPr>
          <w:p w:rsidRPr="007D5D53" w:rsidR="007D5D53" w:rsidP="008B6FBC" w:rsidRDefault="007D5D53" w14:paraId="29E696F4" w14:textId="77777777">
            <w:r w:rsidRPr="007D5D53">
              <w:t>Sugarberry</w:t>
            </w:r>
          </w:p>
        </w:tc>
        <w:tc>
          <w:tcPr>
            <w:tcW w:w="1956" w:type="dxa"/>
            <w:shd w:val="clear" w:color="auto" w:fill="auto"/>
          </w:tcPr>
          <w:p w:rsidRPr="007D5D53" w:rsidR="007D5D53" w:rsidP="008B6FBC" w:rsidRDefault="007D5D53" w14:paraId="0E39C6EA" w14:textId="77777777">
            <w:r w:rsidRPr="007D5D53">
              <w:t>Upper</w:t>
            </w:r>
          </w:p>
        </w:tc>
      </w:tr>
      <w:tr w:rsidRPr="007D5D53" w:rsidR="007D5D53" w:rsidTr="007D5D53" w14:paraId="03F846EF" w14:textId="77777777">
        <w:tc>
          <w:tcPr>
            <w:tcW w:w="1116" w:type="dxa"/>
            <w:shd w:val="clear" w:color="auto" w:fill="auto"/>
          </w:tcPr>
          <w:p w:rsidRPr="007D5D53" w:rsidR="007D5D53" w:rsidP="008B6FBC" w:rsidRDefault="007D5D53" w14:paraId="217A956F" w14:textId="77777777">
            <w:pPr>
              <w:rPr>
                <w:bCs/>
              </w:rPr>
            </w:pPr>
            <w:r w:rsidRPr="007D5D53">
              <w:rPr>
                <w:bCs/>
              </w:rPr>
              <w:t>FAGR</w:t>
            </w:r>
          </w:p>
        </w:tc>
        <w:tc>
          <w:tcPr>
            <w:tcW w:w="2052" w:type="dxa"/>
            <w:shd w:val="clear" w:color="auto" w:fill="auto"/>
          </w:tcPr>
          <w:p w:rsidRPr="007D5D53" w:rsidR="007D5D53" w:rsidP="008B6FBC" w:rsidRDefault="007D5D53" w14:paraId="76C38329" w14:textId="77777777">
            <w:r w:rsidRPr="007D5D53">
              <w:t xml:space="preserve">Fagus </w:t>
            </w:r>
            <w:proofErr w:type="spellStart"/>
            <w:r w:rsidRPr="007D5D53">
              <w:t>grandifolia</w:t>
            </w:r>
            <w:proofErr w:type="spellEnd"/>
          </w:p>
        </w:tc>
        <w:tc>
          <w:tcPr>
            <w:tcW w:w="1920" w:type="dxa"/>
            <w:shd w:val="clear" w:color="auto" w:fill="auto"/>
          </w:tcPr>
          <w:p w:rsidRPr="007D5D53" w:rsidR="007D5D53" w:rsidP="008B6FBC" w:rsidRDefault="007D5D53" w14:paraId="458BB2CE" w14:textId="77777777">
            <w:r w:rsidRPr="007D5D53">
              <w:t>American beech</w:t>
            </w:r>
          </w:p>
        </w:tc>
        <w:tc>
          <w:tcPr>
            <w:tcW w:w="1956" w:type="dxa"/>
            <w:shd w:val="clear" w:color="auto" w:fill="auto"/>
          </w:tcPr>
          <w:p w:rsidRPr="007D5D53" w:rsidR="007D5D53" w:rsidP="008B6FBC" w:rsidRDefault="007D5D53" w14:paraId="1B576CDE" w14:textId="77777777">
            <w:r w:rsidRPr="007D5D53">
              <w:t>Upper</w:t>
            </w:r>
          </w:p>
        </w:tc>
      </w:tr>
      <w:tr w:rsidRPr="007D5D53" w:rsidR="007D5D53" w:rsidTr="007D5D53" w14:paraId="5A6F5025" w14:textId="77777777">
        <w:tc>
          <w:tcPr>
            <w:tcW w:w="1116" w:type="dxa"/>
            <w:shd w:val="clear" w:color="auto" w:fill="auto"/>
          </w:tcPr>
          <w:p w:rsidRPr="007D5D53" w:rsidR="007D5D53" w:rsidP="008B6FBC" w:rsidRDefault="007D5D53" w14:paraId="66C600D6" w14:textId="77777777">
            <w:pPr>
              <w:rPr>
                <w:bCs/>
              </w:rPr>
            </w:pPr>
            <w:r w:rsidRPr="007D5D53">
              <w:rPr>
                <w:bCs/>
              </w:rPr>
              <w:t>BENI</w:t>
            </w:r>
          </w:p>
        </w:tc>
        <w:tc>
          <w:tcPr>
            <w:tcW w:w="2052" w:type="dxa"/>
            <w:shd w:val="clear" w:color="auto" w:fill="auto"/>
          </w:tcPr>
          <w:p w:rsidRPr="007D5D53" w:rsidR="007D5D53" w:rsidP="008B6FBC" w:rsidRDefault="007D5D53" w14:paraId="551AEC8E" w14:textId="77777777">
            <w:r w:rsidRPr="007D5D53">
              <w:t xml:space="preserve">Betula </w:t>
            </w:r>
            <w:proofErr w:type="spellStart"/>
            <w:r w:rsidRPr="007D5D53">
              <w:t>nigra</w:t>
            </w:r>
            <w:proofErr w:type="spellEnd"/>
          </w:p>
        </w:tc>
        <w:tc>
          <w:tcPr>
            <w:tcW w:w="1920" w:type="dxa"/>
            <w:shd w:val="clear" w:color="auto" w:fill="auto"/>
          </w:tcPr>
          <w:p w:rsidRPr="007D5D53" w:rsidR="007D5D53" w:rsidP="008B6FBC" w:rsidRDefault="007D5D53" w14:paraId="04F1E320" w14:textId="77777777">
            <w:r w:rsidRPr="007D5D53">
              <w:t>River birch</w:t>
            </w:r>
          </w:p>
        </w:tc>
        <w:tc>
          <w:tcPr>
            <w:tcW w:w="1956" w:type="dxa"/>
            <w:shd w:val="clear" w:color="auto" w:fill="auto"/>
          </w:tcPr>
          <w:p w:rsidRPr="007D5D53" w:rsidR="007D5D53" w:rsidP="008B6FBC" w:rsidRDefault="007D5D53" w14:paraId="4EA2E671" w14:textId="77777777">
            <w:r w:rsidRPr="007D5D53">
              <w:t>Upper</w:t>
            </w:r>
          </w:p>
        </w:tc>
      </w:tr>
    </w:tbl>
    <w:p w:rsidR="007D5D53" w:rsidP="007D5D53" w:rsidRDefault="007D5D53" w14:paraId="7B628623" w14:textId="77777777"/>
    <w:p w:rsidR="007D5D53" w:rsidP="007D5D53" w:rsidRDefault="007D5D53" w14:paraId="0DC0DFBC" w14:textId="77777777">
      <w:pPr>
        <w:pStyle w:val="SClassInfoPara"/>
      </w:pPr>
      <w:r>
        <w:t>Description</w:t>
      </w:r>
    </w:p>
    <w:p w:rsidR="007D5D53" w:rsidP="007D5D53" w:rsidRDefault="007D5D53" w14:paraId="3B53DBE1" w14:textId="028757B4">
      <w:r>
        <w:t>More of a closed canopy th</w:t>
      </w:r>
      <w:r w:rsidR="0020345B">
        <w:t>a</w:t>
      </w:r>
      <w:r>
        <w:t>n C wit</w:t>
      </w:r>
      <w:r w:rsidR="00EC2516">
        <w:t>h trees and</w:t>
      </w:r>
      <w:r>
        <w:t xml:space="preserve"> minimal </w:t>
      </w:r>
      <w:proofErr w:type="spellStart"/>
      <w:r>
        <w:t>midstory</w:t>
      </w:r>
      <w:proofErr w:type="spellEnd"/>
      <w:r>
        <w:t xml:space="preserve"> and understory shrubs and grasses. More shrubs and less grass than C. Occasionally with a pine</w:t>
      </w:r>
      <w:r w:rsidR="0020345B">
        <w:t>-</w:t>
      </w:r>
      <w:r>
        <w:t>dominated overstory.</w:t>
      </w:r>
    </w:p>
    <w:p w:rsidR="007D5D53" w:rsidP="007D5D53" w:rsidRDefault="007D5D53" w14:paraId="1B272381" w14:textId="77777777"/>
    <w:p>
      <w:r>
        <w:rPr>
          <w:i/>
          <w:u w:val="single"/>
        </w:rPr>
        <w:t>Maximum Tree Size Class</w:t>
      </w:r>
      <w:br/>
      <w:r>
        <w:t>Large 21-33" DBH</w:t>
      </w:r>
    </w:p>
    <w:p w:rsidR="007D5D53" w:rsidP="007D5D53" w:rsidRDefault="007D5D53" w14:paraId="4789BA65" w14:textId="77777777">
      <w:pPr>
        <w:pStyle w:val="InfoPara"/>
        <w:pBdr>
          <w:top w:val="single" w:color="auto" w:sz="4" w:space="1"/>
        </w:pBdr>
      </w:pPr>
      <w:r xmlns:w="http://schemas.openxmlformats.org/wordprocessingml/2006/main">
        <w:t>Class E</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D5D53" w:rsidP="007D5D53" w:rsidRDefault="007D5D53" w14:paraId="486242EB" w14:textId="77777777"/>
    <w:p w:rsidR="007D5D53" w:rsidP="007D5D53" w:rsidRDefault="007D5D53" w14:paraId="7CADFF5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52"/>
        <w:gridCol w:w="1920"/>
        <w:gridCol w:w="1956"/>
      </w:tblGrid>
      <w:tr w:rsidRPr="007D5D53" w:rsidR="007D5D53" w:rsidTr="007D5D53" w14:paraId="404EB2DB" w14:textId="77777777">
        <w:tc>
          <w:tcPr>
            <w:tcW w:w="1116" w:type="dxa"/>
            <w:tcBorders>
              <w:top w:val="single" w:color="auto" w:sz="2" w:space="0"/>
              <w:bottom w:val="single" w:color="000000" w:sz="12" w:space="0"/>
            </w:tcBorders>
            <w:shd w:val="clear" w:color="auto" w:fill="auto"/>
          </w:tcPr>
          <w:p w:rsidRPr="007D5D53" w:rsidR="007D5D53" w:rsidP="0027315D" w:rsidRDefault="007D5D53" w14:paraId="3A2ABCB9" w14:textId="77777777">
            <w:pPr>
              <w:rPr>
                <w:b/>
                <w:bCs/>
              </w:rPr>
            </w:pPr>
            <w:r w:rsidRPr="007D5D53">
              <w:rPr>
                <w:b/>
                <w:bCs/>
              </w:rPr>
              <w:t>Symbol</w:t>
            </w:r>
          </w:p>
        </w:tc>
        <w:tc>
          <w:tcPr>
            <w:tcW w:w="2052" w:type="dxa"/>
            <w:tcBorders>
              <w:top w:val="single" w:color="auto" w:sz="2" w:space="0"/>
              <w:bottom w:val="single" w:color="000000" w:sz="12" w:space="0"/>
            </w:tcBorders>
            <w:shd w:val="clear" w:color="auto" w:fill="auto"/>
          </w:tcPr>
          <w:p w:rsidRPr="007D5D53" w:rsidR="007D5D53" w:rsidP="0027315D" w:rsidRDefault="007D5D53" w14:paraId="1496DD8D" w14:textId="77777777">
            <w:pPr>
              <w:rPr>
                <w:b/>
                <w:bCs/>
              </w:rPr>
            </w:pPr>
            <w:r w:rsidRPr="007D5D53">
              <w:rPr>
                <w:b/>
                <w:bCs/>
              </w:rPr>
              <w:t>Scientific Name</w:t>
            </w:r>
          </w:p>
        </w:tc>
        <w:tc>
          <w:tcPr>
            <w:tcW w:w="1920" w:type="dxa"/>
            <w:tcBorders>
              <w:top w:val="single" w:color="auto" w:sz="2" w:space="0"/>
              <w:bottom w:val="single" w:color="000000" w:sz="12" w:space="0"/>
            </w:tcBorders>
            <w:shd w:val="clear" w:color="auto" w:fill="auto"/>
          </w:tcPr>
          <w:p w:rsidRPr="007D5D53" w:rsidR="007D5D53" w:rsidP="0027315D" w:rsidRDefault="007D5D53" w14:paraId="7ABE239D" w14:textId="77777777">
            <w:pPr>
              <w:rPr>
                <w:b/>
                <w:bCs/>
              </w:rPr>
            </w:pPr>
            <w:r w:rsidRPr="007D5D53">
              <w:rPr>
                <w:b/>
                <w:bCs/>
              </w:rPr>
              <w:t>Common Name</w:t>
            </w:r>
          </w:p>
        </w:tc>
        <w:tc>
          <w:tcPr>
            <w:tcW w:w="1956" w:type="dxa"/>
            <w:tcBorders>
              <w:top w:val="single" w:color="auto" w:sz="2" w:space="0"/>
              <w:bottom w:val="single" w:color="000000" w:sz="12" w:space="0"/>
            </w:tcBorders>
            <w:shd w:val="clear" w:color="auto" w:fill="auto"/>
          </w:tcPr>
          <w:p w:rsidRPr="007D5D53" w:rsidR="007D5D53" w:rsidP="0027315D" w:rsidRDefault="007D5D53" w14:paraId="6B69437B" w14:textId="77777777">
            <w:pPr>
              <w:rPr>
                <w:b/>
                <w:bCs/>
              </w:rPr>
            </w:pPr>
            <w:r w:rsidRPr="007D5D53">
              <w:rPr>
                <w:b/>
                <w:bCs/>
              </w:rPr>
              <w:t>Canopy Position</w:t>
            </w:r>
          </w:p>
        </w:tc>
      </w:tr>
      <w:tr w:rsidRPr="007D5D53" w:rsidR="007D5D53" w:rsidTr="007D5D53" w14:paraId="1410514B" w14:textId="77777777">
        <w:tc>
          <w:tcPr>
            <w:tcW w:w="1116" w:type="dxa"/>
            <w:tcBorders>
              <w:top w:val="single" w:color="000000" w:sz="12" w:space="0"/>
            </w:tcBorders>
            <w:shd w:val="clear" w:color="auto" w:fill="auto"/>
          </w:tcPr>
          <w:p w:rsidRPr="007D5D53" w:rsidR="007D5D53" w:rsidP="0027315D" w:rsidRDefault="007D5D53" w14:paraId="26304810" w14:textId="77777777">
            <w:pPr>
              <w:rPr>
                <w:bCs/>
              </w:rPr>
            </w:pPr>
            <w:r w:rsidRPr="007D5D53">
              <w:rPr>
                <w:bCs/>
              </w:rPr>
              <w:t>PLATA</w:t>
            </w:r>
          </w:p>
        </w:tc>
        <w:tc>
          <w:tcPr>
            <w:tcW w:w="2052" w:type="dxa"/>
            <w:tcBorders>
              <w:top w:val="single" w:color="000000" w:sz="12" w:space="0"/>
            </w:tcBorders>
            <w:shd w:val="clear" w:color="auto" w:fill="auto"/>
          </w:tcPr>
          <w:p w:rsidRPr="007D5D53" w:rsidR="007D5D53" w:rsidP="0027315D" w:rsidRDefault="007D5D53" w14:paraId="254952C0" w14:textId="77777777">
            <w:proofErr w:type="spellStart"/>
            <w:r w:rsidRPr="007D5D53">
              <w:t>Platanus</w:t>
            </w:r>
            <w:proofErr w:type="spellEnd"/>
          </w:p>
        </w:tc>
        <w:tc>
          <w:tcPr>
            <w:tcW w:w="1920" w:type="dxa"/>
            <w:tcBorders>
              <w:top w:val="single" w:color="000000" w:sz="12" w:space="0"/>
            </w:tcBorders>
            <w:shd w:val="clear" w:color="auto" w:fill="auto"/>
          </w:tcPr>
          <w:p w:rsidRPr="007D5D53" w:rsidR="007D5D53" w:rsidP="0027315D" w:rsidRDefault="007D5D53" w14:paraId="08F8476D" w14:textId="77777777">
            <w:r w:rsidRPr="007D5D53">
              <w:t>Sycamore</w:t>
            </w:r>
          </w:p>
        </w:tc>
        <w:tc>
          <w:tcPr>
            <w:tcW w:w="1956" w:type="dxa"/>
            <w:tcBorders>
              <w:top w:val="single" w:color="000000" w:sz="12" w:space="0"/>
            </w:tcBorders>
            <w:shd w:val="clear" w:color="auto" w:fill="auto"/>
          </w:tcPr>
          <w:p w:rsidRPr="007D5D53" w:rsidR="007D5D53" w:rsidP="0027315D" w:rsidRDefault="007D5D53" w14:paraId="37D8D280" w14:textId="77777777">
            <w:r w:rsidRPr="007D5D53">
              <w:t>Upper</w:t>
            </w:r>
          </w:p>
        </w:tc>
      </w:tr>
      <w:tr w:rsidRPr="007D5D53" w:rsidR="007D5D53" w:rsidTr="007D5D53" w14:paraId="057A6ADD" w14:textId="77777777">
        <w:tc>
          <w:tcPr>
            <w:tcW w:w="1116" w:type="dxa"/>
            <w:shd w:val="clear" w:color="auto" w:fill="auto"/>
          </w:tcPr>
          <w:p w:rsidRPr="007D5D53" w:rsidR="007D5D53" w:rsidP="0027315D" w:rsidRDefault="007D5D53" w14:paraId="510B6716" w14:textId="77777777">
            <w:pPr>
              <w:rPr>
                <w:bCs/>
              </w:rPr>
            </w:pPr>
            <w:r w:rsidRPr="007D5D53">
              <w:rPr>
                <w:bCs/>
              </w:rPr>
              <w:t>CELA</w:t>
            </w:r>
          </w:p>
        </w:tc>
        <w:tc>
          <w:tcPr>
            <w:tcW w:w="2052" w:type="dxa"/>
            <w:shd w:val="clear" w:color="auto" w:fill="auto"/>
          </w:tcPr>
          <w:p w:rsidRPr="007D5D53" w:rsidR="007D5D53" w:rsidP="0027315D" w:rsidRDefault="007D5D53" w14:paraId="3D7EA3B7" w14:textId="77777777">
            <w:proofErr w:type="spellStart"/>
            <w:r w:rsidRPr="007D5D53">
              <w:t>Celtis</w:t>
            </w:r>
            <w:proofErr w:type="spellEnd"/>
            <w:r w:rsidRPr="007D5D53">
              <w:t xml:space="preserve"> </w:t>
            </w:r>
            <w:proofErr w:type="spellStart"/>
            <w:r w:rsidRPr="007D5D53">
              <w:t>laevigata</w:t>
            </w:r>
            <w:proofErr w:type="spellEnd"/>
          </w:p>
        </w:tc>
        <w:tc>
          <w:tcPr>
            <w:tcW w:w="1920" w:type="dxa"/>
            <w:shd w:val="clear" w:color="auto" w:fill="auto"/>
          </w:tcPr>
          <w:p w:rsidRPr="007D5D53" w:rsidR="007D5D53" w:rsidP="0027315D" w:rsidRDefault="007D5D53" w14:paraId="3E5B6C76" w14:textId="77777777">
            <w:r w:rsidRPr="007D5D53">
              <w:t>Sugarberry</w:t>
            </w:r>
          </w:p>
        </w:tc>
        <w:tc>
          <w:tcPr>
            <w:tcW w:w="1956" w:type="dxa"/>
            <w:shd w:val="clear" w:color="auto" w:fill="auto"/>
          </w:tcPr>
          <w:p w:rsidRPr="007D5D53" w:rsidR="007D5D53" w:rsidP="0027315D" w:rsidRDefault="007D5D53" w14:paraId="545CC18F" w14:textId="77777777">
            <w:r w:rsidRPr="007D5D53">
              <w:t>Upper</w:t>
            </w:r>
          </w:p>
        </w:tc>
      </w:tr>
      <w:tr w:rsidRPr="007D5D53" w:rsidR="007D5D53" w:rsidTr="007D5D53" w14:paraId="0556C770" w14:textId="77777777">
        <w:tc>
          <w:tcPr>
            <w:tcW w:w="1116" w:type="dxa"/>
            <w:shd w:val="clear" w:color="auto" w:fill="auto"/>
          </w:tcPr>
          <w:p w:rsidRPr="007D5D53" w:rsidR="007D5D53" w:rsidP="0027315D" w:rsidRDefault="007D5D53" w14:paraId="44624094" w14:textId="77777777">
            <w:pPr>
              <w:rPr>
                <w:bCs/>
              </w:rPr>
            </w:pPr>
            <w:r w:rsidRPr="007D5D53">
              <w:rPr>
                <w:bCs/>
              </w:rPr>
              <w:t>FAGR</w:t>
            </w:r>
          </w:p>
        </w:tc>
        <w:tc>
          <w:tcPr>
            <w:tcW w:w="2052" w:type="dxa"/>
            <w:shd w:val="clear" w:color="auto" w:fill="auto"/>
          </w:tcPr>
          <w:p w:rsidRPr="007D5D53" w:rsidR="007D5D53" w:rsidP="0027315D" w:rsidRDefault="007D5D53" w14:paraId="0854529F" w14:textId="77777777">
            <w:r w:rsidRPr="007D5D53">
              <w:t xml:space="preserve">Fagus </w:t>
            </w:r>
            <w:proofErr w:type="spellStart"/>
            <w:r w:rsidRPr="007D5D53">
              <w:t>grandifolia</w:t>
            </w:r>
            <w:proofErr w:type="spellEnd"/>
          </w:p>
        </w:tc>
        <w:tc>
          <w:tcPr>
            <w:tcW w:w="1920" w:type="dxa"/>
            <w:shd w:val="clear" w:color="auto" w:fill="auto"/>
          </w:tcPr>
          <w:p w:rsidRPr="007D5D53" w:rsidR="007D5D53" w:rsidP="0027315D" w:rsidRDefault="007D5D53" w14:paraId="25F263F9" w14:textId="77777777">
            <w:r w:rsidRPr="007D5D53">
              <w:t>American beech</w:t>
            </w:r>
          </w:p>
        </w:tc>
        <w:tc>
          <w:tcPr>
            <w:tcW w:w="1956" w:type="dxa"/>
            <w:shd w:val="clear" w:color="auto" w:fill="auto"/>
          </w:tcPr>
          <w:p w:rsidRPr="007D5D53" w:rsidR="007D5D53" w:rsidP="0027315D" w:rsidRDefault="007D5D53" w14:paraId="5EF20280" w14:textId="77777777">
            <w:r w:rsidRPr="007D5D53">
              <w:t>Upper</w:t>
            </w:r>
          </w:p>
        </w:tc>
      </w:tr>
      <w:tr w:rsidRPr="007D5D53" w:rsidR="007D5D53" w:rsidTr="007D5D53" w14:paraId="5CF7F313" w14:textId="77777777">
        <w:tc>
          <w:tcPr>
            <w:tcW w:w="1116" w:type="dxa"/>
            <w:shd w:val="clear" w:color="auto" w:fill="auto"/>
          </w:tcPr>
          <w:p w:rsidRPr="007D5D53" w:rsidR="007D5D53" w:rsidP="0027315D" w:rsidRDefault="007D5D53" w14:paraId="6D2DCC7B" w14:textId="77777777">
            <w:pPr>
              <w:rPr>
                <w:bCs/>
              </w:rPr>
            </w:pPr>
            <w:r w:rsidRPr="007D5D53">
              <w:rPr>
                <w:bCs/>
              </w:rPr>
              <w:t>BENI</w:t>
            </w:r>
          </w:p>
        </w:tc>
        <w:tc>
          <w:tcPr>
            <w:tcW w:w="2052" w:type="dxa"/>
            <w:shd w:val="clear" w:color="auto" w:fill="auto"/>
          </w:tcPr>
          <w:p w:rsidRPr="007D5D53" w:rsidR="007D5D53" w:rsidP="0027315D" w:rsidRDefault="007D5D53" w14:paraId="110A7EC0" w14:textId="77777777">
            <w:r w:rsidRPr="007D5D53">
              <w:t xml:space="preserve">Betula </w:t>
            </w:r>
            <w:proofErr w:type="spellStart"/>
            <w:r w:rsidRPr="007D5D53">
              <w:t>nigra</w:t>
            </w:r>
            <w:proofErr w:type="spellEnd"/>
          </w:p>
        </w:tc>
        <w:tc>
          <w:tcPr>
            <w:tcW w:w="1920" w:type="dxa"/>
            <w:shd w:val="clear" w:color="auto" w:fill="auto"/>
          </w:tcPr>
          <w:p w:rsidRPr="007D5D53" w:rsidR="007D5D53" w:rsidP="0027315D" w:rsidRDefault="007D5D53" w14:paraId="5AAD4D29" w14:textId="77777777">
            <w:r w:rsidRPr="007D5D53">
              <w:t>River birch</w:t>
            </w:r>
          </w:p>
        </w:tc>
        <w:tc>
          <w:tcPr>
            <w:tcW w:w="1956" w:type="dxa"/>
            <w:shd w:val="clear" w:color="auto" w:fill="auto"/>
          </w:tcPr>
          <w:p w:rsidRPr="007D5D53" w:rsidR="007D5D53" w:rsidP="0027315D" w:rsidRDefault="007D5D53" w14:paraId="45760DB0" w14:textId="77777777">
            <w:r w:rsidRPr="007D5D53">
              <w:t>Upper</w:t>
            </w:r>
          </w:p>
        </w:tc>
      </w:tr>
    </w:tbl>
    <w:p w:rsidR="007D5D53" w:rsidP="007D5D53" w:rsidRDefault="007D5D53" w14:paraId="2F350D73" w14:textId="77777777"/>
    <w:p w:rsidR="007D5D53" w:rsidP="007D5D53" w:rsidRDefault="007D5D53" w14:paraId="2151BDAF" w14:textId="77777777">
      <w:pPr>
        <w:pStyle w:val="SClassInfoPara"/>
      </w:pPr>
      <w:r>
        <w:t>Description</w:t>
      </w:r>
    </w:p>
    <w:p w:rsidR="007D5D53" w:rsidP="007D5D53" w:rsidRDefault="00856B37" w14:paraId="57E6B24C" w14:textId="2AB5374F">
      <w:r>
        <w:t>Closed hardwood canopy</w:t>
      </w:r>
      <w:r w:rsidR="007D5D53">
        <w:t>. Extensive shade</w:t>
      </w:r>
      <w:r w:rsidR="0020345B">
        <w:t>-</w:t>
      </w:r>
      <w:r w:rsidR="007D5D53">
        <w:t xml:space="preserve">tolerant shrub understory and </w:t>
      </w:r>
      <w:proofErr w:type="spellStart"/>
      <w:r w:rsidR="007D5D53">
        <w:t>midstory</w:t>
      </w:r>
      <w:proofErr w:type="spellEnd"/>
      <w:r w:rsidR="007D5D53">
        <w:t>. Occasionally with a pine</w:t>
      </w:r>
      <w:r w:rsidR="0020345B">
        <w:t>-</w:t>
      </w:r>
      <w:r w:rsidR="007D5D53">
        <w:t>dominated overstory.</w:t>
      </w:r>
    </w:p>
    <w:p w:rsidR="007D5D53" w:rsidP="007D5D53" w:rsidRDefault="007D5D53" w14:paraId="4852F1A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Optional 2: hurricane/tornado</w:t>
      </w:r>
    </w:p>
    <w:p>
      <w:r>
        <w:t/>
      </w:r>
    </w:p>
    <w:p>
      <w:pPr xmlns:w="http://schemas.openxmlformats.org/wordprocessingml/2006/main">
        <w:pStyle w:val="ReportSection"/>
      </w:pPr>
      <w:r xmlns:w="http://schemas.openxmlformats.org/wordprocessingml/2006/main">
        <w:t>References</w:t>
      </w:r>
    </w:p>
    <w:p>
      <w:r>
        <w:t/>
      </w:r>
    </w:p>
    <w:p w:rsidR="007D5D53" w:rsidP="007D5D53" w:rsidRDefault="007D5D53" w14:paraId="57016E4C" w14:textId="77777777">
      <w:r>
        <w:t>Batista, W.B. and W.J. Platt. 2003. Tree population responses to hurricane disturbance:</w:t>
      </w:r>
    </w:p>
    <w:p w:rsidR="007D5D53" w:rsidP="007D5D53" w:rsidRDefault="007D5D53" w14:paraId="6CF1346C" w14:textId="77777777">
      <w:r>
        <w:t>syndromes in a south-eastern USA old-growth forest. Journal of Ecology 91: 197-212.</w:t>
      </w:r>
    </w:p>
    <w:p w:rsidR="007D5D53" w:rsidP="007D5D53" w:rsidRDefault="007D5D53" w14:paraId="7C74F2C4" w14:textId="77777777"/>
    <w:p w:rsidR="007D5D53" w:rsidP="007D5D53" w:rsidRDefault="007D5D53" w14:paraId="2D9239D2" w14:textId="77777777">
      <w:r>
        <w:t xml:space="preserve">Brody, M., W. Conner, L. Pearlstine, and W. Kitchens. 1989. Pgs. 991-1004 in </w:t>
      </w:r>
      <w:proofErr w:type="spellStart"/>
      <w:r>
        <w:t>Sharitz</w:t>
      </w:r>
      <w:proofErr w:type="spellEnd"/>
      <w:r>
        <w:t>, R.R. and J.W. Gibbons (</w:t>
      </w:r>
      <w:proofErr w:type="spellStart"/>
      <w:r>
        <w:t>eds</w:t>
      </w:r>
      <w:proofErr w:type="spellEnd"/>
      <w:r>
        <w:t>). Freshwater wetlands and wildlife: DOE symposium series No. 61. USDOE Office of Scientific and Technical Information, Oak Ridge, TN.</w:t>
      </w:r>
    </w:p>
    <w:p w:rsidR="007D5D53" w:rsidP="007D5D53" w:rsidRDefault="007D5D53" w14:paraId="5DC1076D" w14:textId="77777777"/>
    <w:p w:rsidR="007D5D53" w:rsidP="007D5D53" w:rsidRDefault="007D5D53" w14:paraId="5146CE24" w14:textId="77777777">
      <w:r>
        <w:lastRenderedPageBreak/>
        <w:t xml:space="preserve">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7D5D53" w:rsidP="007D5D53" w:rsidRDefault="007D5D53" w14:paraId="245F2A59" w14:textId="77777777"/>
    <w:p w:rsidR="007D5D53" w:rsidP="007D5D53" w:rsidRDefault="007D5D53" w14:paraId="71E8680E" w14:textId="77777777">
      <w:r>
        <w:t>Devall, M.S. 1998. An interim old-growth definition for cypress-tupelo communities in the</w:t>
      </w:r>
    </w:p>
    <w:p w:rsidR="007D5D53" w:rsidP="007D5D53" w:rsidRDefault="007D5D53" w14:paraId="7BECC51D" w14:textId="77777777">
      <w:r>
        <w:t>Southeast. USDA Forest Service GTR-SRS 19.</w:t>
      </w:r>
    </w:p>
    <w:p w:rsidR="007D5D53" w:rsidP="007D5D53" w:rsidRDefault="007D5D53" w14:paraId="4552D642" w14:textId="77777777"/>
    <w:p w:rsidR="007D5D53" w:rsidP="007D5D53" w:rsidRDefault="007D5D53" w14:paraId="15F26B09" w14:textId="77777777">
      <w:proofErr w:type="spellStart"/>
      <w:r>
        <w:t>Ewel</w:t>
      </w:r>
      <w:proofErr w:type="spellEnd"/>
      <w:r>
        <w:t xml:space="preserve">, K.C. 1995. Fire in cypress swamps in the southeastern United States. Pages 111-116 in Cerulean, S. I. and R. T. Engstrom (eds.) . TTRS Fire Ecology Conference Proceedings. </w:t>
      </w:r>
      <w:proofErr w:type="spellStart"/>
      <w:r>
        <w:t>TallTimbers</w:t>
      </w:r>
      <w:proofErr w:type="spellEnd"/>
      <w:r>
        <w:t xml:space="preserve"> Research, Inc., Tallahassee, FL.</w:t>
      </w:r>
    </w:p>
    <w:p w:rsidR="007D5D53" w:rsidP="007D5D53" w:rsidRDefault="007D5D53" w14:paraId="1000EF92" w14:textId="77777777"/>
    <w:p w:rsidR="007D5D53" w:rsidP="007D5D53" w:rsidRDefault="007D5D53" w14:paraId="0EF36977" w14:textId="77777777">
      <w:r>
        <w:t xml:space="preserve">Frost, Cecil C. 2005 (in prep). </w:t>
      </w:r>
      <w:proofErr w:type="spellStart"/>
      <w:r>
        <w:t>Presettlement</w:t>
      </w:r>
      <w:proofErr w:type="spellEnd"/>
      <w:r>
        <w:t xml:space="preserve"> vegetation and natural fire regimes of the </w:t>
      </w:r>
      <w:proofErr w:type="spellStart"/>
      <w:r>
        <w:t>SumterNational</w:t>
      </w:r>
      <w:proofErr w:type="spellEnd"/>
      <w:r>
        <w:t xml:space="preserve"> Forest, South Carolina. Report to the USDA Forest Service, Columbia, SC [with 2 GIS maps].</w:t>
      </w:r>
    </w:p>
    <w:p w:rsidR="007D5D53" w:rsidP="007D5D53" w:rsidRDefault="007D5D53" w14:paraId="2B21C144" w14:textId="77777777"/>
    <w:p w:rsidR="007D5D53" w:rsidP="007D5D53" w:rsidRDefault="007D5D53" w14:paraId="490008AC" w14:textId="77777777">
      <w:r>
        <w:t xml:space="preserve">Frost, Cecil C. 1995. </w:t>
      </w:r>
      <w:proofErr w:type="spellStart"/>
      <w:r>
        <w:t>Presettlement</w:t>
      </w:r>
      <w:proofErr w:type="spellEnd"/>
      <w:r>
        <w:t xml:space="preserve"> fire regimes in southeastern marshes, peatlands and</w:t>
      </w:r>
    </w:p>
    <w:p w:rsidR="007D5D53" w:rsidP="007D5D53" w:rsidRDefault="007D5D53" w14:paraId="21598674" w14:textId="77777777">
      <w:r>
        <w:t>swamps. Pages 39-60 in Susan I. Cerulean and R. Todd Engstrom, eds. Fire in wetlands: a management perspective. Proc. Tall Timbers Fire Ecol. Conf. No. 19.</w:t>
      </w:r>
    </w:p>
    <w:p w:rsidR="007D5D53" w:rsidP="007D5D53" w:rsidRDefault="007D5D53" w14:paraId="0287CD10" w14:textId="77777777"/>
    <w:p w:rsidR="007D5D53" w:rsidP="007D5D53" w:rsidRDefault="007D5D53" w14:paraId="2ED285C7" w14:textId="77777777">
      <w:r>
        <w:t xml:space="preserve">Jones, R.H. and R.R. </w:t>
      </w:r>
      <w:proofErr w:type="spellStart"/>
      <w:r>
        <w:t>Sharitz</w:t>
      </w:r>
      <w:proofErr w:type="spellEnd"/>
      <w:r>
        <w:t>. 1990. Dynamics of advance regeneration in four South Carolina bottomland hardwood forests. Pgs. 567-578 in Sixth Biennial Southern Silvicultural Research Conference, Memphis, TN, Oct. 30-Nov. 1, 1990.</w:t>
      </w:r>
    </w:p>
    <w:p w:rsidR="007D5D53" w:rsidP="007D5D53" w:rsidRDefault="007D5D53" w14:paraId="5D62E827" w14:textId="77777777"/>
    <w:p w:rsidR="007D5D53" w:rsidP="007D5D53" w:rsidRDefault="007D5D53" w14:paraId="36710E3D" w14:textId="77777777">
      <w:proofErr w:type="spellStart"/>
      <w:r>
        <w:t>Kaufert</w:t>
      </w:r>
      <w:proofErr w:type="spellEnd"/>
      <w:r>
        <w:t>, F.H. 1933. Fire and decay injury in the southern bottomland hardwoods. Journal of Forestry 31: 64-67.</w:t>
      </w:r>
    </w:p>
    <w:p w:rsidR="007D5D53" w:rsidP="007D5D53" w:rsidRDefault="007D5D53" w14:paraId="2A3C0D7B" w14:textId="77777777"/>
    <w:p w:rsidR="007D5D53" w:rsidP="007D5D53" w:rsidRDefault="007D5D53" w14:paraId="5CDE00EC" w14:textId="77777777">
      <w:r>
        <w:t>Kennedy, H.E. and G.J. Nowacki. 1997. An old-growth definition for seasonally wet oak hardwood woodlands. USDA Forest Service GTR SRS-8.</w:t>
      </w:r>
    </w:p>
    <w:p w:rsidR="007D5D53" w:rsidP="007D5D53" w:rsidRDefault="007D5D53" w14:paraId="4BD64463" w14:textId="77777777"/>
    <w:p w:rsidR="007D5D53" w:rsidP="007D5D53" w:rsidRDefault="007D5D53" w14:paraId="760A5DF5" w14:textId="77777777">
      <w:r>
        <w:t xml:space="preserve">Lederer, John, 1672 [1966] The Discoveries of John Lederer, translated by Sir William Talbot, </w:t>
      </w:r>
      <w:proofErr w:type="spellStart"/>
      <w:r>
        <w:t>Readex</w:t>
      </w:r>
      <w:proofErr w:type="spellEnd"/>
      <w:r>
        <w:t xml:space="preserve"> Microprint, 1966</w:t>
      </w:r>
    </w:p>
    <w:p w:rsidR="007D5D53" w:rsidP="007D5D53" w:rsidRDefault="007D5D53" w14:paraId="06C37199" w14:textId="77777777"/>
    <w:p w:rsidR="007D5D53" w:rsidP="007D5D53" w:rsidRDefault="007D5D53" w14:paraId="12E9BC26" w14:textId="77777777">
      <w:r>
        <w:t>Lentz, G.H. 1931. Forest fires in the Mississippi bottomlands. Journal of Forestry 29:831-832.</w:t>
      </w:r>
    </w:p>
    <w:p w:rsidR="007D5D53" w:rsidP="007D5D53" w:rsidRDefault="007D5D53" w14:paraId="2BE3AECF" w14:textId="77777777"/>
    <w:p w:rsidR="007D5D53" w:rsidP="007D5D53" w:rsidRDefault="007D5D53" w14:paraId="58B60D18" w14:textId="77777777">
      <w:r>
        <w:t>Logan, John H. 1859. A history of the upper country of South Carolina. Vol. I (Vol. II never pub.) S.G. Courtenay and Co., Charleston, S.C. 521 pp.</w:t>
      </w:r>
    </w:p>
    <w:p w:rsidR="007D5D53" w:rsidP="007D5D53" w:rsidRDefault="007D5D53" w14:paraId="5B214003" w14:textId="77777777"/>
    <w:p w:rsidR="007D5D53" w:rsidP="007D5D53" w:rsidRDefault="007D5D53" w14:paraId="25A19B51" w14:textId="77777777">
      <w:r>
        <w:t>McWilliams, W.H. and J. F. Rosson, Jr. 1990. Composition and vulnerability of bottomland</w:t>
      </w:r>
    </w:p>
    <w:p w:rsidR="007D5D53" w:rsidP="007D5D53" w:rsidRDefault="007D5D53" w14:paraId="43D03F4D" w14:textId="77777777">
      <w:r>
        <w:t>hardwood forests of the Coastal Plain Province in the south central United States. Forest Ecology and Management 33: 485-501.</w:t>
      </w:r>
    </w:p>
    <w:p w:rsidR="007D5D53" w:rsidP="007D5D53" w:rsidRDefault="007D5D53" w14:paraId="271954C0" w14:textId="77777777"/>
    <w:p w:rsidR="007D5D53" w:rsidP="007D5D53" w:rsidRDefault="007D5D53" w14:paraId="11D5132F" w14:textId="77777777">
      <w:r>
        <w:t xml:space="preserve">Monk, C.D., D.W. </w:t>
      </w:r>
      <w:proofErr w:type="spellStart"/>
      <w:r>
        <w:t>Imm</w:t>
      </w:r>
      <w:proofErr w:type="spellEnd"/>
      <w:r>
        <w:t xml:space="preserve">, R.L. Potter and G.G. Parker. 1989. A classification of the deciduous forest of eastern North America. Vegetation 80: 167-181. </w:t>
      </w:r>
    </w:p>
    <w:p w:rsidR="007D5D53" w:rsidP="007D5D53" w:rsidRDefault="007D5D53" w14:paraId="364DA5DA" w14:textId="77777777"/>
    <w:p w:rsidR="007D5D53" w:rsidP="007D5D53" w:rsidRDefault="007D5D53" w14:paraId="5BE06360" w14:textId="77777777">
      <w:r>
        <w:lastRenderedPageBreak/>
        <w:t>NatureServe. 2004. International Ecological Classification Standard: Terrestrial Ecological Classifications – Piedmont (Ecoregion 52). NatureServe Central Databases. Arlington, VA. U.S.A. Data current as of May 2004.</w:t>
      </w:r>
    </w:p>
    <w:p w:rsidR="007D5D53" w:rsidP="007D5D53" w:rsidRDefault="007D5D53" w14:paraId="4A514925" w14:textId="77777777"/>
    <w:p w:rsidR="007D5D53" w:rsidP="007D5D53" w:rsidRDefault="007D5D53" w14:paraId="2B6FE02B" w14:textId="77777777">
      <w:r>
        <w:t>NatureServe. 2007. International Ecological Classification Standard: Terrestrial Ecological Classifications. NatureServe Central Databases. Arlington, VA. Data current as of 10 February 2007.</w:t>
      </w:r>
    </w:p>
    <w:p w:rsidR="007D5D53" w:rsidP="007D5D53" w:rsidRDefault="007D5D53" w14:paraId="7DF78F49" w14:textId="77777777"/>
    <w:p w:rsidR="007D5D53" w:rsidP="007D5D53" w:rsidRDefault="007D5D53" w14:paraId="1D40D02B" w14:textId="77777777">
      <w:r>
        <w:t>NatureServe. 2006. International Ecological Classification Standard: Terrestrial Ecological Classifications. NatureServe Central Databases. Arlington, VA, U.S.A. Data current as of 18 July 2006.</w:t>
      </w:r>
    </w:p>
    <w:p w:rsidR="007D5D53" w:rsidP="007D5D53" w:rsidRDefault="007D5D53" w14:paraId="5A7EC3C8" w14:textId="77777777"/>
    <w:p w:rsidR="007D5D53" w:rsidP="007D5D53" w:rsidRDefault="007D5D53" w14:paraId="4C29B868"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7D5D53" w:rsidP="007D5D53" w:rsidRDefault="007D5D53" w14:paraId="77944512" w14:textId="77777777">
      <w:r>
        <w:t xml:space="preserve">Silviculture. In: Riparian management in forests of the continental Eastern United States. E.S. </w:t>
      </w:r>
      <w:proofErr w:type="spellStart"/>
      <w:r>
        <w:t>Verry</w:t>
      </w:r>
      <w:proofErr w:type="spellEnd"/>
      <w:r>
        <w:t>, J.W. Hornbeck, and C.A. Dolloff (editors). Lewis Publishers.</w:t>
      </w:r>
    </w:p>
    <w:p w:rsidR="007D5D53" w:rsidP="007D5D53" w:rsidRDefault="007D5D53" w14:paraId="0E2AB4D6" w14:textId="77777777"/>
    <w:p w:rsidR="007D5D53" w:rsidP="007D5D53" w:rsidRDefault="007D5D53" w14:paraId="17681B6F" w14:textId="77777777">
      <w:r>
        <w:t>Runkle, J.R. 1981. Gap regeneration in some old-growth forests of the eastern United States. Ecology 62: 1041-1051.</w:t>
      </w:r>
    </w:p>
    <w:p w:rsidR="007D5D53" w:rsidP="007D5D53" w:rsidRDefault="007D5D53" w14:paraId="0FF132D1" w14:textId="77777777"/>
    <w:p w:rsidR="007D5D53" w:rsidP="007D5D53" w:rsidRDefault="007D5D53" w14:paraId="333725F6" w14:textId="77777777">
      <w:r>
        <w:t>Schmidt, Kirsten M, Menakis, James P., Hardy, Colin C., Hann, Wendel J. and Bunnell, David L. 2002. Development of coarse-scale spatial data for wildland fire and fuel management. Gen. Tech. Rep. RMRS-GTR-87. Fort Collins, CO: USDA Forest Service, Rocky Mountain Research Station. 41 pp. + CD.</w:t>
      </w:r>
    </w:p>
    <w:p w:rsidR="007D5D53" w:rsidP="007D5D53" w:rsidRDefault="007D5D53" w14:paraId="65B82462" w14:textId="77777777"/>
    <w:p w:rsidR="007D5D53" w:rsidP="007D5D53" w:rsidRDefault="007D5D53" w14:paraId="6458B185" w14:textId="77777777">
      <w:proofErr w:type="spellStart"/>
      <w:r>
        <w:t>Sharitz</w:t>
      </w:r>
      <w:proofErr w:type="spellEnd"/>
      <w:r>
        <w:t xml:space="preserve">, R.R. and W.J. </w:t>
      </w:r>
      <w:proofErr w:type="spellStart"/>
      <w:r>
        <w:t>Mitsch</w:t>
      </w:r>
      <w:proofErr w:type="spellEnd"/>
      <w:r>
        <w:t xml:space="preserve">. 1993. Southern floodplain forests. Pgs. 311-371 in: W.H. Martin, S.G. Boyce, and A.C. </w:t>
      </w:r>
      <w:proofErr w:type="spellStart"/>
      <w:r>
        <w:t>Echternacht</w:t>
      </w:r>
      <w:proofErr w:type="spellEnd"/>
      <w:r>
        <w:t xml:space="preserve"> (</w:t>
      </w:r>
      <w:proofErr w:type="spellStart"/>
      <w:r>
        <w:t>eds</w:t>
      </w:r>
      <w:proofErr w:type="spellEnd"/>
      <w:r>
        <w:t>). Biodiversity of the Southeastern United States. John Wiley and Sons, New York.</w:t>
      </w:r>
    </w:p>
    <w:p w:rsidR="007D5D53" w:rsidP="007D5D53" w:rsidRDefault="007D5D53" w14:paraId="399F2710" w14:textId="77777777"/>
    <w:p w:rsidR="007D5D53" w:rsidP="007D5D53" w:rsidRDefault="007D5D53" w14:paraId="29AA724C" w14:textId="77777777">
      <w:r>
        <w:t>Smith, L. 1988. The natural communities of Louisiana. Louisiana Department of Wildlife and Fisheries, Baton Rouge, LA.</w:t>
      </w:r>
    </w:p>
    <w:p w:rsidR="007D5D53" w:rsidP="007D5D53" w:rsidRDefault="007D5D53" w14:paraId="0AEF8D27" w14:textId="77777777"/>
    <w:p w:rsidR="007D5D53" w:rsidP="007D5D53" w:rsidRDefault="007D5D53" w14:paraId="2306C5D8" w14:textId="77777777">
      <w:r>
        <w:t xml:space="preserve">Tanner, J.T. Distribution of tree species in Louisiana bottomland forests. </w:t>
      </w:r>
      <w:proofErr w:type="spellStart"/>
      <w:r>
        <w:t>Castanea</w:t>
      </w:r>
      <w:proofErr w:type="spellEnd"/>
      <w:r>
        <w:t xml:space="preserve"> 51: 168-174.</w:t>
      </w:r>
    </w:p>
    <w:p w:rsidR="007D5D53" w:rsidP="007D5D53" w:rsidRDefault="007D5D53" w14:paraId="55E0BD8B" w14:textId="77777777"/>
    <w:p w:rsidR="007D5D53" w:rsidP="007D5D53" w:rsidRDefault="007D5D53" w14:paraId="29D461AD" w14:textId="77777777">
      <w:r>
        <w:t>USDA Forest Service, Rocky Mountain Research Station, Fire Sciences Laboratory (2002, December). Fire Effects Information System, [Online]. Available: http://www.fs.fed.us/database/feis/.</w:t>
      </w:r>
    </w:p>
    <w:p w:rsidR="007D5D53" w:rsidP="007D5D53" w:rsidRDefault="007D5D53" w14:paraId="53B3FE11" w14:textId="77777777"/>
    <w:p w:rsidR="007D5D53" w:rsidP="007D5D53" w:rsidRDefault="007D5D53" w14:paraId="3B26B24F" w14:textId="77777777">
      <w:r>
        <w:t>Wharton, C.H. 1989. The natural environments of Georgia. Georgia Department of Natural Resources, Environmental Protection Division, Atlanta, GA.</w:t>
      </w:r>
    </w:p>
    <w:p w:rsidRPr="00A43E41" w:rsidR="004D5F12" w:rsidP="007D5D53" w:rsidRDefault="004D5F12" w14:paraId="56935C4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4EF6" w14:textId="77777777" w:rsidR="0043003A" w:rsidRDefault="0043003A">
      <w:r>
        <w:separator/>
      </w:r>
    </w:p>
  </w:endnote>
  <w:endnote w:type="continuationSeparator" w:id="0">
    <w:p w14:paraId="52448783" w14:textId="77777777" w:rsidR="0043003A" w:rsidRDefault="0043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3514" w14:textId="77777777" w:rsidR="007D5D53" w:rsidRDefault="007D5D53" w:rsidP="007D5D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DC724" w14:textId="77777777" w:rsidR="0043003A" w:rsidRDefault="0043003A">
      <w:r>
        <w:separator/>
      </w:r>
    </w:p>
  </w:footnote>
  <w:footnote w:type="continuationSeparator" w:id="0">
    <w:p w14:paraId="622C876C" w14:textId="77777777" w:rsidR="0043003A" w:rsidRDefault="00430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9599" w14:textId="77777777" w:rsidR="00A43E41" w:rsidRDefault="00A43E41" w:rsidP="007D5D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5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44A"/>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93713"/>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45B"/>
    <w:rsid w:val="002035A1"/>
    <w:rsid w:val="00206206"/>
    <w:rsid w:val="00207C1D"/>
    <w:rsid w:val="002103D4"/>
    <w:rsid w:val="00210B26"/>
    <w:rsid w:val="002115F7"/>
    <w:rsid w:val="00211881"/>
    <w:rsid w:val="00216A9D"/>
    <w:rsid w:val="002206DB"/>
    <w:rsid w:val="00220E10"/>
    <w:rsid w:val="00222F42"/>
    <w:rsid w:val="002249CD"/>
    <w:rsid w:val="00227B1B"/>
    <w:rsid w:val="00231FCD"/>
    <w:rsid w:val="00233075"/>
    <w:rsid w:val="002373C6"/>
    <w:rsid w:val="00240CE1"/>
    <w:rsid w:val="00241698"/>
    <w:rsid w:val="0024318D"/>
    <w:rsid w:val="0024326E"/>
    <w:rsid w:val="00254EF5"/>
    <w:rsid w:val="002553D4"/>
    <w:rsid w:val="00256347"/>
    <w:rsid w:val="0025768B"/>
    <w:rsid w:val="00260279"/>
    <w:rsid w:val="002618B0"/>
    <w:rsid w:val="0026239D"/>
    <w:rsid w:val="00263E5F"/>
    <w:rsid w:val="00265072"/>
    <w:rsid w:val="00266C1F"/>
    <w:rsid w:val="00267925"/>
    <w:rsid w:val="00271D12"/>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B63A4"/>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026"/>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0E9D"/>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3A"/>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47A3"/>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D5D53"/>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6B37"/>
    <w:rsid w:val="00857297"/>
    <w:rsid w:val="00860FC6"/>
    <w:rsid w:val="008610DF"/>
    <w:rsid w:val="00863049"/>
    <w:rsid w:val="00863832"/>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4228"/>
    <w:rsid w:val="008959BF"/>
    <w:rsid w:val="008A07BA"/>
    <w:rsid w:val="008A121D"/>
    <w:rsid w:val="008A1D1B"/>
    <w:rsid w:val="008A1F68"/>
    <w:rsid w:val="008A514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337A"/>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C37"/>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CD9"/>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154"/>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7A1"/>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68BF"/>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36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516"/>
    <w:rsid w:val="00EC2E62"/>
    <w:rsid w:val="00EC3A90"/>
    <w:rsid w:val="00EC4A14"/>
    <w:rsid w:val="00EC6722"/>
    <w:rsid w:val="00ED013A"/>
    <w:rsid w:val="00ED10F5"/>
    <w:rsid w:val="00ED1B97"/>
    <w:rsid w:val="00ED3436"/>
    <w:rsid w:val="00ED419D"/>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F813F"/>
  <w15:docId w15:val="{7E280C53-A310-45C4-A237-A8CD7003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54EF5"/>
    <w:pPr>
      <w:ind w:left="720"/>
    </w:pPr>
    <w:rPr>
      <w:rFonts w:ascii="Calibri" w:eastAsiaTheme="minorHAnsi" w:hAnsi="Calibri"/>
      <w:sz w:val="22"/>
      <w:szCs w:val="22"/>
    </w:rPr>
  </w:style>
  <w:style w:type="character" w:styleId="Hyperlink">
    <w:name w:val="Hyperlink"/>
    <w:basedOn w:val="DefaultParagraphFont"/>
    <w:rsid w:val="00254EF5"/>
    <w:rPr>
      <w:color w:val="0000FF" w:themeColor="hyperlink"/>
      <w:u w:val="single"/>
    </w:rPr>
  </w:style>
  <w:style w:type="paragraph" w:styleId="BalloonText">
    <w:name w:val="Balloon Text"/>
    <w:basedOn w:val="Normal"/>
    <w:link w:val="BalloonTextChar"/>
    <w:uiPriority w:val="99"/>
    <w:semiHidden/>
    <w:unhideWhenUsed/>
    <w:rsid w:val="00254EF5"/>
    <w:rPr>
      <w:rFonts w:ascii="Tahoma" w:hAnsi="Tahoma" w:cs="Tahoma"/>
      <w:sz w:val="16"/>
      <w:szCs w:val="16"/>
    </w:rPr>
  </w:style>
  <w:style w:type="character" w:customStyle="1" w:styleId="BalloonTextChar">
    <w:name w:val="Balloon Text Char"/>
    <w:basedOn w:val="DefaultParagraphFont"/>
    <w:link w:val="BalloonText"/>
    <w:uiPriority w:val="99"/>
    <w:semiHidden/>
    <w:rsid w:val="00254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576132">
      <w:bodyDiv w:val="1"/>
      <w:marLeft w:val="0"/>
      <w:marRight w:val="0"/>
      <w:marTop w:val="0"/>
      <w:marBottom w:val="0"/>
      <w:divBdr>
        <w:top w:val="none" w:sz="0" w:space="0" w:color="auto"/>
        <w:left w:val="none" w:sz="0" w:space="0" w:color="auto"/>
        <w:bottom w:val="none" w:sz="0" w:space="0" w:color="auto"/>
        <w:right w:val="none" w:sz="0" w:space="0" w:color="auto"/>
      </w:divBdr>
    </w:div>
    <w:div w:id="211689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2014-08-21T15:00:00Z</cp:lastPrinted>
  <dcterms:created xsi:type="dcterms:W3CDTF">2018-02-23T21:56:00Z</dcterms:created>
  <dcterms:modified xsi:type="dcterms:W3CDTF">2018-06-18T14:34:00Z</dcterms:modified>
</cp:coreProperties>
</file>