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8D9" w:rsidRDefault="008248D9" w:rsidP="008248D9">
      <w:pPr>
        <w:pStyle w:val="BpSTitle"/>
      </w:pPr>
      <w:r>
        <w:t>14890</w:t>
      </w:r>
    </w:p>
    <w:p w:rsidR="008248D9" w:rsidRDefault="008248D9" w:rsidP="008248D9">
      <w:pPr>
        <w:pStyle w:val="BpSTitle"/>
      </w:pPr>
      <w:r>
        <w:t>Floridian Highlands Freshwater Marsh</w:t>
      </w:r>
    </w:p>
    <w:p w:rsidR="008248D9" w:rsidRDefault="008248D9" w:rsidP="008248D9">
      <w:r>
        <w:t>Model Date: 09/10/06</w:t>
      </w:r>
      <w:r>
        <w:tab/>
      </w:r>
      <w:r>
        <w:tab/>
      </w:r>
      <w:r>
        <w:tab/>
      </w:r>
      <w:r>
        <w:tab/>
      </w:r>
      <w:r>
        <w:tab/>
      </w:r>
      <w:r>
        <w:tab/>
      </w:r>
      <w:r>
        <w:tab/>
      </w:r>
      <w:r>
        <w:tab/>
        <w:t>Report Date: 8/21/14</w:t>
      </w:r>
    </w:p>
    <w:p w:rsidR="008248D9" w:rsidRDefault="00DC5EF6" w:rsidP="008248D9">
      <w:r>
        <w:tab/>
      </w:r>
      <w:r>
        <w:tab/>
      </w:r>
      <w:r>
        <w:tab/>
      </w:r>
      <w:r>
        <w:tab/>
      </w:r>
      <w:r>
        <w:tab/>
      </w:r>
      <w:r>
        <w:tab/>
      </w:r>
      <w:r>
        <w:tab/>
      </w:r>
      <w:r>
        <w:tab/>
      </w:r>
      <w:r>
        <w:tab/>
      </w:r>
      <w:r>
        <w:tab/>
        <w:t>Update: 6/26/2018</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980"/>
        <w:gridCol w:w="2544"/>
        <w:gridCol w:w="1416"/>
        <w:gridCol w:w="1800"/>
      </w:tblGrid>
      <w:tr w:rsidR="008248D9" w:rsidRPr="008248D9" w:rsidTr="008248D9">
        <w:tc>
          <w:tcPr>
            <w:tcW w:w="1980" w:type="dxa"/>
            <w:tcBorders>
              <w:top w:val="single" w:sz="2" w:space="0" w:color="auto"/>
              <w:left w:val="single" w:sz="12" w:space="0" w:color="auto"/>
              <w:bottom w:val="single" w:sz="12" w:space="0" w:color="000000"/>
            </w:tcBorders>
            <w:shd w:val="clear" w:color="auto" w:fill="auto"/>
          </w:tcPr>
          <w:p w:rsidR="008248D9" w:rsidRPr="008248D9" w:rsidRDefault="008248D9" w:rsidP="00CD2575">
            <w:pPr>
              <w:rPr>
                <w:b/>
                <w:bCs/>
              </w:rPr>
            </w:pPr>
            <w:r w:rsidRPr="008248D9">
              <w:rPr>
                <w:b/>
                <w:bCs/>
              </w:rPr>
              <w:t>Modelers</w:t>
            </w:r>
          </w:p>
        </w:tc>
        <w:tc>
          <w:tcPr>
            <w:tcW w:w="2544" w:type="dxa"/>
            <w:tcBorders>
              <w:top w:val="single" w:sz="2" w:space="0" w:color="auto"/>
              <w:bottom w:val="single" w:sz="12" w:space="0" w:color="000000"/>
              <w:right w:val="single" w:sz="12" w:space="0" w:color="000000"/>
            </w:tcBorders>
            <w:shd w:val="clear" w:color="auto" w:fill="auto"/>
          </w:tcPr>
          <w:p w:rsidR="008248D9" w:rsidRPr="008248D9" w:rsidRDefault="008248D9" w:rsidP="00CD2575">
            <w:pPr>
              <w:rPr>
                <w:b/>
                <w:bCs/>
              </w:rPr>
            </w:pPr>
          </w:p>
        </w:tc>
        <w:tc>
          <w:tcPr>
            <w:tcW w:w="1416" w:type="dxa"/>
            <w:tcBorders>
              <w:top w:val="single" w:sz="2" w:space="0" w:color="auto"/>
              <w:left w:val="single" w:sz="12" w:space="0" w:color="000000"/>
              <w:bottom w:val="single" w:sz="12" w:space="0" w:color="000000"/>
            </w:tcBorders>
            <w:shd w:val="clear" w:color="auto" w:fill="auto"/>
          </w:tcPr>
          <w:p w:rsidR="008248D9" w:rsidRPr="008248D9" w:rsidRDefault="008248D9" w:rsidP="00CD2575">
            <w:pPr>
              <w:rPr>
                <w:b/>
                <w:bCs/>
              </w:rPr>
            </w:pPr>
            <w:r w:rsidRPr="008248D9">
              <w:rPr>
                <w:b/>
                <w:bCs/>
              </w:rPr>
              <w:t>Reviewers</w:t>
            </w:r>
          </w:p>
        </w:tc>
        <w:tc>
          <w:tcPr>
            <w:tcW w:w="1800" w:type="dxa"/>
            <w:tcBorders>
              <w:top w:val="single" w:sz="2" w:space="0" w:color="auto"/>
              <w:bottom w:val="single" w:sz="12" w:space="0" w:color="000000"/>
            </w:tcBorders>
            <w:shd w:val="clear" w:color="auto" w:fill="auto"/>
          </w:tcPr>
          <w:p w:rsidR="008248D9" w:rsidRPr="008248D9" w:rsidRDefault="008248D9" w:rsidP="00CD2575">
            <w:pPr>
              <w:rPr>
                <w:b/>
                <w:bCs/>
              </w:rPr>
            </w:pPr>
          </w:p>
        </w:tc>
      </w:tr>
      <w:tr w:rsidR="008248D9" w:rsidRPr="008248D9" w:rsidTr="008248D9">
        <w:tc>
          <w:tcPr>
            <w:tcW w:w="1980" w:type="dxa"/>
            <w:tcBorders>
              <w:top w:val="single" w:sz="12" w:space="0" w:color="000000"/>
              <w:left w:val="single" w:sz="12" w:space="0" w:color="auto"/>
            </w:tcBorders>
            <w:shd w:val="clear" w:color="auto" w:fill="auto"/>
          </w:tcPr>
          <w:p w:rsidR="008248D9" w:rsidRPr="008248D9" w:rsidRDefault="008248D9" w:rsidP="00CD2575">
            <w:pPr>
              <w:rPr>
                <w:bCs/>
              </w:rPr>
            </w:pPr>
            <w:r w:rsidRPr="008248D9">
              <w:rPr>
                <w:bCs/>
              </w:rPr>
              <w:t>Steven R. Miller</w:t>
            </w:r>
          </w:p>
        </w:tc>
        <w:tc>
          <w:tcPr>
            <w:tcW w:w="2544" w:type="dxa"/>
            <w:tcBorders>
              <w:top w:val="single" w:sz="12" w:space="0" w:color="000000"/>
              <w:right w:val="single" w:sz="12" w:space="0" w:color="000000"/>
            </w:tcBorders>
            <w:shd w:val="clear" w:color="auto" w:fill="auto"/>
          </w:tcPr>
          <w:p w:rsidR="008248D9" w:rsidRPr="008248D9" w:rsidRDefault="008248D9" w:rsidP="00CD2575">
            <w:r w:rsidRPr="008248D9">
              <w:t>srmiller@sjrwmd.com</w:t>
            </w:r>
          </w:p>
        </w:tc>
        <w:tc>
          <w:tcPr>
            <w:tcW w:w="1416" w:type="dxa"/>
            <w:tcBorders>
              <w:top w:val="single" w:sz="12" w:space="0" w:color="000000"/>
              <w:left w:val="single" w:sz="12" w:space="0" w:color="000000"/>
            </w:tcBorders>
            <w:shd w:val="clear" w:color="auto" w:fill="auto"/>
          </w:tcPr>
          <w:p w:rsidR="008248D9" w:rsidRPr="008248D9" w:rsidRDefault="008248D9" w:rsidP="00CD2575">
            <w:r w:rsidRPr="008248D9">
              <w:t>Chris Szell</w:t>
            </w:r>
          </w:p>
        </w:tc>
        <w:tc>
          <w:tcPr>
            <w:tcW w:w="1800" w:type="dxa"/>
            <w:tcBorders>
              <w:top w:val="single" w:sz="12" w:space="0" w:color="000000"/>
            </w:tcBorders>
            <w:shd w:val="clear" w:color="auto" w:fill="auto"/>
          </w:tcPr>
          <w:p w:rsidR="008248D9" w:rsidRPr="008248D9" w:rsidRDefault="008248D9" w:rsidP="00CD2575">
            <w:r w:rsidRPr="008248D9">
              <w:t>cszell@tnc.org</w:t>
            </w:r>
          </w:p>
        </w:tc>
      </w:tr>
      <w:tr w:rsidR="008248D9" w:rsidRPr="008248D9" w:rsidTr="008248D9">
        <w:tc>
          <w:tcPr>
            <w:tcW w:w="1980" w:type="dxa"/>
            <w:tcBorders>
              <w:left w:val="single" w:sz="12" w:space="0" w:color="auto"/>
            </w:tcBorders>
            <w:shd w:val="clear" w:color="auto" w:fill="auto"/>
          </w:tcPr>
          <w:p w:rsidR="008248D9" w:rsidRPr="008248D9" w:rsidRDefault="008248D9" w:rsidP="00CD2575">
            <w:pPr>
              <w:rPr>
                <w:bCs/>
              </w:rPr>
            </w:pPr>
          </w:p>
        </w:tc>
        <w:tc>
          <w:tcPr>
            <w:tcW w:w="2544" w:type="dxa"/>
            <w:tcBorders>
              <w:right w:val="single" w:sz="12" w:space="0" w:color="000000"/>
            </w:tcBorders>
            <w:shd w:val="clear" w:color="auto" w:fill="auto"/>
          </w:tcPr>
          <w:p w:rsidR="008248D9" w:rsidRPr="008248D9" w:rsidRDefault="008248D9" w:rsidP="00CD2575"/>
        </w:tc>
        <w:tc>
          <w:tcPr>
            <w:tcW w:w="1416" w:type="dxa"/>
            <w:tcBorders>
              <w:left w:val="single" w:sz="12" w:space="0" w:color="000000"/>
            </w:tcBorders>
            <w:shd w:val="clear" w:color="auto" w:fill="auto"/>
          </w:tcPr>
          <w:p w:rsidR="008248D9" w:rsidRPr="008248D9" w:rsidRDefault="008248D9" w:rsidP="00CD2575"/>
        </w:tc>
        <w:tc>
          <w:tcPr>
            <w:tcW w:w="1800" w:type="dxa"/>
            <w:shd w:val="clear" w:color="auto" w:fill="auto"/>
          </w:tcPr>
          <w:p w:rsidR="008248D9" w:rsidRPr="008248D9" w:rsidRDefault="008248D9" w:rsidP="00CD2575"/>
        </w:tc>
      </w:tr>
      <w:tr w:rsidR="008248D9" w:rsidRPr="008248D9" w:rsidTr="008248D9">
        <w:tc>
          <w:tcPr>
            <w:tcW w:w="1980" w:type="dxa"/>
            <w:tcBorders>
              <w:left w:val="single" w:sz="12" w:space="0" w:color="auto"/>
              <w:bottom w:val="single" w:sz="2" w:space="0" w:color="auto"/>
            </w:tcBorders>
            <w:shd w:val="clear" w:color="auto" w:fill="auto"/>
          </w:tcPr>
          <w:p w:rsidR="008248D9" w:rsidRPr="008248D9" w:rsidRDefault="008248D9" w:rsidP="00CD2575">
            <w:pPr>
              <w:rPr>
                <w:bCs/>
              </w:rPr>
            </w:pPr>
          </w:p>
        </w:tc>
        <w:tc>
          <w:tcPr>
            <w:tcW w:w="2544" w:type="dxa"/>
            <w:tcBorders>
              <w:right w:val="single" w:sz="12" w:space="0" w:color="000000"/>
            </w:tcBorders>
            <w:shd w:val="clear" w:color="auto" w:fill="auto"/>
          </w:tcPr>
          <w:p w:rsidR="008248D9" w:rsidRPr="008248D9" w:rsidRDefault="008248D9" w:rsidP="00CD2575"/>
        </w:tc>
        <w:tc>
          <w:tcPr>
            <w:tcW w:w="1416" w:type="dxa"/>
            <w:tcBorders>
              <w:left w:val="single" w:sz="12" w:space="0" w:color="000000"/>
              <w:bottom w:val="single" w:sz="2" w:space="0" w:color="auto"/>
            </w:tcBorders>
            <w:shd w:val="clear" w:color="auto" w:fill="auto"/>
          </w:tcPr>
          <w:p w:rsidR="008248D9" w:rsidRPr="008248D9" w:rsidRDefault="008248D9" w:rsidP="00CD2575"/>
        </w:tc>
        <w:tc>
          <w:tcPr>
            <w:tcW w:w="1800" w:type="dxa"/>
            <w:shd w:val="clear" w:color="auto" w:fill="auto"/>
          </w:tcPr>
          <w:p w:rsidR="008248D9" w:rsidRPr="008248D9" w:rsidRDefault="008248D9" w:rsidP="00CD2575"/>
        </w:tc>
      </w:tr>
    </w:tbl>
    <w:p w:rsidR="008248D9" w:rsidRDefault="008248D9" w:rsidP="008248D9"/>
    <w:p w:rsidR="008248D9" w:rsidRDefault="008248D9" w:rsidP="008248D9">
      <w:pPr>
        <w:pStyle w:val="InfoPara"/>
      </w:pPr>
      <w:r>
        <w:t>Vegetation Type</w:t>
      </w:r>
    </w:p>
    <w:p w:rsidR="008248D9" w:rsidRDefault="00CF5302" w:rsidP="008248D9">
      <w:r w:rsidRPr="00CF5302">
        <w:t>Herbaceous Wetland</w:t>
      </w:r>
    </w:p>
    <w:p w:rsidR="008248D9" w:rsidRDefault="008248D9" w:rsidP="008248D9">
      <w:pPr>
        <w:pStyle w:val="InfoPara"/>
      </w:pPr>
      <w:r>
        <w:t>Map Zones</w:t>
      </w:r>
    </w:p>
    <w:p w:rsidR="008248D9" w:rsidRDefault="00C276C5" w:rsidP="008248D9">
      <w:r>
        <w:t>55</w:t>
      </w:r>
      <w:r w:rsidR="0081017A">
        <w:t>, 56, 99</w:t>
      </w:r>
    </w:p>
    <w:p w:rsidR="008248D9" w:rsidRDefault="008248D9" w:rsidP="008248D9">
      <w:pPr>
        <w:pStyle w:val="InfoPara"/>
      </w:pPr>
      <w:r>
        <w:t>Geographic Range</w:t>
      </w:r>
    </w:p>
    <w:p w:rsidR="008248D9" w:rsidRDefault="008248D9" w:rsidP="008248D9">
      <w:r>
        <w:t>This system represents non-tidal marsh vegetation in the peninsula of F</w:t>
      </w:r>
      <w:r w:rsidR="00DC5EF6">
        <w:t>lorida</w:t>
      </w:r>
      <w:r>
        <w:t>, and in the Tallahassee area, possibly ranging into adjacent G</w:t>
      </w:r>
      <w:r w:rsidR="00DC5EF6">
        <w:t>eorgia</w:t>
      </w:r>
      <w:r>
        <w:t xml:space="preserve">. These highland marshes occupy different types of depressions such as former lake basins, shallow peat-filled valleys, and zones around existing natural lakes (Kushlan 1990). The marshes and the basins they occur within are unstable over time due to subsurface subsidence and drainage pattern changes. In some examples, surface water flow is generally lacking due to the presence of limestone near the surface, but water levels have fluctuated greatly over time (Patton and Judd 1986). Soils range from mucky surfaces to sandy loams or sands, but slowly permeable subsoils contribute to the presence of standing water for much of the year. This system was originally intended to cover </w:t>
      </w:r>
      <w:r w:rsidR="0081017A">
        <w:t>Payne’s</w:t>
      </w:r>
      <w:r>
        <w:t xml:space="preserve"> Prairie only, but the concept was greatly expanded to include other non-tidal non-riverine marsh vegetation of F</w:t>
      </w:r>
      <w:r w:rsidR="00DC5EF6">
        <w:t>lorida</w:t>
      </w:r>
      <w:r>
        <w:t xml:space="preserve"> (NatureServe 2006).</w:t>
      </w:r>
    </w:p>
    <w:p w:rsidR="008248D9" w:rsidRDefault="008248D9" w:rsidP="008248D9">
      <w:pPr>
        <w:pStyle w:val="InfoPara"/>
      </w:pPr>
      <w:r>
        <w:t>Biophysical Site Description</w:t>
      </w:r>
    </w:p>
    <w:p w:rsidR="008248D9" w:rsidRDefault="008248D9" w:rsidP="008248D9">
      <w:r>
        <w:t>These highland marshes occupy different types of depressions such as former lake basins, shallow peat-filled valleys and zones around existing natural lakes (Kushlan 1990). The marshes and the basins they occur within are unstable over time due to subsurface subsidence and drainage pattern changes. Soils range from mucky surfaces to sandy loams or sands, but slowly permeable subsoils contribute to the presence of standing water for much of the year, typically around 200 days per year (FNAI 1990, NatureServe 2006).</w:t>
      </w:r>
    </w:p>
    <w:p w:rsidR="008248D9" w:rsidRDefault="008248D9" w:rsidP="008248D9">
      <w:pPr>
        <w:pStyle w:val="InfoPara"/>
      </w:pPr>
      <w:r>
        <w:t>Vegetation Description</w:t>
      </w:r>
    </w:p>
    <w:p w:rsidR="008248D9" w:rsidRDefault="008248D9" w:rsidP="008248D9">
      <w:r>
        <w:t>The vegetation is characterized by a diverse assemblage of associated plant communities ranging from open water, to emergent and graminoid marshes, to a mixture of herbaceous plants and shrubs (NatureServe 2006). The occurrence of each association is defined by the hydrologic regime, fire frequency, and soils (Kushlan 1990). Floodplain marshes typically exhibit some level of zonation, with species adapted for longer hydroperiods at the lower elevations or in more organic soil types, and those adapted for shorter periods of inundation at higher elevations or on more permeable soils. Aquatic emergent species are most abundant in the lower marsh, including pickerelweed (</w:t>
      </w:r>
      <w:r w:rsidRPr="0081017A">
        <w:rPr>
          <w:i/>
        </w:rPr>
        <w:t>Pontederia cordata</w:t>
      </w:r>
      <w:r>
        <w:t>), duck potato (</w:t>
      </w:r>
      <w:r w:rsidRPr="0081017A">
        <w:rPr>
          <w:i/>
        </w:rPr>
        <w:t>Sagittaria lancifolia</w:t>
      </w:r>
      <w:r>
        <w:t>), smartweed (</w:t>
      </w:r>
      <w:r w:rsidRPr="0081017A">
        <w:rPr>
          <w:i/>
        </w:rPr>
        <w:t>Polygonum</w:t>
      </w:r>
      <w:r>
        <w:t xml:space="preserve"> spp</w:t>
      </w:r>
      <w:r w:rsidR="0081017A">
        <w:t>.</w:t>
      </w:r>
      <w:r>
        <w:t>) and others. Higher marsh communities are characterized by extensive, dense stands of graminoids including sand cordgrass (</w:t>
      </w:r>
      <w:r w:rsidRPr="0081017A">
        <w:rPr>
          <w:i/>
        </w:rPr>
        <w:t>Spartina bakeri</w:t>
      </w:r>
      <w:r>
        <w:t>), maidencane (</w:t>
      </w:r>
      <w:r w:rsidRPr="0081017A">
        <w:rPr>
          <w:i/>
        </w:rPr>
        <w:t>Panicum hemitomon</w:t>
      </w:r>
      <w:r>
        <w:t xml:space="preserve">) and </w:t>
      </w:r>
      <w:r>
        <w:lastRenderedPageBreak/>
        <w:t>sawgrass (</w:t>
      </w:r>
      <w:r w:rsidRPr="0081017A">
        <w:rPr>
          <w:i/>
        </w:rPr>
        <w:t>Cladium jamaicense</w:t>
      </w:r>
      <w:r>
        <w:t xml:space="preserve">), with widely scattered shrubs and patches of aquatic emergents in areas of deeper organic soils or experiencing longer periods of inundation. </w:t>
      </w:r>
    </w:p>
    <w:p w:rsidR="008248D9" w:rsidRDefault="008248D9" w:rsidP="008248D9"/>
    <w:p w:rsidR="008248D9" w:rsidRDefault="008248D9" w:rsidP="008248D9">
      <w:r>
        <w:t>This model includes marshes in the floodplains of lakes, depressions that were formerly shallow lakes and flatwoods marshes which occur throughout the southeast in small seasonally inundated depressions scattered throughout the pine woodland/savannah matrix. Many of the species are identical, and ecological pathways with respect to fire and hydrology are very similar, to the Florida River Floodplain Marsh (CES203.055). Floridian highlands freshwater marsh may also be called basin marsh, emergent marsh, cordgrass marsh, maidencane marsh or sawgrass marsh.</w:t>
      </w:r>
    </w:p>
    <w:p w:rsidR="008248D9" w:rsidRDefault="008248D9" w:rsidP="008248D9">
      <w:pPr>
        <w:pStyle w:val="InfoPara"/>
      </w:pPr>
      <w:r>
        <w:t>BpS Dominant and 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76"/>
        <w:gridCol w:w="2448"/>
        <w:gridCol w:w="2352"/>
      </w:tblGrid>
      <w:tr w:rsidR="008248D9" w:rsidRPr="008248D9" w:rsidTr="008248D9">
        <w:tc>
          <w:tcPr>
            <w:tcW w:w="117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Symbol</w:t>
            </w:r>
          </w:p>
        </w:tc>
        <w:tc>
          <w:tcPr>
            <w:tcW w:w="2448"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Scientific Name</w:t>
            </w:r>
          </w:p>
        </w:tc>
        <w:tc>
          <w:tcPr>
            <w:tcW w:w="235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Common Name</w:t>
            </w:r>
          </w:p>
        </w:tc>
      </w:tr>
      <w:tr w:rsidR="008248D9" w:rsidRPr="008248D9" w:rsidTr="008248D9">
        <w:tc>
          <w:tcPr>
            <w:tcW w:w="1176" w:type="dxa"/>
            <w:tcBorders>
              <w:top w:val="single" w:sz="12" w:space="0" w:color="000000"/>
            </w:tcBorders>
            <w:shd w:val="clear" w:color="auto" w:fill="auto"/>
          </w:tcPr>
          <w:p w:rsidR="008248D9" w:rsidRPr="008248D9" w:rsidRDefault="008248D9" w:rsidP="00CD2575">
            <w:pPr>
              <w:rPr>
                <w:bCs/>
              </w:rPr>
            </w:pPr>
            <w:r w:rsidRPr="008248D9">
              <w:rPr>
                <w:bCs/>
              </w:rPr>
              <w:t>SPBA</w:t>
            </w:r>
          </w:p>
        </w:tc>
        <w:tc>
          <w:tcPr>
            <w:tcW w:w="2448" w:type="dxa"/>
            <w:tcBorders>
              <w:top w:val="single" w:sz="12" w:space="0" w:color="000000"/>
            </w:tcBorders>
            <w:shd w:val="clear" w:color="auto" w:fill="auto"/>
          </w:tcPr>
          <w:p w:rsidR="008248D9" w:rsidRPr="008248D9" w:rsidRDefault="008248D9" w:rsidP="00CD2575">
            <w:r w:rsidRPr="008248D9">
              <w:t>Spartina bakeri</w:t>
            </w:r>
          </w:p>
        </w:tc>
        <w:tc>
          <w:tcPr>
            <w:tcW w:w="2352" w:type="dxa"/>
            <w:tcBorders>
              <w:top w:val="single" w:sz="12" w:space="0" w:color="000000"/>
            </w:tcBorders>
            <w:shd w:val="clear" w:color="auto" w:fill="auto"/>
          </w:tcPr>
          <w:p w:rsidR="008248D9" w:rsidRPr="008248D9" w:rsidRDefault="008248D9" w:rsidP="00CD2575">
            <w:r w:rsidRPr="008248D9">
              <w:t>Sand cordgrass</w:t>
            </w:r>
          </w:p>
        </w:tc>
      </w:tr>
      <w:tr w:rsidR="008248D9" w:rsidRPr="008248D9" w:rsidTr="008248D9">
        <w:tc>
          <w:tcPr>
            <w:tcW w:w="1176" w:type="dxa"/>
            <w:shd w:val="clear" w:color="auto" w:fill="auto"/>
          </w:tcPr>
          <w:p w:rsidR="008248D9" w:rsidRPr="008248D9" w:rsidRDefault="008248D9" w:rsidP="00CD2575">
            <w:pPr>
              <w:rPr>
                <w:bCs/>
              </w:rPr>
            </w:pPr>
            <w:r w:rsidRPr="008248D9">
              <w:rPr>
                <w:bCs/>
              </w:rPr>
              <w:t>PAHE2</w:t>
            </w:r>
          </w:p>
        </w:tc>
        <w:tc>
          <w:tcPr>
            <w:tcW w:w="2448" w:type="dxa"/>
            <w:shd w:val="clear" w:color="auto" w:fill="auto"/>
          </w:tcPr>
          <w:p w:rsidR="008248D9" w:rsidRPr="008248D9" w:rsidRDefault="008248D9" w:rsidP="00CD2575">
            <w:r w:rsidRPr="008248D9">
              <w:t>Panicum hemitomon</w:t>
            </w:r>
          </w:p>
        </w:tc>
        <w:tc>
          <w:tcPr>
            <w:tcW w:w="2352" w:type="dxa"/>
            <w:shd w:val="clear" w:color="auto" w:fill="auto"/>
          </w:tcPr>
          <w:p w:rsidR="008248D9" w:rsidRPr="008248D9" w:rsidRDefault="008248D9" w:rsidP="00CD2575">
            <w:r w:rsidRPr="008248D9">
              <w:t>Maidencane</w:t>
            </w:r>
          </w:p>
        </w:tc>
      </w:tr>
      <w:tr w:rsidR="008248D9" w:rsidRPr="008248D9" w:rsidTr="008248D9">
        <w:tc>
          <w:tcPr>
            <w:tcW w:w="1176" w:type="dxa"/>
            <w:shd w:val="clear" w:color="auto" w:fill="auto"/>
          </w:tcPr>
          <w:p w:rsidR="008248D9" w:rsidRPr="008248D9" w:rsidRDefault="008248D9" w:rsidP="00CD2575">
            <w:pPr>
              <w:rPr>
                <w:bCs/>
              </w:rPr>
            </w:pPr>
            <w:r w:rsidRPr="008248D9">
              <w:rPr>
                <w:bCs/>
              </w:rPr>
              <w:t>CLADI</w:t>
            </w:r>
          </w:p>
        </w:tc>
        <w:tc>
          <w:tcPr>
            <w:tcW w:w="2448" w:type="dxa"/>
            <w:shd w:val="clear" w:color="auto" w:fill="auto"/>
          </w:tcPr>
          <w:p w:rsidR="008248D9" w:rsidRPr="008248D9" w:rsidRDefault="008248D9" w:rsidP="00CD2575">
            <w:r w:rsidRPr="008248D9">
              <w:t>Cladium</w:t>
            </w:r>
          </w:p>
        </w:tc>
        <w:tc>
          <w:tcPr>
            <w:tcW w:w="2352" w:type="dxa"/>
            <w:shd w:val="clear" w:color="auto" w:fill="auto"/>
          </w:tcPr>
          <w:p w:rsidR="008248D9" w:rsidRPr="008248D9" w:rsidRDefault="008248D9" w:rsidP="00CD2575">
            <w:r w:rsidRPr="008248D9">
              <w:t>Sawgrass</w:t>
            </w:r>
          </w:p>
        </w:tc>
      </w:tr>
      <w:tr w:rsidR="008248D9" w:rsidRPr="008248D9" w:rsidTr="008248D9">
        <w:tc>
          <w:tcPr>
            <w:tcW w:w="1176" w:type="dxa"/>
            <w:shd w:val="clear" w:color="auto" w:fill="auto"/>
          </w:tcPr>
          <w:p w:rsidR="008248D9" w:rsidRPr="008248D9" w:rsidRDefault="008248D9" w:rsidP="00CD2575">
            <w:pPr>
              <w:rPr>
                <w:bCs/>
              </w:rPr>
            </w:pPr>
            <w:r w:rsidRPr="008248D9">
              <w:rPr>
                <w:bCs/>
              </w:rPr>
              <w:t>SACA5</w:t>
            </w:r>
          </w:p>
        </w:tc>
        <w:tc>
          <w:tcPr>
            <w:tcW w:w="2448" w:type="dxa"/>
            <w:shd w:val="clear" w:color="auto" w:fill="auto"/>
          </w:tcPr>
          <w:p w:rsidR="008248D9" w:rsidRPr="008248D9" w:rsidRDefault="008248D9" w:rsidP="00CD2575">
            <w:r w:rsidRPr="008248D9">
              <w:t>Salix caroliniana</w:t>
            </w:r>
          </w:p>
        </w:tc>
        <w:tc>
          <w:tcPr>
            <w:tcW w:w="2352" w:type="dxa"/>
            <w:shd w:val="clear" w:color="auto" w:fill="auto"/>
          </w:tcPr>
          <w:p w:rsidR="008248D9" w:rsidRPr="008248D9" w:rsidRDefault="008248D9" w:rsidP="00CD2575">
            <w:r w:rsidRPr="008248D9">
              <w:t>Coastal plain willow</w:t>
            </w:r>
          </w:p>
        </w:tc>
      </w:tr>
      <w:tr w:rsidR="008248D9" w:rsidRPr="008248D9" w:rsidTr="008248D9">
        <w:tc>
          <w:tcPr>
            <w:tcW w:w="1176" w:type="dxa"/>
            <w:shd w:val="clear" w:color="auto" w:fill="auto"/>
          </w:tcPr>
          <w:p w:rsidR="008248D9" w:rsidRPr="008248D9" w:rsidRDefault="008248D9" w:rsidP="00CD2575">
            <w:pPr>
              <w:rPr>
                <w:bCs/>
              </w:rPr>
            </w:pPr>
            <w:r w:rsidRPr="008248D9">
              <w:rPr>
                <w:bCs/>
              </w:rPr>
              <w:t>HIGR4</w:t>
            </w:r>
          </w:p>
        </w:tc>
        <w:tc>
          <w:tcPr>
            <w:tcW w:w="2448" w:type="dxa"/>
            <w:shd w:val="clear" w:color="auto" w:fill="auto"/>
          </w:tcPr>
          <w:p w:rsidR="008248D9" w:rsidRPr="008248D9" w:rsidRDefault="008248D9" w:rsidP="00CD2575">
            <w:r w:rsidRPr="008248D9">
              <w:t>Hibiscus grandiflorus</w:t>
            </w:r>
          </w:p>
        </w:tc>
        <w:tc>
          <w:tcPr>
            <w:tcW w:w="2352" w:type="dxa"/>
            <w:shd w:val="clear" w:color="auto" w:fill="auto"/>
          </w:tcPr>
          <w:p w:rsidR="008248D9" w:rsidRPr="008248D9" w:rsidRDefault="008248D9" w:rsidP="00CD2575">
            <w:r w:rsidRPr="008248D9">
              <w:t>Swamp rosemallow</w:t>
            </w:r>
          </w:p>
        </w:tc>
      </w:tr>
      <w:tr w:rsidR="008248D9" w:rsidRPr="008248D9" w:rsidTr="008248D9">
        <w:tc>
          <w:tcPr>
            <w:tcW w:w="1176" w:type="dxa"/>
            <w:shd w:val="clear" w:color="auto" w:fill="auto"/>
          </w:tcPr>
          <w:p w:rsidR="008248D9" w:rsidRPr="008248D9" w:rsidRDefault="008248D9" w:rsidP="00CD2575">
            <w:pPr>
              <w:rPr>
                <w:bCs/>
              </w:rPr>
            </w:pPr>
            <w:r w:rsidRPr="008248D9">
              <w:rPr>
                <w:bCs/>
              </w:rPr>
              <w:t>MOCE2</w:t>
            </w:r>
          </w:p>
        </w:tc>
        <w:tc>
          <w:tcPr>
            <w:tcW w:w="2448" w:type="dxa"/>
            <w:shd w:val="clear" w:color="auto" w:fill="auto"/>
          </w:tcPr>
          <w:p w:rsidR="008248D9" w:rsidRPr="008248D9" w:rsidRDefault="008248D9" w:rsidP="00CD2575">
            <w:r w:rsidRPr="008248D9">
              <w:t>Morella cerifera</w:t>
            </w:r>
          </w:p>
        </w:tc>
        <w:tc>
          <w:tcPr>
            <w:tcW w:w="2352" w:type="dxa"/>
            <w:shd w:val="clear" w:color="auto" w:fill="auto"/>
          </w:tcPr>
          <w:p w:rsidR="008248D9" w:rsidRPr="008248D9" w:rsidRDefault="008248D9" w:rsidP="00CD2575">
            <w:r w:rsidRPr="008248D9">
              <w:t>Wax myrtle</w:t>
            </w:r>
          </w:p>
        </w:tc>
      </w:tr>
      <w:tr w:rsidR="008248D9" w:rsidRPr="008248D9" w:rsidTr="008248D9">
        <w:tc>
          <w:tcPr>
            <w:tcW w:w="1176" w:type="dxa"/>
            <w:shd w:val="clear" w:color="auto" w:fill="auto"/>
          </w:tcPr>
          <w:p w:rsidR="008248D9" w:rsidRPr="008248D9" w:rsidRDefault="008248D9" w:rsidP="00CD2575">
            <w:pPr>
              <w:rPr>
                <w:bCs/>
              </w:rPr>
            </w:pPr>
            <w:r w:rsidRPr="008248D9">
              <w:rPr>
                <w:bCs/>
              </w:rPr>
              <w:t>ACRU</w:t>
            </w:r>
          </w:p>
        </w:tc>
        <w:tc>
          <w:tcPr>
            <w:tcW w:w="2448" w:type="dxa"/>
            <w:shd w:val="clear" w:color="auto" w:fill="auto"/>
          </w:tcPr>
          <w:p w:rsidR="008248D9" w:rsidRPr="008248D9" w:rsidRDefault="008248D9" w:rsidP="00CD2575">
            <w:r w:rsidRPr="008248D9">
              <w:t>Acer rubrum</w:t>
            </w:r>
          </w:p>
        </w:tc>
        <w:tc>
          <w:tcPr>
            <w:tcW w:w="2352" w:type="dxa"/>
            <w:shd w:val="clear" w:color="auto" w:fill="auto"/>
          </w:tcPr>
          <w:p w:rsidR="008248D9" w:rsidRPr="008248D9" w:rsidRDefault="008248D9" w:rsidP="00CD2575">
            <w:r w:rsidRPr="008248D9">
              <w:t>Red maple</w:t>
            </w:r>
          </w:p>
        </w:tc>
      </w:tr>
      <w:tr w:rsidR="008248D9" w:rsidRPr="008248D9" w:rsidTr="008248D9">
        <w:tc>
          <w:tcPr>
            <w:tcW w:w="1176" w:type="dxa"/>
            <w:shd w:val="clear" w:color="auto" w:fill="auto"/>
          </w:tcPr>
          <w:p w:rsidR="008248D9" w:rsidRPr="008248D9" w:rsidRDefault="008248D9" w:rsidP="00CD2575">
            <w:pPr>
              <w:rPr>
                <w:bCs/>
              </w:rPr>
            </w:pPr>
            <w:r w:rsidRPr="008248D9">
              <w:rPr>
                <w:bCs/>
              </w:rPr>
              <w:t>CEPHA</w:t>
            </w:r>
          </w:p>
        </w:tc>
        <w:tc>
          <w:tcPr>
            <w:tcW w:w="2448" w:type="dxa"/>
            <w:shd w:val="clear" w:color="auto" w:fill="auto"/>
          </w:tcPr>
          <w:p w:rsidR="008248D9" w:rsidRPr="008248D9" w:rsidRDefault="008248D9" w:rsidP="00CD2575">
            <w:r w:rsidRPr="008248D9">
              <w:t>Cephalanthus</w:t>
            </w:r>
          </w:p>
        </w:tc>
        <w:tc>
          <w:tcPr>
            <w:tcW w:w="2352" w:type="dxa"/>
            <w:shd w:val="clear" w:color="auto" w:fill="auto"/>
          </w:tcPr>
          <w:p w:rsidR="008248D9" w:rsidRPr="008248D9" w:rsidRDefault="008248D9" w:rsidP="00CD2575">
            <w:r w:rsidRPr="008248D9">
              <w:t>Buttonbush</w:t>
            </w:r>
          </w:p>
        </w:tc>
      </w:tr>
    </w:tbl>
    <w:p w:rsidR="008248D9" w:rsidRDefault="008248D9" w:rsidP="008248D9">
      <w:pPr>
        <w:pStyle w:val="InfoPara"/>
      </w:pPr>
      <w:r>
        <w:t>Disturbance Description</w:t>
      </w:r>
    </w:p>
    <w:p w:rsidR="008248D9" w:rsidRDefault="008248D9" w:rsidP="008248D9">
      <w:r>
        <w:t>Fires typically occur at a higher frequency, every 1-3yrs, in the graminoid marsh types, and may burn into the emergent marsh types during dry conditions. Shrubbier marshes have a longer return interval of 3-10yrs (FNAI 1990). Severe fires during drought periods will often burn the mucky peat, creating pockets of lower marsh vegetated by aquatic emergents. Shorter hydroperiods will permit the invasion of shrubs and trees, resulting in a reduction or loss of the herbaceous marsh. Shrub invasion and dominance can occur in as little as 5-10yrs without fire (Kushlan 1990).</w:t>
      </w:r>
    </w:p>
    <w:p w:rsidR="008248D9" w:rsidRDefault="008248D9" w:rsidP="008248D9"/>
    <w:p w:rsidR="008248D9" w:rsidRDefault="008248D9" w:rsidP="008248D9">
      <w:r>
        <w:t xml:space="preserve">In the absence of fire, portions of stands will become dominated by </w:t>
      </w:r>
      <w:r w:rsidRPr="00973003">
        <w:rPr>
          <w:i/>
        </w:rPr>
        <w:t>Salix caroliniana</w:t>
      </w:r>
      <w:r>
        <w:t>. If fire continues to be absent, these areas may succeed to Acer rubrum until a replacement fire or mechanical activity restores the marsh (NatureServe 2006).</w:t>
      </w:r>
    </w:p>
    <w:p w:rsidR="008248D9" w:rsidRDefault="008248D9" w:rsidP="008248D9"/>
    <w:p w:rsidR="008248D9" w:rsidRDefault="008248D9" w:rsidP="008248D9">
      <w:r>
        <w:t>If swamp species become established, muck fires and hurricanes become the source of disturbance. Both disturbances can return the community to its herbaceous condition.</w:t>
      </w:r>
    </w:p>
    <w:p w:rsidR="00C63D2B" w:rsidRDefault="00C63D2B" w:rsidP="008248D9"/>
    <w:p w:rsidR="00C63D2B" w:rsidRDefault="00C63D2B" w:rsidP="00C63D2B">
      <w:pPr>
        <w:pStyle w:val="InfoPara"/>
      </w:pPr>
      <w:r>
        <w:t xml:space="preserve">Fire Frequency </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519"/>
        <w:gridCol w:w="1260"/>
        <w:gridCol w:w="2342"/>
        <w:gridCol w:w="1260"/>
        <w:gridCol w:w="1979"/>
      </w:tblGrid>
      <w:tr w:rsidR="00C63D2B" w:rsidTr="00C63D2B">
        <w:tc>
          <w:tcPr>
            <w:tcW w:w="1346" w:type="pct"/>
          </w:tcPr>
          <w:p w:rsidR="00C63D2B" w:rsidRDefault="00C63D2B" w:rsidP="009D65FF">
            <w:pPr>
              <w:jc w:val="center"/>
            </w:pPr>
            <w:r>
              <w:rPr>
                <w:b/>
                <w:sz w:val="20"/>
              </w:rPr>
              <w:t>Severity</w:t>
            </w:r>
          </w:p>
        </w:tc>
        <w:tc>
          <w:tcPr>
            <w:tcW w:w="673" w:type="pct"/>
          </w:tcPr>
          <w:p w:rsidR="00C63D2B" w:rsidRDefault="00C63D2B" w:rsidP="009D65FF">
            <w:pPr>
              <w:jc w:val="center"/>
            </w:pPr>
            <w:r>
              <w:rPr>
                <w:b/>
                <w:sz w:val="20"/>
              </w:rPr>
              <w:t>Avg FI</w:t>
            </w:r>
          </w:p>
        </w:tc>
        <w:tc>
          <w:tcPr>
            <w:tcW w:w="1251" w:type="pct"/>
          </w:tcPr>
          <w:p w:rsidR="00C63D2B" w:rsidRDefault="00C63D2B" w:rsidP="009D65FF">
            <w:pPr>
              <w:jc w:val="center"/>
            </w:pPr>
            <w:r>
              <w:rPr>
                <w:b/>
                <w:sz w:val="20"/>
              </w:rPr>
              <w:t>Percent of All Fires</w:t>
            </w:r>
          </w:p>
        </w:tc>
        <w:tc>
          <w:tcPr>
            <w:tcW w:w="673" w:type="pct"/>
          </w:tcPr>
          <w:p w:rsidR="00C63D2B" w:rsidRDefault="00C63D2B" w:rsidP="009D65FF">
            <w:pPr>
              <w:jc w:val="center"/>
            </w:pPr>
            <w:r>
              <w:rPr>
                <w:b/>
                <w:sz w:val="20"/>
              </w:rPr>
              <w:t>Min FI</w:t>
            </w:r>
          </w:p>
        </w:tc>
        <w:tc>
          <w:tcPr>
            <w:tcW w:w="1058" w:type="pct"/>
          </w:tcPr>
          <w:p w:rsidR="00C63D2B" w:rsidRDefault="00C63D2B" w:rsidP="009D65FF">
            <w:pPr>
              <w:jc w:val="center"/>
            </w:pPr>
            <w:r>
              <w:rPr>
                <w:b/>
                <w:sz w:val="20"/>
              </w:rPr>
              <w:t>Max FI</w:t>
            </w:r>
          </w:p>
        </w:tc>
      </w:tr>
      <w:tr w:rsidR="00C63D2B" w:rsidTr="00C63D2B">
        <w:tc>
          <w:tcPr>
            <w:tcW w:w="1346" w:type="pct"/>
          </w:tcPr>
          <w:p w:rsidR="00C63D2B" w:rsidRDefault="00C63D2B" w:rsidP="009D65FF">
            <w:pPr>
              <w:jc w:val="center"/>
            </w:pPr>
            <w:r>
              <w:t>Replacement</w:t>
            </w:r>
          </w:p>
        </w:tc>
        <w:tc>
          <w:tcPr>
            <w:tcW w:w="673" w:type="pct"/>
          </w:tcPr>
          <w:p w:rsidR="00C63D2B" w:rsidRDefault="00C63D2B" w:rsidP="009D65FF">
            <w:pPr>
              <w:jc w:val="center"/>
            </w:pPr>
            <w:r>
              <w:t>5</w:t>
            </w:r>
          </w:p>
        </w:tc>
        <w:tc>
          <w:tcPr>
            <w:tcW w:w="1251" w:type="pct"/>
          </w:tcPr>
          <w:p w:rsidR="00C63D2B" w:rsidRDefault="00C63D2B" w:rsidP="009D65FF">
            <w:pPr>
              <w:jc w:val="center"/>
            </w:pPr>
            <w:r>
              <w:t>93</w:t>
            </w:r>
          </w:p>
        </w:tc>
        <w:tc>
          <w:tcPr>
            <w:tcW w:w="673" w:type="pct"/>
          </w:tcPr>
          <w:p w:rsidR="00C63D2B" w:rsidRDefault="008C64B8" w:rsidP="009D65FF">
            <w:pPr>
              <w:jc w:val="center"/>
            </w:pPr>
            <w:r>
              <w:t>3</w:t>
            </w:r>
          </w:p>
        </w:tc>
        <w:tc>
          <w:tcPr>
            <w:tcW w:w="1058" w:type="pct"/>
          </w:tcPr>
          <w:p w:rsidR="00C63D2B" w:rsidRDefault="00C63D2B" w:rsidP="00C63D2B">
            <w:pPr>
              <w:jc w:val="center"/>
            </w:pPr>
            <w:r>
              <w:t>10</w:t>
            </w:r>
          </w:p>
        </w:tc>
      </w:tr>
      <w:tr w:rsidR="00C63D2B" w:rsidTr="00C63D2B">
        <w:tc>
          <w:tcPr>
            <w:tcW w:w="1346" w:type="pct"/>
          </w:tcPr>
          <w:p w:rsidR="00C63D2B" w:rsidRDefault="00C63D2B" w:rsidP="009D65FF">
            <w:pPr>
              <w:jc w:val="center"/>
            </w:pPr>
            <w:r>
              <w:t>Moderate (Mixed)</w:t>
            </w:r>
          </w:p>
        </w:tc>
        <w:tc>
          <w:tcPr>
            <w:tcW w:w="673" w:type="pct"/>
          </w:tcPr>
          <w:p w:rsidR="00C63D2B" w:rsidRDefault="00C63D2B" w:rsidP="009D65FF">
            <w:pPr>
              <w:jc w:val="center"/>
            </w:pPr>
            <w:r>
              <w:t>69</w:t>
            </w:r>
          </w:p>
        </w:tc>
        <w:tc>
          <w:tcPr>
            <w:tcW w:w="1251" w:type="pct"/>
          </w:tcPr>
          <w:p w:rsidR="00C63D2B" w:rsidRDefault="00C63D2B" w:rsidP="009D65FF">
            <w:pPr>
              <w:jc w:val="center"/>
            </w:pPr>
            <w:r>
              <w:t>7</w:t>
            </w:r>
          </w:p>
        </w:tc>
        <w:tc>
          <w:tcPr>
            <w:tcW w:w="673" w:type="pct"/>
          </w:tcPr>
          <w:p w:rsidR="00C63D2B" w:rsidRDefault="008C64B8" w:rsidP="009D65FF">
            <w:pPr>
              <w:jc w:val="center"/>
            </w:pPr>
            <w:r>
              <w:t>3</w:t>
            </w:r>
          </w:p>
        </w:tc>
        <w:tc>
          <w:tcPr>
            <w:tcW w:w="1058" w:type="pct"/>
          </w:tcPr>
          <w:p w:rsidR="00C63D2B" w:rsidRDefault="00C63D2B" w:rsidP="009D65FF">
            <w:pPr>
              <w:jc w:val="center"/>
            </w:pPr>
            <w:r>
              <w:t>150</w:t>
            </w:r>
          </w:p>
        </w:tc>
      </w:tr>
      <w:tr w:rsidR="00C63D2B" w:rsidTr="00C63D2B">
        <w:tc>
          <w:tcPr>
            <w:tcW w:w="1346" w:type="pct"/>
          </w:tcPr>
          <w:p w:rsidR="00C63D2B" w:rsidRDefault="00C63D2B" w:rsidP="009D65FF">
            <w:pPr>
              <w:jc w:val="center"/>
            </w:pPr>
            <w:r>
              <w:t>Low (Surface)</w:t>
            </w:r>
          </w:p>
        </w:tc>
        <w:tc>
          <w:tcPr>
            <w:tcW w:w="673" w:type="pct"/>
          </w:tcPr>
          <w:p w:rsidR="00C63D2B" w:rsidRDefault="00C63D2B" w:rsidP="009D65FF">
            <w:pPr>
              <w:jc w:val="center"/>
            </w:pPr>
          </w:p>
        </w:tc>
        <w:tc>
          <w:tcPr>
            <w:tcW w:w="1251" w:type="pct"/>
          </w:tcPr>
          <w:p w:rsidR="00C63D2B" w:rsidRDefault="00C63D2B" w:rsidP="009D65FF">
            <w:pPr>
              <w:jc w:val="center"/>
            </w:pPr>
          </w:p>
        </w:tc>
        <w:tc>
          <w:tcPr>
            <w:tcW w:w="673" w:type="pct"/>
          </w:tcPr>
          <w:p w:rsidR="00C63D2B" w:rsidRDefault="00C63D2B" w:rsidP="009D65FF">
            <w:pPr>
              <w:jc w:val="center"/>
            </w:pPr>
          </w:p>
        </w:tc>
        <w:tc>
          <w:tcPr>
            <w:tcW w:w="1058" w:type="pct"/>
          </w:tcPr>
          <w:p w:rsidR="00C63D2B" w:rsidRDefault="00C63D2B" w:rsidP="009D65FF">
            <w:pPr>
              <w:jc w:val="center"/>
            </w:pPr>
          </w:p>
        </w:tc>
      </w:tr>
      <w:tr w:rsidR="00C63D2B" w:rsidTr="00C63D2B">
        <w:tc>
          <w:tcPr>
            <w:tcW w:w="1346" w:type="pct"/>
          </w:tcPr>
          <w:p w:rsidR="00C63D2B" w:rsidRDefault="00C63D2B" w:rsidP="009D65FF">
            <w:pPr>
              <w:jc w:val="center"/>
            </w:pPr>
            <w:r>
              <w:t>All Fires</w:t>
            </w:r>
          </w:p>
        </w:tc>
        <w:tc>
          <w:tcPr>
            <w:tcW w:w="673" w:type="pct"/>
          </w:tcPr>
          <w:p w:rsidR="00C63D2B" w:rsidRDefault="00C63D2B" w:rsidP="009D65FF">
            <w:pPr>
              <w:jc w:val="center"/>
            </w:pPr>
            <w:r>
              <w:t>5</w:t>
            </w:r>
          </w:p>
        </w:tc>
        <w:tc>
          <w:tcPr>
            <w:tcW w:w="1251" w:type="pct"/>
          </w:tcPr>
          <w:p w:rsidR="00C63D2B" w:rsidRDefault="00C63D2B" w:rsidP="009D65FF">
            <w:pPr>
              <w:jc w:val="center"/>
            </w:pPr>
            <w:r>
              <w:t>100</w:t>
            </w:r>
          </w:p>
        </w:tc>
        <w:tc>
          <w:tcPr>
            <w:tcW w:w="673" w:type="pct"/>
          </w:tcPr>
          <w:p w:rsidR="00C63D2B" w:rsidRDefault="00C63D2B" w:rsidP="009D65FF">
            <w:pPr>
              <w:jc w:val="center"/>
            </w:pPr>
          </w:p>
        </w:tc>
        <w:tc>
          <w:tcPr>
            <w:tcW w:w="1058" w:type="pct"/>
          </w:tcPr>
          <w:p w:rsidR="00C63D2B" w:rsidRDefault="00C63D2B" w:rsidP="009D65FF">
            <w:pPr>
              <w:jc w:val="center"/>
            </w:pPr>
          </w:p>
        </w:tc>
      </w:tr>
    </w:tbl>
    <w:p w:rsidR="00C63D2B" w:rsidRDefault="00C63D2B" w:rsidP="00C63D2B">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3D2B" w:rsidRDefault="00C63D2B" w:rsidP="008248D9"/>
    <w:p w:rsidR="008248D9" w:rsidRDefault="008248D9" w:rsidP="008248D9">
      <w:pPr>
        <w:pStyle w:val="InfoPara"/>
      </w:pPr>
      <w:r>
        <w:t>Scale Description</w:t>
      </w:r>
    </w:p>
    <w:p w:rsidR="008248D9" w:rsidRDefault="008248D9" w:rsidP="008248D9">
      <w:r>
        <w:t>Fires can range from 1-1</w:t>
      </w:r>
      <w:r w:rsidR="00947A0E">
        <w:t>,</w:t>
      </w:r>
      <w:r>
        <w:t>000ac.</w:t>
      </w:r>
    </w:p>
    <w:p w:rsidR="008248D9" w:rsidRDefault="008248D9" w:rsidP="008248D9">
      <w:pPr>
        <w:pStyle w:val="InfoPara"/>
      </w:pPr>
      <w:r>
        <w:t>Non-Fire Disturbances</w:t>
      </w:r>
    </w:p>
    <w:p w:rsidR="008248D9" w:rsidRDefault="008248D9" w:rsidP="008248D9">
      <w:r>
        <w:t>Wind/Weather/Stress</w:t>
      </w:r>
    </w:p>
    <w:p w:rsidR="008248D9" w:rsidRDefault="008248D9" w:rsidP="008248D9">
      <w:pPr>
        <w:pStyle w:val="InfoPara"/>
      </w:pPr>
      <w:r>
        <w:t>Adjacency or Identification Concerns</w:t>
      </w:r>
    </w:p>
    <w:p w:rsidR="008248D9" w:rsidRDefault="008248D9" w:rsidP="008248D9">
      <w:r>
        <w:t>Floridian highlands freshwater marshes are most often intermingled with flatwoods, wet prairies and southern coastal plain nonriverine basin swamp.</w:t>
      </w:r>
    </w:p>
    <w:p w:rsidR="008248D9" w:rsidRDefault="008248D9" w:rsidP="008248D9"/>
    <w:p w:rsidR="008248D9" w:rsidRDefault="008248D9" w:rsidP="008248D9">
      <w:r>
        <w:t xml:space="preserve">This system was originally intended to cover </w:t>
      </w:r>
      <w:r w:rsidR="00973003">
        <w:t>Payne’s</w:t>
      </w:r>
      <w:r>
        <w:t xml:space="preserve"> Prairie only, but the concept was greatly expanded to include other non-tidal marsh vegetation of F</w:t>
      </w:r>
      <w:r w:rsidR="00DC5EF6">
        <w:t>lorida</w:t>
      </w:r>
      <w:r>
        <w:t>, including that around natural lakes, as well as the large Kissimmee and St. Johns River marshes. The Kissimmee and St. Johns River marshes also occur within floodplains but are influenced by somewhat different processes than typical highland marshes. These were formerly considered part of Florida River Floodplain Marsh (CES203.055) (NatureServe 2006).</w:t>
      </w:r>
    </w:p>
    <w:p w:rsidR="008248D9" w:rsidRDefault="008248D9" w:rsidP="008248D9">
      <w:pPr>
        <w:pStyle w:val="InfoPara"/>
      </w:pPr>
      <w:r>
        <w:t>Issues or Problems</w:t>
      </w:r>
    </w:p>
    <w:p w:rsidR="008248D9" w:rsidRDefault="008248D9" w:rsidP="008248D9">
      <w:r>
        <w:t>Floridian highlands freshwater marsh can be significantly altered by changes in hydrology, water quality and fire regimes. Ditching or draining highlands freshwater marshes often results in an increase in the shrub and tree component. Severely drained marsh, for agricultural or other uses, often results in a shift from typical hydrophytic herbaceous species to more mesic species. This also permits encroachment by various exotic species such as Brazilian pepper (</w:t>
      </w:r>
      <w:r w:rsidRPr="00973003">
        <w:rPr>
          <w:i/>
        </w:rPr>
        <w:t>Schinus terebinthifolius</w:t>
      </w:r>
      <w:r>
        <w:t>) or Chinese tallow (</w:t>
      </w:r>
      <w:r w:rsidRPr="00973003">
        <w:rPr>
          <w:i/>
        </w:rPr>
        <w:t>Sapium sebiferum</w:t>
      </w:r>
      <w:r>
        <w:t>). Impounding floodplain marsh communities increases the duration of inundation, and results in dominance by aquatic emergent species such as pickerelweed (</w:t>
      </w:r>
      <w:r w:rsidRPr="00973003">
        <w:rPr>
          <w:i/>
        </w:rPr>
        <w:t>Pontederia cordata</w:t>
      </w:r>
      <w:r>
        <w:t>), spatterdock (</w:t>
      </w:r>
      <w:r w:rsidRPr="00973003">
        <w:rPr>
          <w:i/>
        </w:rPr>
        <w:t>Nuphar advena</w:t>
      </w:r>
      <w:r>
        <w:t xml:space="preserve">), duck potato </w:t>
      </w:r>
      <w:r w:rsidRPr="00973003">
        <w:rPr>
          <w:i/>
        </w:rPr>
        <w:t>Sagittaria lancifolia</w:t>
      </w:r>
      <w:r>
        <w:t>) or cattails (</w:t>
      </w:r>
      <w:r w:rsidRPr="00973003">
        <w:rPr>
          <w:i/>
        </w:rPr>
        <w:t>Typha</w:t>
      </w:r>
      <w:r>
        <w:t xml:space="preserve"> spp.), or open water associations. </w:t>
      </w:r>
    </w:p>
    <w:p w:rsidR="008248D9" w:rsidRDefault="008248D9" w:rsidP="008248D9"/>
    <w:p w:rsidR="008248D9" w:rsidRDefault="008248D9" w:rsidP="008248D9">
      <w:r>
        <w:t xml:space="preserve">Changes to the nutrient regime of floodplain marsh communities, usually coupled with impoundment, results in significant shifts in species composition. Large expanses of cattail dominated marsh now occur in areas previously dominated by other more typical species. </w:t>
      </w:r>
    </w:p>
    <w:p w:rsidR="008248D9" w:rsidRDefault="008248D9" w:rsidP="008248D9"/>
    <w:p w:rsidR="008248D9" w:rsidRDefault="008248D9" w:rsidP="008248D9">
      <w:r>
        <w:t>Removing fire from the system usually results in increasing dominance of woody shrubs and trees. Areas where fire has been suppressed for long periods of time have succeeded into dense stands of wax myrtle (</w:t>
      </w:r>
      <w:r w:rsidRPr="00973003">
        <w:rPr>
          <w:i/>
        </w:rPr>
        <w:t>Myrica cerifera</w:t>
      </w:r>
      <w:r>
        <w:t>), coastal plain willow (</w:t>
      </w:r>
      <w:r w:rsidRPr="00973003">
        <w:rPr>
          <w:i/>
        </w:rPr>
        <w:t>Salix caroliniana</w:t>
      </w:r>
      <w:r>
        <w:t>) or forested wetlands dominated by red maple (</w:t>
      </w:r>
      <w:r w:rsidRPr="00973003">
        <w:rPr>
          <w:i/>
        </w:rPr>
        <w:t>Acer rubrum</w:t>
      </w:r>
      <w:r>
        <w:t>) or cypress (</w:t>
      </w:r>
      <w:r w:rsidRPr="00973003">
        <w:rPr>
          <w:i/>
        </w:rPr>
        <w:t>Taxodium distichum</w:t>
      </w:r>
      <w:r>
        <w:t xml:space="preserve"> and </w:t>
      </w:r>
      <w:r w:rsidRPr="00973003">
        <w:rPr>
          <w:i/>
        </w:rPr>
        <w:t>T. ascendens</w:t>
      </w:r>
      <w:r>
        <w:t>).</w:t>
      </w:r>
    </w:p>
    <w:p w:rsidR="008248D9" w:rsidRDefault="008248D9" w:rsidP="008248D9">
      <w:pPr>
        <w:pStyle w:val="InfoPara"/>
      </w:pPr>
      <w:r>
        <w:t>Native Uncharacteristic Conditions</w:t>
      </w:r>
    </w:p>
    <w:p w:rsidR="008248D9" w:rsidRDefault="008248D9" w:rsidP="008248D9"/>
    <w:p w:rsidR="008248D9" w:rsidRDefault="008248D9" w:rsidP="008248D9">
      <w:pPr>
        <w:pStyle w:val="InfoPara"/>
      </w:pPr>
      <w:r>
        <w:t>Comments</w:t>
      </w:r>
    </w:p>
    <w:p w:rsidR="008C583F" w:rsidRDefault="008C583F" w:rsidP="008248D9">
      <w:r>
        <w:t>Models and descriptions for MZ</w:t>
      </w:r>
      <w:r w:rsidR="00474104">
        <w:t xml:space="preserve">s </w:t>
      </w:r>
      <w:r>
        <w:t>55,</w:t>
      </w:r>
      <w:r w:rsidR="00474104">
        <w:t xml:space="preserve"> </w:t>
      </w:r>
      <w:r>
        <w:t>56</w:t>
      </w:r>
      <w:r w:rsidR="00474104">
        <w:t>,</w:t>
      </w:r>
      <w:r>
        <w:t xml:space="preserve"> and 99 were identified as duplicates during the BpS review process. Note that there were minor differences in the Reference Conditions, but they appear to be rounding errors because the model parameters were the same.</w:t>
      </w:r>
    </w:p>
    <w:p w:rsidR="008C64B8" w:rsidRDefault="008C64B8" w:rsidP="008248D9"/>
    <w:p w:rsidR="008248D9" w:rsidRDefault="008248D9" w:rsidP="008248D9">
      <w:pPr>
        <w:pStyle w:val="ReportSection"/>
      </w:pPr>
      <w:r>
        <w:t>Succession Classes</w:t>
      </w:r>
    </w:p>
    <w:p w:rsidR="00C77F5F" w:rsidRPr="00C77F5F" w:rsidRDefault="00C77F5F" w:rsidP="008248D9">
      <w:pPr>
        <w:rPr>
          <w:b/>
          <w:bCs/>
        </w:rPr>
      </w:pPr>
      <w:r w:rsidRPr="00C77F5F">
        <w:rPr>
          <w:b/>
          <w:bCs/>
        </w:rPr>
        <w:t>Mapping Rules</w:t>
      </w:r>
    </w:p>
    <w:p w:rsidR="00C77F5F" w:rsidRPr="00C77F5F" w:rsidRDefault="00C77F5F" w:rsidP="008248D9">
      <w:pPr>
        <w:rPr>
          <w:b/>
          <w:bCs/>
        </w:rPr>
      </w:pPr>
      <w:r>
        <w:tab/>
      </w:r>
      <w:r>
        <w:tab/>
      </w:r>
      <w:r>
        <w:tab/>
      </w:r>
      <w:r>
        <w:tab/>
      </w:r>
      <w:r>
        <w:tab/>
      </w:r>
      <w:r>
        <w:tab/>
      </w:r>
      <w:r>
        <w:tab/>
      </w:r>
      <w:r>
        <w:tab/>
      </w:r>
      <w:r w:rsidRPr="00C77F5F">
        <w:rPr>
          <w:b/>
          <w:bCs/>
        </w:rPr>
        <w:t>Canopy Cover</w:t>
      </w:r>
    </w:p>
    <w:tbl>
      <w:tblPr>
        <w:tblW w:w="5361" w:type="pct"/>
        <w:tblInd w:w="-5" w:type="dxa"/>
        <w:tblLayout w:type="fixed"/>
        <w:tblLook w:val="04A0" w:firstRow="1" w:lastRow="0" w:firstColumn="1" w:lastColumn="0" w:noHBand="0" w:noVBand="1"/>
      </w:tblPr>
      <w:tblGrid>
        <w:gridCol w:w="1420"/>
        <w:gridCol w:w="1580"/>
        <w:gridCol w:w="700"/>
        <w:gridCol w:w="700"/>
        <w:gridCol w:w="700"/>
        <w:gridCol w:w="700"/>
        <w:gridCol w:w="700"/>
        <w:gridCol w:w="700"/>
        <w:gridCol w:w="700"/>
        <w:gridCol w:w="650"/>
        <w:gridCol w:w="750"/>
        <w:gridCol w:w="725"/>
      </w:tblGrid>
      <w:tr w:rsidR="00C77F5F" w:rsidTr="00C77F5F">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Upper Layer Lifeform</w:t>
            </w:r>
          </w:p>
        </w:tc>
        <w:tc>
          <w:tcPr>
            <w:tcW w:w="158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Height (m)</w:t>
            </w:r>
          </w:p>
        </w:tc>
        <w:tc>
          <w:tcPr>
            <w:tcW w:w="70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0 -10%</w:t>
            </w:r>
          </w:p>
        </w:tc>
        <w:tc>
          <w:tcPr>
            <w:tcW w:w="70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11-20%</w:t>
            </w:r>
          </w:p>
        </w:tc>
        <w:tc>
          <w:tcPr>
            <w:tcW w:w="70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21-30%</w:t>
            </w:r>
          </w:p>
        </w:tc>
        <w:tc>
          <w:tcPr>
            <w:tcW w:w="70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31-40%</w:t>
            </w:r>
          </w:p>
        </w:tc>
        <w:tc>
          <w:tcPr>
            <w:tcW w:w="70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41-50%</w:t>
            </w:r>
          </w:p>
        </w:tc>
        <w:tc>
          <w:tcPr>
            <w:tcW w:w="70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51-60%</w:t>
            </w:r>
          </w:p>
        </w:tc>
        <w:tc>
          <w:tcPr>
            <w:tcW w:w="70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61-70%</w:t>
            </w:r>
          </w:p>
        </w:tc>
        <w:tc>
          <w:tcPr>
            <w:tcW w:w="65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71-80%</w:t>
            </w:r>
          </w:p>
        </w:tc>
        <w:tc>
          <w:tcPr>
            <w:tcW w:w="750"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81-90%</w:t>
            </w:r>
          </w:p>
        </w:tc>
        <w:tc>
          <w:tcPr>
            <w:tcW w:w="725" w:type="dxa"/>
            <w:tcBorders>
              <w:top w:val="single" w:sz="4" w:space="0" w:color="auto"/>
              <w:left w:val="nil"/>
              <w:bottom w:val="single" w:sz="4" w:space="0" w:color="auto"/>
              <w:right w:val="single" w:sz="4" w:space="0" w:color="auto"/>
            </w:tcBorders>
            <w:shd w:val="clear" w:color="auto" w:fill="auto"/>
            <w:noWrap/>
            <w:vAlign w:val="bottom"/>
          </w:tcPr>
          <w:p w:rsidR="00C77F5F" w:rsidRPr="00C77F5F" w:rsidRDefault="00C77F5F" w:rsidP="00C77F5F">
            <w:pPr>
              <w:jc w:val="center"/>
              <w:rPr>
                <w:rFonts w:ascii="Calibri" w:hAnsi="Calibri" w:cs="Calibri"/>
                <w:b/>
                <w:bCs/>
                <w:color w:val="000000"/>
                <w:sz w:val="22"/>
                <w:szCs w:val="22"/>
              </w:rPr>
            </w:pPr>
            <w:r w:rsidRPr="00C77F5F">
              <w:rPr>
                <w:rFonts w:ascii="Calibri" w:hAnsi="Calibri" w:cs="Calibri"/>
                <w:b/>
                <w:bCs/>
                <w:color w:val="000000"/>
                <w:sz w:val="22"/>
                <w:szCs w:val="22"/>
              </w:rPr>
              <w:t>91-100%</w:t>
            </w:r>
          </w:p>
        </w:tc>
      </w:tr>
      <w:tr w:rsidR="00C77F5F" w:rsidTr="00C77F5F">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Herb</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0-0.5</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25" w:type="dxa"/>
            <w:tcBorders>
              <w:top w:val="single" w:sz="4" w:space="0" w:color="auto"/>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Herb</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0.5-1.0</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Herb</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&gt;1.0</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A</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Shrub</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0-0.5</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Shrub</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0.5-1.0</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B</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Shrub</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1.0-3.0</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Shrub</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&gt;3.0</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Tree</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0-5</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C</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D</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Tree</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5-10</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Tree</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10-25</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Tree</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25-50</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r>
      <w:tr w:rsidR="00C77F5F" w:rsidTr="00C77F5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Tree</w:t>
            </w:r>
          </w:p>
        </w:tc>
        <w:tc>
          <w:tcPr>
            <w:tcW w:w="158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&gt;50</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0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6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50"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c>
          <w:tcPr>
            <w:tcW w:w="725" w:type="dxa"/>
            <w:tcBorders>
              <w:top w:val="nil"/>
              <w:left w:val="nil"/>
              <w:bottom w:val="single" w:sz="4" w:space="0" w:color="auto"/>
              <w:right w:val="single" w:sz="4" w:space="0" w:color="auto"/>
            </w:tcBorders>
            <w:shd w:val="clear" w:color="auto" w:fill="auto"/>
            <w:noWrap/>
            <w:vAlign w:val="bottom"/>
            <w:hideMark/>
          </w:tcPr>
          <w:p w:rsidR="00C77F5F" w:rsidRDefault="00C77F5F">
            <w:pPr>
              <w:rPr>
                <w:rFonts w:ascii="Calibri" w:hAnsi="Calibri" w:cs="Calibri"/>
                <w:color w:val="000000"/>
                <w:sz w:val="22"/>
                <w:szCs w:val="22"/>
              </w:rPr>
            </w:pPr>
            <w:r>
              <w:rPr>
                <w:rFonts w:ascii="Calibri" w:hAnsi="Calibri" w:cs="Calibri"/>
                <w:color w:val="000000"/>
                <w:sz w:val="22"/>
                <w:szCs w:val="22"/>
              </w:rPr>
              <w:t>E</w:t>
            </w:r>
          </w:p>
        </w:tc>
      </w:tr>
    </w:tbl>
    <w:p w:rsidR="00C77F5F" w:rsidRDefault="00C77F5F" w:rsidP="008248D9"/>
    <w:p w:rsidR="008248D9" w:rsidRDefault="008248D9" w:rsidP="008248D9">
      <w:pPr>
        <w:pStyle w:val="InfoPara"/>
      </w:pPr>
      <w:r>
        <w:t>Class A</w:t>
      </w:r>
      <w:r>
        <w:tab/>
        <w:t>1</w:t>
      </w:r>
      <w:r w:rsidR="00C77F5F">
        <w:t>9</w:t>
      </w:r>
      <w:r>
        <w:tab/>
      </w:r>
      <w:r>
        <w:tab/>
      </w:r>
      <w:r>
        <w:tab/>
      </w:r>
      <w:r>
        <w:tab/>
      </w:r>
      <w:r>
        <w:tab/>
        <w:t>Early Development 1 - All Structures</w:t>
      </w:r>
    </w:p>
    <w:p w:rsidR="00947A0E" w:rsidRDefault="00947A0E" w:rsidP="00947A0E">
      <w:pPr>
        <w:pStyle w:val="paragraph"/>
        <w:textAlignment w:val="baseline"/>
        <w:rPr>
          <w:i/>
          <w:iCs/>
          <w:u w:val="single"/>
        </w:rPr>
      </w:pPr>
      <w:bookmarkStart w:id="0" w:name="_Hlk515446368"/>
      <w:bookmarkStart w:id="1" w:name="_Hlk515371026"/>
      <w:bookmarkStart w:id="2" w:name="_Hlk515449662"/>
      <w:bookmarkStart w:id="3" w:name="_Hlk515449283"/>
      <w:bookmarkStart w:id="4" w:name="_Hlk515448283"/>
      <w:bookmarkStart w:id="5" w:name="_Hlk515449362"/>
      <w:bookmarkStart w:id="6" w:name="_Hlk515446385"/>
      <w:bookmarkStart w:id="7" w:name="_Hlk515449957"/>
      <w:bookmarkStart w:id="8" w:name="_Hlk515449338"/>
      <w:r>
        <w:rPr>
          <w:rStyle w:val="normaltextrun1"/>
          <w:i/>
          <w:iCs/>
          <w:u w:val="single"/>
        </w:rPr>
        <w:t>Structural Information</w:t>
      </w:r>
      <w:r>
        <w:rPr>
          <w:rStyle w:val="eop"/>
          <w:i/>
          <w:iCs/>
          <w:u w:val="single"/>
        </w:rPr>
        <w:t> </w:t>
      </w:r>
    </w:p>
    <w:p w:rsidR="00947A0E" w:rsidRDefault="00947A0E" w:rsidP="00947A0E">
      <w:bookmarkStart w:id="9" w:name="_Hlk515372720"/>
      <w:bookmarkStart w:id="10" w:name="_Hlk515373102"/>
      <w:bookmarkEnd w:id="0"/>
      <w:r>
        <w:t>Tree Size Class: Seedling &lt;4.5ft</w:t>
      </w:r>
    </w:p>
    <w:bookmarkEnd w:id="1"/>
    <w:bookmarkEnd w:id="9"/>
    <w:bookmarkEnd w:id="10"/>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Tree Size Class: Sapling &gt;4.5ft; &lt;5"</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2"/>
    <w:bookmarkEnd w:id="3"/>
    <w:bookmarkEnd w:id="4"/>
    <w:bookmarkEnd w:id="5"/>
    <w:bookmarkEnd w:id="6"/>
    <w:bookmarkEnd w:id="7"/>
    <w:bookmarkEnd w:id="8"/>
    <w:p w:rsidR="00947A0E" w:rsidRDefault="00947A0E" w:rsidP="008248D9">
      <w:pPr>
        <w:pStyle w:val="SClassInfoPara"/>
      </w:pPr>
    </w:p>
    <w:p w:rsidR="008248D9" w:rsidRDefault="008248D9" w:rsidP="008248D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92"/>
        <w:gridCol w:w="2364"/>
        <w:gridCol w:w="2352"/>
        <w:gridCol w:w="1956"/>
      </w:tblGrid>
      <w:tr w:rsidR="008248D9" w:rsidRPr="008248D9" w:rsidTr="008248D9">
        <w:tc>
          <w:tcPr>
            <w:tcW w:w="109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Symbol</w:t>
            </w:r>
          </w:p>
        </w:tc>
        <w:tc>
          <w:tcPr>
            <w:tcW w:w="2364"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Scientific Name</w:t>
            </w:r>
          </w:p>
        </w:tc>
        <w:tc>
          <w:tcPr>
            <w:tcW w:w="235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Common Name</w:t>
            </w:r>
          </w:p>
        </w:tc>
        <w:tc>
          <w:tcPr>
            <w:tcW w:w="195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Canopy Position</w:t>
            </w:r>
          </w:p>
        </w:tc>
      </w:tr>
      <w:tr w:rsidR="008248D9" w:rsidRPr="008248D9" w:rsidTr="008248D9">
        <w:tc>
          <w:tcPr>
            <w:tcW w:w="1092" w:type="dxa"/>
            <w:tcBorders>
              <w:top w:val="single" w:sz="12" w:space="0" w:color="000000"/>
            </w:tcBorders>
            <w:shd w:val="clear" w:color="auto" w:fill="auto"/>
          </w:tcPr>
          <w:p w:rsidR="008248D9" w:rsidRPr="008248D9" w:rsidRDefault="008248D9" w:rsidP="00CD2575">
            <w:pPr>
              <w:rPr>
                <w:bCs/>
              </w:rPr>
            </w:pPr>
            <w:r w:rsidRPr="008248D9">
              <w:rPr>
                <w:bCs/>
              </w:rPr>
              <w:t>CLADI</w:t>
            </w:r>
          </w:p>
        </w:tc>
        <w:tc>
          <w:tcPr>
            <w:tcW w:w="2364" w:type="dxa"/>
            <w:tcBorders>
              <w:top w:val="single" w:sz="12" w:space="0" w:color="000000"/>
            </w:tcBorders>
            <w:shd w:val="clear" w:color="auto" w:fill="auto"/>
          </w:tcPr>
          <w:p w:rsidR="008248D9" w:rsidRPr="008248D9" w:rsidRDefault="008248D9" w:rsidP="00CD2575">
            <w:r w:rsidRPr="008248D9">
              <w:t>Cladium</w:t>
            </w:r>
          </w:p>
        </w:tc>
        <w:tc>
          <w:tcPr>
            <w:tcW w:w="2352" w:type="dxa"/>
            <w:tcBorders>
              <w:top w:val="single" w:sz="12" w:space="0" w:color="000000"/>
            </w:tcBorders>
            <w:shd w:val="clear" w:color="auto" w:fill="auto"/>
          </w:tcPr>
          <w:p w:rsidR="008248D9" w:rsidRPr="008248D9" w:rsidRDefault="008248D9" w:rsidP="00CD2575">
            <w:r w:rsidRPr="008248D9">
              <w:t>Sawgrass</w:t>
            </w:r>
          </w:p>
        </w:tc>
        <w:tc>
          <w:tcPr>
            <w:tcW w:w="1956" w:type="dxa"/>
            <w:tcBorders>
              <w:top w:val="single" w:sz="12" w:space="0" w:color="000000"/>
            </w:tcBorders>
            <w:shd w:val="clear" w:color="auto" w:fill="auto"/>
          </w:tcPr>
          <w:p w:rsidR="008248D9" w:rsidRPr="008248D9" w:rsidRDefault="008248D9" w:rsidP="00CD2575">
            <w:r w:rsidRPr="008248D9">
              <w:t>Upper</w:t>
            </w:r>
          </w:p>
        </w:tc>
      </w:tr>
      <w:tr w:rsidR="008248D9" w:rsidRPr="008248D9" w:rsidTr="008248D9">
        <w:tc>
          <w:tcPr>
            <w:tcW w:w="1092" w:type="dxa"/>
            <w:shd w:val="clear" w:color="auto" w:fill="auto"/>
          </w:tcPr>
          <w:p w:rsidR="008248D9" w:rsidRPr="008248D9" w:rsidRDefault="008248D9" w:rsidP="00CD2575">
            <w:pPr>
              <w:rPr>
                <w:bCs/>
              </w:rPr>
            </w:pPr>
            <w:r w:rsidRPr="008248D9">
              <w:rPr>
                <w:bCs/>
              </w:rPr>
              <w:t>PAHE2</w:t>
            </w:r>
          </w:p>
        </w:tc>
        <w:tc>
          <w:tcPr>
            <w:tcW w:w="2364" w:type="dxa"/>
            <w:shd w:val="clear" w:color="auto" w:fill="auto"/>
          </w:tcPr>
          <w:p w:rsidR="008248D9" w:rsidRPr="008248D9" w:rsidRDefault="008248D9" w:rsidP="00CD2575">
            <w:r w:rsidRPr="008248D9">
              <w:t>Panicum hemitomon</w:t>
            </w:r>
          </w:p>
        </w:tc>
        <w:tc>
          <w:tcPr>
            <w:tcW w:w="2352" w:type="dxa"/>
            <w:shd w:val="clear" w:color="auto" w:fill="auto"/>
          </w:tcPr>
          <w:p w:rsidR="008248D9" w:rsidRPr="008248D9" w:rsidRDefault="008248D9" w:rsidP="00CD2575">
            <w:r w:rsidRPr="008248D9">
              <w:t>Maidencane</w:t>
            </w:r>
          </w:p>
        </w:tc>
        <w:tc>
          <w:tcPr>
            <w:tcW w:w="1956" w:type="dxa"/>
            <w:shd w:val="clear" w:color="auto" w:fill="auto"/>
          </w:tcPr>
          <w:p w:rsidR="008248D9" w:rsidRPr="008248D9" w:rsidRDefault="008248D9" w:rsidP="00CD2575">
            <w:r w:rsidRPr="008248D9">
              <w:t>Upper</w:t>
            </w:r>
          </w:p>
        </w:tc>
      </w:tr>
      <w:tr w:rsidR="008248D9" w:rsidRPr="008248D9" w:rsidTr="008248D9">
        <w:tc>
          <w:tcPr>
            <w:tcW w:w="1092" w:type="dxa"/>
            <w:shd w:val="clear" w:color="auto" w:fill="auto"/>
          </w:tcPr>
          <w:p w:rsidR="008248D9" w:rsidRPr="008248D9" w:rsidRDefault="008248D9" w:rsidP="00CD2575">
            <w:pPr>
              <w:rPr>
                <w:bCs/>
              </w:rPr>
            </w:pPr>
            <w:r w:rsidRPr="008248D9">
              <w:rPr>
                <w:bCs/>
              </w:rPr>
              <w:t>SPBA</w:t>
            </w:r>
          </w:p>
        </w:tc>
        <w:tc>
          <w:tcPr>
            <w:tcW w:w="2364" w:type="dxa"/>
            <w:shd w:val="clear" w:color="auto" w:fill="auto"/>
          </w:tcPr>
          <w:p w:rsidR="008248D9" w:rsidRPr="008248D9" w:rsidRDefault="008248D9" w:rsidP="00CD2575">
            <w:r w:rsidRPr="008248D9">
              <w:t>Spartina bakeri</w:t>
            </w:r>
          </w:p>
        </w:tc>
        <w:tc>
          <w:tcPr>
            <w:tcW w:w="2352" w:type="dxa"/>
            <w:shd w:val="clear" w:color="auto" w:fill="auto"/>
          </w:tcPr>
          <w:p w:rsidR="008248D9" w:rsidRPr="008248D9" w:rsidRDefault="008248D9" w:rsidP="00CD2575">
            <w:r w:rsidRPr="008248D9">
              <w:t>Sand cordgrass</w:t>
            </w:r>
          </w:p>
        </w:tc>
        <w:tc>
          <w:tcPr>
            <w:tcW w:w="1956" w:type="dxa"/>
            <w:shd w:val="clear" w:color="auto" w:fill="auto"/>
          </w:tcPr>
          <w:p w:rsidR="008248D9" w:rsidRPr="008248D9" w:rsidRDefault="008248D9" w:rsidP="00CD2575">
            <w:r w:rsidRPr="008248D9">
              <w:t>Upper</w:t>
            </w:r>
          </w:p>
        </w:tc>
      </w:tr>
      <w:tr w:rsidR="008248D9" w:rsidRPr="008248D9" w:rsidTr="008248D9">
        <w:tc>
          <w:tcPr>
            <w:tcW w:w="1092" w:type="dxa"/>
            <w:shd w:val="clear" w:color="auto" w:fill="auto"/>
          </w:tcPr>
          <w:p w:rsidR="008248D9" w:rsidRPr="008248D9" w:rsidRDefault="008248D9" w:rsidP="00CD2575">
            <w:pPr>
              <w:rPr>
                <w:bCs/>
              </w:rPr>
            </w:pPr>
            <w:r w:rsidRPr="008248D9">
              <w:rPr>
                <w:bCs/>
              </w:rPr>
              <w:t>SACA5</w:t>
            </w:r>
          </w:p>
        </w:tc>
        <w:tc>
          <w:tcPr>
            <w:tcW w:w="2364" w:type="dxa"/>
            <w:shd w:val="clear" w:color="auto" w:fill="auto"/>
          </w:tcPr>
          <w:p w:rsidR="008248D9" w:rsidRPr="008248D9" w:rsidRDefault="008248D9" w:rsidP="00CD2575">
            <w:r w:rsidRPr="008248D9">
              <w:t>Salix caroliniana</w:t>
            </w:r>
          </w:p>
        </w:tc>
        <w:tc>
          <w:tcPr>
            <w:tcW w:w="2352" w:type="dxa"/>
            <w:shd w:val="clear" w:color="auto" w:fill="auto"/>
          </w:tcPr>
          <w:p w:rsidR="008248D9" w:rsidRPr="008248D9" w:rsidRDefault="008248D9" w:rsidP="00CD2575">
            <w:r w:rsidRPr="008248D9">
              <w:t>Coastal plain willow</w:t>
            </w:r>
          </w:p>
        </w:tc>
        <w:tc>
          <w:tcPr>
            <w:tcW w:w="1956" w:type="dxa"/>
            <w:shd w:val="clear" w:color="auto" w:fill="auto"/>
          </w:tcPr>
          <w:p w:rsidR="008248D9" w:rsidRPr="008248D9" w:rsidRDefault="008248D9" w:rsidP="00CD2575">
            <w:r w:rsidRPr="008248D9">
              <w:t>Upper</w:t>
            </w:r>
          </w:p>
        </w:tc>
      </w:tr>
    </w:tbl>
    <w:p w:rsidR="008248D9" w:rsidRDefault="008248D9" w:rsidP="008248D9"/>
    <w:p w:rsidR="008248D9" w:rsidRDefault="008248D9" w:rsidP="008248D9">
      <w:pPr>
        <w:pStyle w:val="SClassInfoPara"/>
      </w:pPr>
      <w:r>
        <w:t>Description</w:t>
      </w:r>
    </w:p>
    <w:p w:rsidR="008248D9" w:rsidRDefault="008248D9" w:rsidP="008248D9">
      <w:r>
        <w:t>Vegetation in this class recovers very quickly to pre-burn stature, typically within six months. Very early phases of this class are characterized by open stands of resprouting grasses and aquatic herbs such as duck potato, pickerelweed and sedges. By one year post burn, grasses have regained their pre-burn dominance. Shrubs are typically top-killed and re-grow from basal shoots. If the root structures of some shrubs such as wax myrtle and groundsel tree (</w:t>
      </w:r>
      <w:r w:rsidRPr="00973003">
        <w:rPr>
          <w:i/>
        </w:rPr>
        <w:t>Baccharis halimifolia</w:t>
      </w:r>
      <w:r>
        <w:t>) are inundated for several weeks post-burn, mortality results. Fire typically will not occur within this class.</w:t>
      </w:r>
    </w:p>
    <w:p w:rsidR="008248D9" w:rsidRDefault="008248D9" w:rsidP="008248D9"/>
    <w:p w:rsidR="008248D9" w:rsidRDefault="008248D9" w:rsidP="008248D9">
      <w:pPr>
        <w:pStyle w:val="InfoPara"/>
        <w:pBdr>
          <w:top w:val="single" w:sz="6" w:space="1" w:color="auto"/>
        </w:pBdr>
      </w:pPr>
      <w:r>
        <w:t>Class B</w:t>
      </w:r>
      <w:r>
        <w:tab/>
      </w:r>
      <w:r w:rsidR="00C77F5F">
        <w:t>70</w:t>
      </w:r>
      <w:r>
        <w:tab/>
      </w:r>
      <w:r>
        <w:tab/>
      </w:r>
      <w:r>
        <w:tab/>
      </w:r>
      <w:r>
        <w:tab/>
      </w:r>
      <w:r>
        <w:tab/>
        <w:t>Mid Development 1 - Closed</w:t>
      </w:r>
    </w:p>
    <w:p w:rsidR="00947A0E" w:rsidRDefault="00947A0E" w:rsidP="00947A0E">
      <w:pPr>
        <w:pStyle w:val="paragraph"/>
        <w:textAlignment w:val="baseline"/>
        <w:rPr>
          <w:i/>
          <w:iCs/>
          <w:u w:val="single"/>
        </w:rPr>
      </w:pPr>
      <w:r>
        <w:rPr>
          <w:rStyle w:val="normaltextrun1"/>
          <w:i/>
          <w:iCs/>
          <w:u w:val="single"/>
        </w:rPr>
        <w:t>Structural Information</w:t>
      </w:r>
      <w:r>
        <w:rPr>
          <w:rStyle w:val="eop"/>
          <w:i/>
          <w:iCs/>
          <w:u w:val="single"/>
        </w:rPr>
        <w:t> </w:t>
      </w:r>
    </w:p>
    <w:p w:rsidR="00947A0E" w:rsidRDefault="00947A0E" w:rsidP="00947A0E">
      <w:r>
        <w:t>Tree Size Class: Seedling &lt;4.5ft</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Tree Size Class: Sapling &gt;4.5ft; &lt;5"</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DBH</w:t>
      </w:r>
    </w:p>
    <w:p w:rsidR="00947A0E" w:rsidRDefault="00947A0E" w:rsidP="008248D9">
      <w:pPr>
        <w:pStyle w:val="SClassInfoPara"/>
      </w:pPr>
    </w:p>
    <w:p w:rsidR="008248D9" w:rsidRDefault="008248D9" w:rsidP="008248D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92"/>
        <w:gridCol w:w="2364"/>
        <w:gridCol w:w="2352"/>
        <w:gridCol w:w="1956"/>
      </w:tblGrid>
      <w:tr w:rsidR="008248D9" w:rsidRPr="008248D9" w:rsidTr="008248D9">
        <w:tc>
          <w:tcPr>
            <w:tcW w:w="109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Symbol</w:t>
            </w:r>
          </w:p>
        </w:tc>
        <w:tc>
          <w:tcPr>
            <w:tcW w:w="2364"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Scientific Name</w:t>
            </w:r>
          </w:p>
        </w:tc>
        <w:tc>
          <w:tcPr>
            <w:tcW w:w="235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Common Name</w:t>
            </w:r>
          </w:p>
        </w:tc>
        <w:tc>
          <w:tcPr>
            <w:tcW w:w="195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Canopy Position</w:t>
            </w:r>
          </w:p>
        </w:tc>
      </w:tr>
      <w:tr w:rsidR="008248D9" w:rsidRPr="008248D9" w:rsidTr="008248D9">
        <w:tc>
          <w:tcPr>
            <w:tcW w:w="1092" w:type="dxa"/>
            <w:tcBorders>
              <w:top w:val="single" w:sz="12" w:space="0" w:color="000000"/>
            </w:tcBorders>
            <w:shd w:val="clear" w:color="auto" w:fill="auto"/>
          </w:tcPr>
          <w:p w:rsidR="008248D9" w:rsidRPr="008248D9" w:rsidRDefault="008248D9" w:rsidP="00CD2575">
            <w:pPr>
              <w:rPr>
                <w:bCs/>
              </w:rPr>
            </w:pPr>
            <w:r w:rsidRPr="008248D9">
              <w:rPr>
                <w:bCs/>
              </w:rPr>
              <w:t>CLADI</w:t>
            </w:r>
          </w:p>
        </w:tc>
        <w:tc>
          <w:tcPr>
            <w:tcW w:w="2364" w:type="dxa"/>
            <w:tcBorders>
              <w:top w:val="single" w:sz="12" w:space="0" w:color="000000"/>
            </w:tcBorders>
            <w:shd w:val="clear" w:color="auto" w:fill="auto"/>
          </w:tcPr>
          <w:p w:rsidR="008248D9" w:rsidRPr="008248D9" w:rsidRDefault="008248D9" w:rsidP="00CD2575">
            <w:r w:rsidRPr="008248D9">
              <w:t>Cladium</w:t>
            </w:r>
          </w:p>
        </w:tc>
        <w:tc>
          <w:tcPr>
            <w:tcW w:w="2352" w:type="dxa"/>
            <w:tcBorders>
              <w:top w:val="single" w:sz="12" w:space="0" w:color="000000"/>
            </w:tcBorders>
            <w:shd w:val="clear" w:color="auto" w:fill="auto"/>
          </w:tcPr>
          <w:p w:rsidR="008248D9" w:rsidRPr="008248D9" w:rsidRDefault="008248D9" w:rsidP="00CD2575">
            <w:r w:rsidRPr="008248D9">
              <w:t>Sawgrass</w:t>
            </w:r>
          </w:p>
        </w:tc>
        <w:tc>
          <w:tcPr>
            <w:tcW w:w="1956" w:type="dxa"/>
            <w:tcBorders>
              <w:top w:val="single" w:sz="12" w:space="0" w:color="000000"/>
            </w:tcBorders>
            <w:shd w:val="clear" w:color="auto" w:fill="auto"/>
          </w:tcPr>
          <w:p w:rsidR="008248D9" w:rsidRPr="008248D9" w:rsidRDefault="008248D9" w:rsidP="00CD2575">
            <w:r w:rsidRPr="008248D9">
              <w:t>Middle</w:t>
            </w:r>
          </w:p>
        </w:tc>
      </w:tr>
      <w:tr w:rsidR="008248D9" w:rsidRPr="008248D9" w:rsidTr="008248D9">
        <w:tc>
          <w:tcPr>
            <w:tcW w:w="1092" w:type="dxa"/>
            <w:shd w:val="clear" w:color="auto" w:fill="auto"/>
          </w:tcPr>
          <w:p w:rsidR="008248D9" w:rsidRPr="008248D9" w:rsidRDefault="008248D9" w:rsidP="00CD2575">
            <w:pPr>
              <w:rPr>
                <w:bCs/>
              </w:rPr>
            </w:pPr>
            <w:r w:rsidRPr="008248D9">
              <w:rPr>
                <w:bCs/>
              </w:rPr>
              <w:t>PAHE2</w:t>
            </w:r>
          </w:p>
        </w:tc>
        <w:tc>
          <w:tcPr>
            <w:tcW w:w="2364" w:type="dxa"/>
            <w:shd w:val="clear" w:color="auto" w:fill="auto"/>
          </w:tcPr>
          <w:p w:rsidR="008248D9" w:rsidRPr="008248D9" w:rsidRDefault="008248D9" w:rsidP="00CD2575">
            <w:r w:rsidRPr="008248D9">
              <w:t>Panicum hemitomon</w:t>
            </w:r>
          </w:p>
        </w:tc>
        <w:tc>
          <w:tcPr>
            <w:tcW w:w="2352" w:type="dxa"/>
            <w:shd w:val="clear" w:color="auto" w:fill="auto"/>
          </w:tcPr>
          <w:p w:rsidR="008248D9" w:rsidRPr="008248D9" w:rsidRDefault="008248D9" w:rsidP="00CD2575">
            <w:r w:rsidRPr="008248D9">
              <w:t>Maidencane</w:t>
            </w:r>
          </w:p>
        </w:tc>
        <w:tc>
          <w:tcPr>
            <w:tcW w:w="1956" w:type="dxa"/>
            <w:shd w:val="clear" w:color="auto" w:fill="auto"/>
          </w:tcPr>
          <w:p w:rsidR="008248D9" w:rsidRPr="008248D9" w:rsidRDefault="008248D9" w:rsidP="00CD2575">
            <w:r w:rsidRPr="008248D9">
              <w:t>Middle</w:t>
            </w:r>
          </w:p>
        </w:tc>
      </w:tr>
      <w:tr w:rsidR="008248D9" w:rsidRPr="008248D9" w:rsidTr="008248D9">
        <w:tc>
          <w:tcPr>
            <w:tcW w:w="1092" w:type="dxa"/>
            <w:shd w:val="clear" w:color="auto" w:fill="auto"/>
          </w:tcPr>
          <w:p w:rsidR="008248D9" w:rsidRPr="008248D9" w:rsidRDefault="008248D9" w:rsidP="00CD2575">
            <w:pPr>
              <w:rPr>
                <w:bCs/>
              </w:rPr>
            </w:pPr>
            <w:r w:rsidRPr="008248D9">
              <w:rPr>
                <w:bCs/>
              </w:rPr>
              <w:t>SPBA</w:t>
            </w:r>
          </w:p>
        </w:tc>
        <w:tc>
          <w:tcPr>
            <w:tcW w:w="2364" w:type="dxa"/>
            <w:shd w:val="clear" w:color="auto" w:fill="auto"/>
          </w:tcPr>
          <w:p w:rsidR="008248D9" w:rsidRPr="008248D9" w:rsidRDefault="008248D9" w:rsidP="00CD2575">
            <w:r w:rsidRPr="008248D9">
              <w:t>Spartina bakeri</w:t>
            </w:r>
          </w:p>
        </w:tc>
        <w:tc>
          <w:tcPr>
            <w:tcW w:w="2352" w:type="dxa"/>
            <w:shd w:val="clear" w:color="auto" w:fill="auto"/>
          </w:tcPr>
          <w:p w:rsidR="008248D9" w:rsidRPr="008248D9" w:rsidRDefault="008248D9" w:rsidP="00CD2575">
            <w:r w:rsidRPr="008248D9">
              <w:t>Sand cordgrass</w:t>
            </w:r>
          </w:p>
        </w:tc>
        <w:tc>
          <w:tcPr>
            <w:tcW w:w="1956" w:type="dxa"/>
            <w:shd w:val="clear" w:color="auto" w:fill="auto"/>
          </w:tcPr>
          <w:p w:rsidR="008248D9" w:rsidRPr="008248D9" w:rsidRDefault="008248D9" w:rsidP="00CD2575">
            <w:r w:rsidRPr="008248D9">
              <w:t>Middle</w:t>
            </w:r>
          </w:p>
        </w:tc>
      </w:tr>
      <w:tr w:rsidR="008248D9" w:rsidRPr="008248D9" w:rsidTr="008248D9">
        <w:tc>
          <w:tcPr>
            <w:tcW w:w="1092" w:type="dxa"/>
            <w:shd w:val="clear" w:color="auto" w:fill="auto"/>
          </w:tcPr>
          <w:p w:rsidR="008248D9" w:rsidRPr="008248D9" w:rsidRDefault="008248D9" w:rsidP="00CD2575">
            <w:pPr>
              <w:rPr>
                <w:bCs/>
              </w:rPr>
            </w:pPr>
            <w:r w:rsidRPr="008248D9">
              <w:rPr>
                <w:bCs/>
              </w:rPr>
              <w:t>SACA5</w:t>
            </w:r>
          </w:p>
        </w:tc>
        <w:tc>
          <w:tcPr>
            <w:tcW w:w="2364" w:type="dxa"/>
            <w:shd w:val="clear" w:color="auto" w:fill="auto"/>
          </w:tcPr>
          <w:p w:rsidR="008248D9" w:rsidRPr="008248D9" w:rsidRDefault="008248D9" w:rsidP="00CD2575">
            <w:r w:rsidRPr="008248D9">
              <w:t>Salix caroliniana</w:t>
            </w:r>
          </w:p>
        </w:tc>
        <w:tc>
          <w:tcPr>
            <w:tcW w:w="2352" w:type="dxa"/>
            <w:shd w:val="clear" w:color="auto" w:fill="auto"/>
          </w:tcPr>
          <w:p w:rsidR="008248D9" w:rsidRPr="008248D9" w:rsidRDefault="008248D9" w:rsidP="00CD2575">
            <w:r w:rsidRPr="008248D9">
              <w:t>Coastal plain willow</w:t>
            </w:r>
          </w:p>
        </w:tc>
        <w:tc>
          <w:tcPr>
            <w:tcW w:w="1956" w:type="dxa"/>
            <w:shd w:val="clear" w:color="auto" w:fill="auto"/>
          </w:tcPr>
          <w:p w:rsidR="008248D9" w:rsidRPr="008248D9" w:rsidRDefault="008248D9" w:rsidP="00CD2575">
            <w:r w:rsidRPr="008248D9">
              <w:t>Upper</w:t>
            </w:r>
          </w:p>
        </w:tc>
      </w:tr>
    </w:tbl>
    <w:p w:rsidR="008248D9" w:rsidRDefault="008248D9" w:rsidP="008248D9"/>
    <w:p w:rsidR="008248D9" w:rsidRDefault="008248D9" w:rsidP="008248D9">
      <w:pPr>
        <w:pStyle w:val="SClassInfoPara"/>
      </w:pPr>
      <w:r>
        <w:t>Description</w:t>
      </w:r>
    </w:p>
    <w:p w:rsidR="008248D9" w:rsidRDefault="008248D9" w:rsidP="008248D9">
      <w:r>
        <w:t>This class is characterized by dense, continuous stands of sand cordgrass, sawgrass or maidencane with few or widely scattered shrubs and small scattered patches of aquatic emergents in pockets of lower marsh. Strata height depends on the dominant species, 3-4ft for cordgrass dominated marshes, 4-6ft+ for sawgrass marsh, and 1-2ft for maidencane dominated marshes. Upland edges of the marsh may include widely scattered sabal palms (</w:t>
      </w:r>
      <w:r w:rsidRPr="00973003">
        <w:rPr>
          <w:i/>
        </w:rPr>
        <w:t>Sabal palmetto</w:t>
      </w:r>
      <w:r>
        <w:t>), cypress, red maple or other wetland trees and shrubs. Replacem</w:t>
      </w:r>
      <w:r w:rsidR="00DD2808">
        <w:t>ent fires are frequent</w:t>
      </w:r>
      <w:r>
        <w:t>.</w:t>
      </w:r>
    </w:p>
    <w:p w:rsidR="008248D9" w:rsidRDefault="008248D9" w:rsidP="008248D9"/>
    <w:p w:rsidR="008248D9" w:rsidRDefault="008248D9" w:rsidP="008248D9">
      <w:pPr>
        <w:pStyle w:val="InfoPara"/>
        <w:pBdr>
          <w:top w:val="single" w:sz="6" w:space="1" w:color="auto"/>
        </w:pBdr>
      </w:pPr>
      <w:r>
        <w:t>Class C</w:t>
      </w:r>
      <w:r>
        <w:tab/>
      </w:r>
      <w:r w:rsidR="00C77F5F">
        <w:t>8</w:t>
      </w:r>
      <w:r>
        <w:tab/>
      </w:r>
      <w:r>
        <w:tab/>
      </w:r>
      <w:r>
        <w:tab/>
      </w:r>
      <w:r>
        <w:tab/>
      </w:r>
      <w:r>
        <w:tab/>
        <w:t>Mid Development 2 - Closed</w:t>
      </w:r>
    </w:p>
    <w:p w:rsidR="00947A0E" w:rsidRDefault="00947A0E" w:rsidP="00947A0E">
      <w:pPr>
        <w:pStyle w:val="paragraph"/>
        <w:textAlignment w:val="baseline"/>
        <w:rPr>
          <w:i/>
          <w:iCs/>
          <w:u w:val="single"/>
        </w:rPr>
      </w:pPr>
      <w:r>
        <w:rPr>
          <w:rStyle w:val="normaltextrun1"/>
          <w:i/>
          <w:iCs/>
          <w:u w:val="single"/>
        </w:rPr>
        <w:t>Structural Information</w:t>
      </w:r>
      <w:r>
        <w:rPr>
          <w:rStyle w:val="eop"/>
          <w:i/>
          <w:iCs/>
          <w:u w:val="single"/>
        </w:rPr>
        <w:t> </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Tree Size Class: Sapling &gt;4.5ft; &lt;5"</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DBH</w:t>
      </w:r>
    </w:p>
    <w:p w:rsidR="00947A0E" w:rsidRDefault="00947A0E" w:rsidP="00947A0E">
      <w:pPr>
        <w:pStyle w:val="paragraph"/>
        <w:textAlignment w:val="baseline"/>
        <w:rPr>
          <w:rStyle w:val="eop"/>
        </w:rPr>
      </w:pPr>
      <w:bookmarkStart w:id="11" w:name="_Hlk515449678"/>
      <w:r>
        <w:rPr>
          <w:rStyle w:val="normaltextrun1"/>
        </w:rPr>
        <w:t>Tree Size Class: Sapling &gt;4.5ft; &lt;5" DBH</w:t>
      </w:r>
      <w:r>
        <w:rPr>
          <w:rStyle w:val="eop"/>
        </w:rPr>
        <w:t> </w:t>
      </w:r>
    </w:p>
    <w:bookmarkEnd w:id="11"/>
    <w:p w:rsidR="00947A0E" w:rsidRDefault="00947A0E" w:rsidP="008248D9">
      <w:pPr>
        <w:pStyle w:val="SClassInfoPara"/>
      </w:pPr>
    </w:p>
    <w:p w:rsidR="008248D9" w:rsidRDefault="008248D9" w:rsidP="008248D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92"/>
        <w:gridCol w:w="2364"/>
        <w:gridCol w:w="2352"/>
        <w:gridCol w:w="1956"/>
      </w:tblGrid>
      <w:tr w:rsidR="008248D9" w:rsidRPr="008248D9" w:rsidTr="008248D9">
        <w:tc>
          <w:tcPr>
            <w:tcW w:w="109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Symbol</w:t>
            </w:r>
          </w:p>
        </w:tc>
        <w:tc>
          <w:tcPr>
            <w:tcW w:w="2364"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Scientific Name</w:t>
            </w:r>
          </w:p>
        </w:tc>
        <w:tc>
          <w:tcPr>
            <w:tcW w:w="235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Common Name</w:t>
            </w:r>
          </w:p>
        </w:tc>
        <w:tc>
          <w:tcPr>
            <w:tcW w:w="195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Canopy Position</w:t>
            </w:r>
          </w:p>
        </w:tc>
      </w:tr>
      <w:tr w:rsidR="008248D9" w:rsidRPr="008248D9" w:rsidTr="008248D9">
        <w:tc>
          <w:tcPr>
            <w:tcW w:w="1092" w:type="dxa"/>
            <w:tcBorders>
              <w:top w:val="single" w:sz="12" w:space="0" w:color="000000"/>
            </w:tcBorders>
            <w:shd w:val="clear" w:color="auto" w:fill="auto"/>
          </w:tcPr>
          <w:p w:rsidR="008248D9" w:rsidRPr="008248D9" w:rsidRDefault="008248D9" w:rsidP="00CD2575">
            <w:pPr>
              <w:rPr>
                <w:bCs/>
              </w:rPr>
            </w:pPr>
            <w:r w:rsidRPr="008248D9">
              <w:rPr>
                <w:bCs/>
              </w:rPr>
              <w:t>CLADI</w:t>
            </w:r>
          </w:p>
        </w:tc>
        <w:tc>
          <w:tcPr>
            <w:tcW w:w="2364" w:type="dxa"/>
            <w:tcBorders>
              <w:top w:val="single" w:sz="12" w:space="0" w:color="000000"/>
            </w:tcBorders>
            <w:shd w:val="clear" w:color="auto" w:fill="auto"/>
          </w:tcPr>
          <w:p w:rsidR="008248D9" w:rsidRPr="008248D9" w:rsidRDefault="008248D9" w:rsidP="00CD2575">
            <w:r w:rsidRPr="008248D9">
              <w:t>Cladium</w:t>
            </w:r>
          </w:p>
        </w:tc>
        <w:tc>
          <w:tcPr>
            <w:tcW w:w="2352" w:type="dxa"/>
            <w:tcBorders>
              <w:top w:val="single" w:sz="12" w:space="0" w:color="000000"/>
            </w:tcBorders>
            <w:shd w:val="clear" w:color="auto" w:fill="auto"/>
          </w:tcPr>
          <w:p w:rsidR="008248D9" w:rsidRPr="008248D9" w:rsidRDefault="008248D9" w:rsidP="00CD2575">
            <w:r w:rsidRPr="008248D9">
              <w:t>Sawgrass</w:t>
            </w:r>
          </w:p>
        </w:tc>
        <w:tc>
          <w:tcPr>
            <w:tcW w:w="1956" w:type="dxa"/>
            <w:tcBorders>
              <w:top w:val="single" w:sz="12" w:space="0" w:color="000000"/>
            </w:tcBorders>
            <w:shd w:val="clear" w:color="auto" w:fill="auto"/>
          </w:tcPr>
          <w:p w:rsidR="008248D9" w:rsidRPr="008248D9" w:rsidRDefault="008248D9" w:rsidP="00CD2575">
            <w:r w:rsidRPr="008248D9">
              <w:t>Upper</w:t>
            </w:r>
          </w:p>
        </w:tc>
      </w:tr>
      <w:tr w:rsidR="008248D9" w:rsidRPr="008248D9" w:rsidTr="008248D9">
        <w:tc>
          <w:tcPr>
            <w:tcW w:w="1092" w:type="dxa"/>
            <w:shd w:val="clear" w:color="auto" w:fill="auto"/>
          </w:tcPr>
          <w:p w:rsidR="008248D9" w:rsidRPr="008248D9" w:rsidRDefault="008248D9" w:rsidP="00CD2575">
            <w:pPr>
              <w:rPr>
                <w:bCs/>
              </w:rPr>
            </w:pPr>
            <w:r w:rsidRPr="008248D9">
              <w:rPr>
                <w:bCs/>
              </w:rPr>
              <w:t>PAHE2</w:t>
            </w:r>
          </w:p>
        </w:tc>
        <w:tc>
          <w:tcPr>
            <w:tcW w:w="2364" w:type="dxa"/>
            <w:shd w:val="clear" w:color="auto" w:fill="auto"/>
          </w:tcPr>
          <w:p w:rsidR="008248D9" w:rsidRPr="008248D9" w:rsidRDefault="008248D9" w:rsidP="00CD2575">
            <w:r w:rsidRPr="008248D9">
              <w:t>Panicum hemitomon</w:t>
            </w:r>
          </w:p>
        </w:tc>
        <w:tc>
          <w:tcPr>
            <w:tcW w:w="2352" w:type="dxa"/>
            <w:shd w:val="clear" w:color="auto" w:fill="auto"/>
          </w:tcPr>
          <w:p w:rsidR="008248D9" w:rsidRPr="008248D9" w:rsidRDefault="008248D9" w:rsidP="00CD2575">
            <w:r w:rsidRPr="008248D9">
              <w:t>Maidencane</w:t>
            </w:r>
          </w:p>
        </w:tc>
        <w:tc>
          <w:tcPr>
            <w:tcW w:w="1956" w:type="dxa"/>
            <w:shd w:val="clear" w:color="auto" w:fill="auto"/>
          </w:tcPr>
          <w:p w:rsidR="008248D9" w:rsidRPr="008248D9" w:rsidRDefault="008248D9" w:rsidP="00CD2575">
            <w:r w:rsidRPr="008248D9">
              <w:t>Upper</w:t>
            </w:r>
          </w:p>
        </w:tc>
      </w:tr>
      <w:tr w:rsidR="008248D9" w:rsidRPr="008248D9" w:rsidTr="008248D9">
        <w:tc>
          <w:tcPr>
            <w:tcW w:w="1092" w:type="dxa"/>
            <w:shd w:val="clear" w:color="auto" w:fill="auto"/>
          </w:tcPr>
          <w:p w:rsidR="008248D9" w:rsidRPr="008248D9" w:rsidRDefault="008248D9" w:rsidP="00CD2575">
            <w:pPr>
              <w:rPr>
                <w:bCs/>
              </w:rPr>
            </w:pPr>
            <w:r w:rsidRPr="008248D9">
              <w:rPr>
                <w:bCs/>
              </w:rPr>
              <w:t>SPBA</w:t>
            </w:r>
          </w:p>
        </w:tc>
        <w:tc>
          <w:tcPr>
            <w:tcW w:w="2364" w:type="dxa"/>
            <w:shd w:val="clear" w:color="auto" w:fill="auto"/>
          </w:tcPr>
          <w:p w:rsidR="008248D9" w:rsidRPr="008248D9" w:rsidRDefault="008248D9" w:rsidP="00CD2575">
            <w:r w:rsidRPr="008248D9">
              <w:t>Spartina bakeri</w:t>
            </w:r>
          </w:p>
        </w:tc>
        <w:tc>
          <w:tcPr>
            <w:tcW w:w="2352" w:type="dxa"/>
            <w:shd w:val="clear" w:color="auto" w:fill="auto"/>
          </w:tcPr>
          <w:p w:rsidR="008248D9" w:rsidRPr="008248D9" w:rsidRDefault="008248D9" w:rsidP="00CD2575">
            <w:r w:rsidRPr="008248D9">
              <w:t>Sand cordgrass</w:t>
            </w:r>
          </w:p>
        </w:tc>
        <w:tc>
          <w:tcPr>
            <w:tcW w:w="1956" w:type="dxa"/>
            <w:shd w:val="clear" w:color="auto" w:fill="auto"/>
          </w:tcPr>
          <w:p w:rsidR="008248D9" w:rsidRPr="008248D9" w:rsidRDefault="008248D9" w:rsidP="00CD2575">
            <w:r w:rsidRPr="008248D9">
              <w:t>Upper</w:t>
            </w:r>
          </w:p>
        </w:tc>
      </w:tr>
      <w:tr w:rsidR="008248D9" w:rsidRPr="008248D9" w:rsidTr="008248D9">
        <w:tc>
          <w:tcPr>
            <w:tcW w:w="1092" w:type="dxa"/>
            <w:shd w:val="clear" w:color="auto" w:fill="auto"/>
          </w:tcPr>
          <w:p w:rsidR="008248D9" w:rsidRPr="008248D9" w:rsidRDefault="008248D9" w:rsidP="00CD2575">
            <w:pPr>
              <w:rPr>
                <w:bCs/>
              </w:rPr>
            </w:pPr>
            <w:r w:rsidRPr="008248D9">
              <w:rPr>
                <w:bCs/>
              </w:rPr>
              <w:t>SACA5</w:t>
            </w:r>
          </w:p>
        </w:tc>
        <w:tc>
          <w:tcPr>
            <w:tcW w:w="2364" w:type="dxa"/>
            <w:shd w:val="clear" w:color="auto" w:fill="auto"/>
          </w:tcPr>
          <w:p w:rsidR="008248D9" w:rsidRPr="008248D9" w:rsidRDefault="008248D9" w:rsidP="00CD2575">
            <w:r w:rsidRPr="008248D9">
              <w:t>Salix caroliniana</w:t>
            </w:r>
          </w:p>
        </w:tc>
        <w:tc>
          <w:tcPr>
            <w:tcW w:w="2352" w:type="dxa"/>
            <w:shd w:val="clear" w:color="auto" w:fill="auto"/>
          </w:tcPr>
          <w:p w:rsidR="008248D9" w:rsidRPr="008248D9" w:rsidRDefault="008248D9" w:rsidP="00CD2575">
            <w:r w:rsidRPr="008248D9">
              <w:t>Coastal plain willow</w:t>
            </w:r>
          </w:p>
        </w:tc>
        <w:tc>
          <w:tcPr>
            <w:tcW w:w="1956" w:type="dxa"/>
            <w:shd w:val="clear" w:color="auto" w:fill="auto"/>
          </w:tcPr>
          <w:p w:rsidR="008248D9" w:rsidRPr="008248D9" w:rsidRDefault="008248D9" w:rsidP="00CD2575">
            <w:r w:rsidRPr="008248D9">
              <w:t>Upper</w:t>
            </w:r>
          </w:p>
        </w:tc>
      </w:tr>
    </w:tbl>
    <w:p w:rsidR="008248D9" w:rsidRDefault="008248D9" w:rsidP="008248D9"/>
    <w:p w:rsidR="008248D9" w:rsidRDefault="008248D9" w:rsidP="008248D9">
      <w:pPr>
        <w:pStyle w:val="SClassInfoPara"/>
      </w:pPr>
      <w:r>
        <w:t>Description</w:t>
      </w:r>
    </w:p>
    <w:p w:rsidR="008248D9" w:rsidRDefault="008248D9" w:rsidP="008248D9">
      <w:r>
        <w:t>This class retains the dense, continuous herbaceous strata, however, woody shrubs are becoming a prominent component. Upland edges of the marsh are becoming increasingly invaded by shrubs and wetland trees. Replacement</w:t>
      </w:r>
      <w:r w:rsidR="00DD2808">
        <w:t xml:space="preserve"> fires occur every relatively frequently</w:t>
      </w:r>
      <w:r>
        <w:t>.</w:t>
      </w:r>
    </w:p>
    <w:p w:rsidR="008248D9" w:rsidRDefault="008248D9" w:rsidP="008248D9"/>
    <w:p w:rsidR="008248D9" w:rsidRDefault="008248D9" w:rsidP="008248D9">
      <w:pPr>
        <w:pStyle w:val="InfoPara"/>
        <w:pBdr>
          <w:top w:val="single" w:sz="6" w:space="1" w:color="auto"/>
        </w:pBdr>
      </w:pPr>
      <w:r>
        <w:t>Class D</w:t>
      </w:r>
      <w:r>
        <w:tab/>
      </w:r>
      <w:r w:rsidR="00C77F5F">
        <w:t>2</w:t>
      </w:r>
      <w:r>
        <w:tab/>
      </w:r>
      <w:r>
        <w:tab/>
      </w:r>
      <w:r>
        <w:tab/>
      </w:r>
      <w:r>
        <w:tab/>
      </w:r>
      <w:r>
        <w:tab/>
        <w:t>Late Development 1 - Closed</w:t>
      </w:r>
    </w:p>
    <w:p w:rsidR="00947A0E" w:rsidRDefault="00947A0E" w:rsidP="00947A0E">
      <w:pPr>
        <w:pStyle w:val="paragraph"/>
        <w:textAlignment w:val="baseline"/>
        <w:rPr>
          <w:i/>
          <w:iCs/>
          <w:u w:val="single"/>
        </w:rPr>
      </w:pPr>
      <w:r>
        <w:rPr>
          <w:rStyle w:val="normaltextrun1"/>
          <w:i/>
          <w:iCs/>
          <w:u w:val="single"/>
        </w:rPr>
        <w:t>Structural Information</w:t>
      </w:r>
      <w:r>
        <w:rPr>
          <w:rStyle w:val="eop"/>
          <w:i/>
          <w:iCs/>
          <w:u w:val="single"/>
        </w:rPr>
        <w:t> </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Tree Size Class: Sapling &gt;4.5ft; &lt;5"</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DBH</w:t>
      </w:r>
    </w:p>
    <w:p w:rsidR="00947A0E" w:rsidRDefault="00947A0E" w:rsidP="00947A0E">
      <w:pPr>
        <w:pStyle w:val="paragraph"/>
        <w:textAlignment w:val="baseline"/>
        <w:rPr>
          <w:rStyle w:val="eop"/>
        </w:rPr>
      </w:pPr>
      <w:r>
        <w:rPr>
          <w:rStyle w:val="normaltextrun1"/>
        </w:rPr>
        <w:t>Tree Size Class: Sapling &gt;4.5ft; &lt;5" DBH</w:t>
      </w:r>
      <w:r>
        <w:rPr>
          <w:rStyle w:val="eop"/>
        </w:rPr>
        <w:t> </w:t>
      </w:r>
    </w:p>
    <w:p w:rsidR="00947A0E" w:rsidRDefault="00947A0E" w:rsidP="008248D9">
      <w:pPr>
        <w:pStyle w:val="SClassInfoPara"/>
      </w:pPr>
    </w:p>
    <w:p w:rsidR="008248D9" w:rsidRDefault="008248D9" w:rsidP="008248D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76"/>
        <w:gridCol w:w="1992"/>
        <w:gridCol w:w="2352"/>
        <w:gridCol w:w="1956"/>
      </w:tblGrid>
      <w:tr w:rsidR="008248D9" w:rsidRPr="008248D9" w:rsidTr="008248D9">
        <w:tc>
          <w:tcPr>
            <w:tcW w:w="117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Symbol</w:t>
            </w:r>
          </w:p>
        </w:tc>
        <w:tc>
          <w:tcPr>
            <w:tcW w:w="199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Scientific Name</w:t>
            </w:r>
          </w:p>
        </w:tc>
        <w:tc>
          <w:tcPr>
            <w:tcW w:w="235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Common Name</w:t>
            </w:r>
          </w:p>
        </w:tc>
        <w:tc>
          <w:tcPr>
            <w:tcW w:w="195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Canopy Position</w:t>
            </w:r>
          </w:p>
        </w:tc>
      </w:tr>
      <w:tr w:rsidR="008248D9" w:rsidRPr="008248D9" w:rsidTr="008248D9">
        <w:tc>
          <w:tcPr>
            <w:tcW w:w="1176" w:type="dxa"/>
            <w:tcBorders>
              <w:top w:val="single" w:sz="12" w:space="0" w:color="000000"/>
            </w:tcBorders>
            <w:shd w:val="clear" w:color="auto" w:fill="auto"/>
          </w:tcPr>
          <w:p w:rsidR="008248D9" w:rsidRPr="008248D9" w:rsidRDefault="008248D9" w:rsidP="00CD2575">
            <w:pPr>
              <w:rPr>
                <w:bCs/>
              </w:rPr>
            </w:pPr>
            <w:r w:rsidRPr="008248D9">
              <w:rPr>
                <w:bCs/>
              </w:rPr>
              <w:t>SACA5</w:t>
            </w:r>
          </w:p>
        </w:tc>
        <w:tc>
          <w:tcPr>
            <w:tcW w:w="1992" w:type="dxa"/>
            <w:tcBorders>
              <w:top w:val="single" w:sz="12" w:space="0" w:color="000000"/>
            </w:tcBorders>
            <w:shd w:val="clear" w:color="auto" w:fill="auto"/>
          </w:tcPr>
          <w:p w:rsidR="008248D9" w:rsidRPr="008248D9" w:rsidRDefault="008248D9" w:rsidP="00CD2575">
            <w:r w:rsidRPr="008248D9">
              <w:t>Salix caroliniana</w:t>
            </w:r>
          </w:p>
        </w:tc>
        <w:tc>
          <w:tcPr>
            <w:tcW w:w="2352" w:type="dxa"/>
            <w:tcBorders>
              <w:top w:val="single" w:sz="12" w:space="0" w:color="000000"/>
            </w:tcBorders>
            <w:shd w:val="clear" w:color="auto" w:fill="auto"/>
          </w:tcPr>
          <w:p w:rsidR="008248D9" w:rsidRPr="008248D9" w:rsidRDefault="008248D9" w:rsidP="00CD2575">
            <w:r w:rsidRPr="008248D9">
              <w:t>Coastal plain willow</w:t>
            </w:r>
          </w:p>
        </w:tc>
        <w:tc>
          <w:tcPr>
            <w:tcW w:w="1956" w:type="dxa"/>
            <w:tcBorders>
              <w:top w:val="single" w:sz="12" w:space="0" w:color="000000"/>
            </w:tcBorders>
            <w:shd w:val="clear" w:color="auto" w:fill="auto"/>
          </w:tcPr>
          <w:p w:rsidR="008248D9" w:rsidRPr="008248D9" w:rsidRDefault="008248D9" w:rsidP="00CD2575">
            <w:r w:rsidRPr="008248D9">
              <w:t>Upper</w:t>
            </w:r>
          </w:p>
        </w:tc>
      </w:tr>
      <w:tr w:rsidR="008248D9" w:rsidRPr="008248D9" w:rsidTr="008248D9">
        <w:tc>
          <w:tcPr>
            <w:tcW w:w="1176" w:type="dxa"/>
            <w:shd w:val="clear" w:color="auto" w:fill="auto"/>
          </w:tcPr>
          <w:p w:rsidR="008248D9" w:rsidRPr="008248D9" w:rsidRDefault="008248D9" w:rsidP="00CD2575">
            <w:pPr>
              <w:rPr>
                <w:bCs/>
              </w:rPr>
            </w:pPr>
            <w:r w:rsidRPr="008248D9">
              <w:rPr>
                <w:bCs/>
              </w:rPr>
              <w:t>MOCE2</w:t>
            </w:r>
          </w:p>
        </w:tc>
        <w:tc>
          <w:tcPr>
            <w:tcW w:w="1992" w:type="dxa"/>
            <w:shd w:val="clear" w:color="auto" w:fill="auto"/>
          </w:tcPr>
          <w:p w:rsidR="008248D9" w:rsidRPr="008248D9" w:rsidRDefault="008248D9" w:rsidP="00CD2575">
            <w:r w:rsidRPr="008248D9">
              <w:t>Morella cerifera</w:t>
            </w:r>
          </w:p>
        </w:tc>
        <w:tc>
          <w:tcPr>
            <w:tcW w:w="2352" w:type="dxa"/>
            <w:shd w:val="clear" w:color="auto" w:fill="auto"/>
          </w:tcPr>
          <w:p w:rsidR="008248D9" w:rsidRPr="008248D9" w:rsidRDefault="008248D9" w:rsidP="00CD2575">
            <w:r w:rsidRPr="008248D9">
              <w:t>Wax myrtle</w:t>
            </w:r>
          </w:p>
        </w:tc>
        <w:tc>
          <w:tcPr>
            <w:tcW w:w="1956" w:type="dxa"/>
            <w:shd w:val="clear" w:color="auto" w:fill="auto"/>
          </w:tcPr>
          <w:p w:rsidR="008248D9" w:rsidRPr="008248D9" w:rsidRDefault="008248D9" w:rsidP="00CD2575">
            <w:r w:rsidRPr="008248D9">
              <w:t>Upper</w:t>
            </w:r>
          </w:p>
        </w:tc>
      </w:tr>
      <w:tr w:rsidR="008248D9" w:rsidRPr="008248D9" w:rsidTr="008248D9">
        <w:tc>
          <w:tcPr>
            <w:tcW w:w="1176" w:type="dxa"/>
            <w:shd w:val="clear" w:color="auto" w:fill="auto"/>
          </w:tcPr>
          <w:p w:rsidR="008248D9" w:rsidRPr="008248D9" w:rsidRDefault="008248D9" w:rsidP="00CD2575">
            <w:pPr>
              <w:rPr>
                <w:bCs/>
              </w:rPr>
            </w:pPr>
            <w:r w:rsidRPr="008248D9">
              <w:rPr>
                <w:bCs/>
              </w:rPr>
              <w:t>ACRU</w:t>
            </w:r>
          </w:p>
        </w:tc>
        <w:tc>
          <w:tcPr>
            <w:tcW w:w="1992" w:type="dxa"/>
            <w:shd w:val="clear" w:color="auto" w:fill="auto"/>
          </w:tcPr>
          <w:p w:rsidR="008248D9" w:rsidRPr="008248D9" w:rsidRDefault="008248D9" w:rsidP="00CD2575">
            <w:r w:rsidRPr="008248D9">
              <w:t>Acer rubrum</w:t>
            </w:r>
          </w:p>
        </w:tc>
        <w:tc>
          <w:tcPr>
            <w:tcW w:w="2352" w:type="dxa"/>
            <w:shd w:val="clear" w:color="auto" w:fill="auto"/>
          </w:tcPr>
          <w:p w:rsidR="008248D9" w:rsidRPr="008248D9" w:rsidRDefault="008248D9" w:rsidP="00CD2575">
            <w:r w:rsidRPr="008248D9">
              <w:t>Red maple</w:t>
            </w:r>
          </w:p>
        </w:tc>
        <w:tc>
          <w:tcPr>
            <w:tcW w:w="1956" w:type="dxa"/>
            <w:shd w:val="clear" w:color="auto" w:fill="auto"/>
          </w:tcPr>
          <w:p w:rsidR="008248D9" w:rsidRPr="008248D9" w:rsidRDefault="008248D9" w:rsidP="00CD2575">
            <w:r w:rsidRPr="008248D9">
              <w:t>Upper</w:t>
            </w:r>
          </w:p>
        </w:tc>
      </w:tr>
      <w:tr w:rsidR="008248D9" w:rsidRPr="008248D9" w:rsidTr="008248D9">
        <w:tc>
          <w:tcPr>
            <w:tcW w:w="1176" w:type="dxa"/>
            <w:shd w:val="clear" w:color="auto" w:fill="auto"/>
          </w:tcPr>
          <w:p w:rsidR="008248D9" w:rsidRPr="008248D9" w:rsidRDefault="008248D9" w:rsidP="00CD2575">
            <w:pPr>
              <w:rPr>
                <w:bCs/>
              </w:rPr>
            </w:pPr>
            <w:r w:rsidRPr="008248D9">
              <w:rPr>
                <w:bCs/>
              </w:rPr>
              <w:t>CLADI</w:t>
            </w:r>
          </w:p>
        </w:tc>
        <w:tc>
          <w:tcPr>
            <w:tcW w:w="1992" w:type="dxa"/>
            <w:shd w:val="clear" w:color="auto" w:fill="auto"/>
          </w:tcPr>
          <w:p w:rsidR="008248D9" w:rsidRPr="008248D9" w:rsidRDefault="008248D9" w:rsidP="00CD2575">
            <w:r w:rsidRPr="008248D9">
              <w:t>Cladium</w:t>
            </w:r>
          </w:p>
        </w:tc>
        <w:tc>
          <w:tcPr>
            <w:tcW w:w="2352" w:type="dxa"/>
            <w:shd w:val="clear" w:color="auto" w:fill="auto"/>
          </w:tcPr>
          <w:p w:rsidR="008248D9" w:rsidRPr="008248D9" w:rsidRDefault="008248D9" w:rsidP="00CD2575">
            <w:r w:rsidRPr="008248D9">
              <w:t>Sawgrass</w:t>
            </w:r>
          </w:p>
        </w:tc>
        <w:tc>
          <w:tcPr>
            <w:tcW w:w="1956" w:type="dxa"/>
            <w:shd w:val="clear" w:color="auto" w:fill="auto"/>
          </w:tcPr>
          <w:p w:rsidR="008248D9" w:rsidRPr="008248D9" w:rsidRDefault="008248D9" w:rsidP="00CD2575">
            <w:r w:rsidRPr="008248D9">
              <w:t>Low-Mid</w:t>
            </w:r>
          </w:p>
        </w:tc>
      </w:tr>
    </w:tbl>
    <w:p w:rsidR="008248D9" w:rsidRDefault="008248D9" w:rsidP="008248D9"/>
    <w:p w:rsidR="008248D9" w:rsidRDefault="008248D9" w:rsidP="008248D9">
      <w:pPr>
        <w:pStyle w:val="SClassInfoPara"/>
      </w:pPr>
      <w:r>
        <w:t>Description</w:t>
      </w:r>
    </w:p>
    <w:p w:rsidR="008248D9" w:rsidRDefault="008248D9" w:rsidP="008248D9">
      <w:r>
        <w:t>In this class shrubs/small trees have become the dominant life form. Grasses and other herbaceous species remain present in the understory at greatly reduced levels. In the older stages of this class, the herbaceous component is almost completely eliminated. Replacement</w:t>
      </w:r>
      <w:r w:rsidR="00DD2808">
        <w:t xml:space="preserve"> fires and mixed fires occur</w:t>
      </w:r>
      <w:r>
        <w:t>.</w:t>
      </w:r>
    </w:p>
    <w:p w:rsidR="008248D9" w:rsidRDefault="008248D9" w:rsidP="008248D9"/>
    <w:p w:rsidR="008248D9" w:rsidRDefault="008248D9" w:rsidP="008248D9">
      <w:pPr>
        <w:pStyle w:val="InfoPara"/>
        <w:pBdr>
          <w:top w:val="single" w:sz="6" w:space="1" w:color="auto"/>
        </w:pBdr>
      </w:pPr>
      <w:r>
        <w:t>Class E</w:t>
      </w:r>
      <w:r>
        <w:tab/>
      </w:r>
      <w:r w:rsidR="00C77F5F">
        <w:t>1</w:t>
      </w:r>
      <w:r>
        <w:tab/>
      </w:r>
      <w:r>
        <w:tab/>
      </w:r>
      <w:r>
        <w:tab/>
      </w:r>
      <w:r>
        <w:tab/>
      </w:r>
      <w:r>
        <w:tab/>
        <w:t>Late Development 2 - Closed</w:t>
      </w:r>
    </w:p>
    <w:p w:rsidR="00947A0E" w:rsidRDefault="00947A0E" w:rsidP="00947A0E">
      <w:pPr>
        <w:pStyle w:val="paragraph"/>
        <w:textAlignment w:val="baseline"/>
        <w:rPr>
          <w:i/>
          <w:iCs/>
          <w:u w:val="single"/>
        </w:rPr>
      </w:pPr>
      <w:r>
        <w:rPr>
          <w:rStyle w:val="normaltextrun1"/>
          <w:i/>
          <w:iCs/>
          <w:u w:val="single"/>
        </w:rPr>
        <w:t>Structural Information</w:t>
      </w:r>
      <w:r>
        <w:rPr>
          <w:rStyle w:val="eop"/>
          <w:i/>
          <w:iCs/>
          <w:u w:val="single"/>
        </w:rPr>
        <w:t> </w:t>
      </w:r>
    </w:p>
    <w:p w:rsidR="00947A0E" w:rsidRDefault="00947A0E" w:rsidP="00947A0E">
      <w:pPr>
        <w:pStyle w:val="paragraph"/>
        <w:textAlignment w:val="baseline"/>
      </w:pPr>
      <w:bookmarkStart w:id="12" w:name="_Hlk515373667"/>
      <w:r>
        <w:rPr>
          <w:rStyle w:val="normaltextrun1"/>
        </w:rPr>
        <w:t>Tree Size Class: Medium 9-21"DBH</w:t>
      </w:r>
      <w:r>
        <w:rPr>
          <w:rStyle w:val="eop"/>
        </w:rPr>
        <w:t> </w:t>
      </w:r>
    </w:p>
    <w:bookmarkEnd w:id="12"/>
    <w:p w:rsidR="00947A0E" w:rsidRDefault="00947A0E" w:rsidP="008248D9">
      <w:pPr>
        <w:pStyle w:val="SClassInfoPara"/>
      </w:pPr>
    </w:p>
    <w:p w:rsidR="008248D9" w:rsidRDefault="008248D9" w:rsidP="008248D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76"/>
        <w:gridCol w:w="2376"/>
        <w:gridCol w:w="2352"/>
        <w:gridCol w:w="1956"/>
      </w:tblGrid>
      <w:tr w:rsidR="008248D9" w:rsidRPr="008248D9" w:rsidTr="008248D9">
        <w:tc>
          <w:tcPr>
            <w:tcW w:w="117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Symbol</w:t>
            </w:r>
          </w:p>
        </w:tc>
        <w:tc>
          <w:tcPr>
            <w:tcW w:w="237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Scientific Name</w:t>
            </w:r>
          </w:p>
        </w:tc>
        <w:tc>
          <w:tcPr>
            <w:tcW w:w="2352"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Common Name</w:t>
            </w:r>
          </w:p>
        </w:tc>
        <w:tc>
          <w:tcPr>
            <w:tcW w:w="1956" w:type="dxa"/>
            <w:tcBorders>
              <w:top w:val="single" w:sz="2" w:space="0" w:color="auto"/>
              <w:bottom w:val="single" w:sz="12" w:space="0" w:color="000000"/>
            </w:tcBorders>
            <w:shd w:val="clear" w:color="auto" w:fill="auto"/>
          </w:tcPr>
          <w:p w:rsidR="008248D9" w:rsidRPr="008248D9" w:rsidRDefault="008248D9" w:rsidP="00CD2575">
            <w:pPr>
              <w:rPr>
                <w:b/>
                <w:bCs/>
              </w:rPr>
            </w:pPr>
            <w:r w:rsidRPr="008248D9">
              <w:rPr>
                <w:b/>
                <w:bCs/>
              </w:rPr>
              <w:t>Canopy Position</w:t>
            </w:r>
          </w:p>
        </w:tc>
      </w:tr>
      <w:tr w:rsidR="008248D9" w:rsidRPr="008248D9" w:rsidTr="008248D9">
        <w:tc>
          <w:tcPr>
            <w:tcW w:w="1176" w:type="dxa"/>
            <w:tcBorders>
              <w:top w:val="single" w:sz="12" w:space="0" w:color="000000"/>
            </w:tcBorders>
            <w:shd w:val="clear" w:color="auto" w:fill="auto"/>
          </w:tcPr>
          <w:p w:rsidR="008248D9" w:rsidRPr="008248D9" w:rsidRDefault="008248D9" w:rsidP="00CD2575">
            <w:pPr>
              <w:rPr>
                <w:bCs/>
              </w:rPr>
            </w:pPr>
            <w:r w:rsidRPr="008248D9">
              <w:rPr>
                <w:bCs/>
              </w:rPr>
              <w:t>SACA5</w:t>
            </w:r>
          </w:p>
        </w:tc>
        <w:tc>
          <w:tcPr>
            <w:tcW w:w="2376" w:type="dxa"/>
            <w:tcBorders>
              <w:top w:val="single" w:sz="12" w:space="0" w:color="000000"/>
            </w:tcBorders>
            <w:shd w:val="clear" w:color="auto" w:fill="auto"/>
          </w:tcPr>
          <w:p w:rsidR="008248D9" w:rsidRPr="008248D9" w:rsidRDefault="008248D9" w:rsidP="00CD2575">
            <w:r w:rsidRPr="008248D9">
              <w:t>Salix caroliniana</w:t>
            </w:r>
          </w:p>
        </w:tc>
        <w:tc>
          <w:tcPr>
            <w:tcW w:w="2352" w:type="dxa"/>
            <w:tcBorders>
              <w:top w:val="single" w:sz="12" w:space="0" w:color="000000"/>
            </w:tcBorders>
            <w:shd w:val="clear" w:color="auto" w:fill="auto"/>
          </w:tcPr>
          <w:p w:rsidR="008248D9" w:rsidRPr="008248D9" w:rsidRDefault="008248D9" w:rsidP="00CD2575">
            <w:r w:rsidRPr="008248D9">
              <w:t>Coastal plain willow</w:t>
            </w:r>
          </w:p>
        </w:tc>
        <w:tc>
          <w:tcPr>
            <w:tcW w:w="1956" w:type="dxa"/>
            <w:tcBorders>
              <w:top w:val="single" w:sz="12" w:space="0" w:color="000000"/>
            </w:tcBorders>
            <w:shd w:val="clear" w:color="auto" w:fill="auto"/>
          </w:tcPr>
          <w:p w:rsidR="008248D9" w:rsidRPr="008248D9" w:rsidRDefault="008248D9" w:rsidP="00CD2575">
            <w:r w:rsidRPr="008248D9">
              <w:t>Upper</w:t>
            </w:r>
          </w:p>
        </w:tc>
      </w:tr>
      <w:tr w:rsidR="008248D9" w:rsidRPr="008248D9" w:rsidTr="008248D9">
        <w:tc>
          <w:tcPr>
            <w:tcW w:w="1176" w:type="dxa"/>
            <w:shd w:val="clear" w:color="auto" w:fill="auto"/>
          </w:tcPr>
          <w:p w:rsidR="008248D9" w:rsidRPr="008248D9" w:rsidRDefault="008248D9" w:rsidP="00CD2575">
            <w:pPr>
              <w:rPr>
                <w:bCs/>
              </w:rPr>
            </w:pPr>
            <w:r w:rsidRPr="008248D9">
              <w:rPr>
                <w:bCs/>
              </w:rPr>
              <w:t>ACRU</w:t>
            </w:r>
          </w:p>
        </w:tc>
        <w:tc>
          <w:tcPr>
            <w:tcW w:w="2376" w:type="dxa"/>
            <w:shd w:val="clear" w:color="auto" w:fill="auto"/>
          </w:tcPr>
          <w:p w:rsidR="008248D9" w:rsidRPr="008248D9" w:rsidRDefault="008248D9" w:rsidP="00CD2575">
            <w:r w:rsidRPr="008248D9">
              <w:t>Acer rubrum</w:t>
            </w:r>
          </w:p>
        </w:tc>
        <w:tc>
          <w:tcPr>
            <w:tcW w:w="2352" w:type="dxa"/>
            <w:shd w:val="clear" w:color="auto" w:fill="auto"/>
          </w:tcPr>
          <w:p w:rsidR="008248D9" w:rsidRPr="008248D9" w:rsidRDefault="008248D9" w:rsidP="00CD2575">
            <w:r w:rsidRPr="008248D9">
              <w:t>Red maple</w:t>
            </w:r>
          </w:p>
        </w:tc>
        <w:tc>
          <w:tcPr>
            <w:tcW w:w="1956" w:type="dxa"/>
            <w:shd w:val="clear" w:color="auto" w:fill="auto"/>
          </w:tcPr>
          <w:p w:rsidR="008248D9" w:rsidRPr="008248D9" w:rsidRDefault="008248D9" w:rsidP="00CD2575">
            <w:r w:rsidRPr="008248D9">
              <w:t>Upper</w:t>
            </w:r>
          </w:p>
        </w:tc>
      </w:tr>
      <w:tr w:rsidR="008248D9" w:rsidRPr="008248D9" w:rsidTr="008248D9">
        <w:tc>
          <w:tcPr>
            <w:tcW w:w="1176" w:type="dxa"/>
            <w:shd w:val="clear" w:color="auto" w:fill="auto"/>
          </w:tcPr>
          <w:p w:rsidR="008248D9" w:rsidRPr="008248D9" w:rsidRDefault="008248D9" w:rsidP="00CD2575">
            <w:pPr>
              <w:rPr>
                <w:bCs/>
              </w:rPr>
            </w:pPr>
            <w:r w:rsidRPr="008248D9">
              <w:rPr>
                <w:bCs/>
              </w:rPr>
              <w:t>MOCE2</w:t>
            </w:r>
          </w:p>
        </w:tc>
        <w:tc>
          <w:tcPr>
            <w:tcW w:w="2376" w:type="dxa"/>
            <w:shd w:val="clear" w:color="auto" w:fill="auto"/>
          </w:tcPr>
          <w:p w:rsidR="008248D9" w:rsidRPr="008248D9" w:rsidRDefault="008248D9" w:rsidP="00CD2575">
            <w:r w:rsidRPr="008248D9">
              <w:t>Morella cerifera</w:t>
            </w:r>
          </w:p>
        </w:tc>
        <w:tc>
          <w:tcPr>
            <w:tcW w:w="2352" w:type="dxa"/>
            <w:shd w:val="clear" w:color="auto" w:fill="auto"/>
          </w:tcPr>
          <w:p w:rsidR="008248D9" w:rsidRPr="008248D9" w:rsidRDefault="008248D9" w:rsidP="00CD2575">
            <w:r w:rsidRPr="008248D9">
              <w:t>Wax myrtle</w:t>
            </w:r>
          </w:p>
        </w:tc>
        <w:tc>
          <w:tcPr>
            <w:tcW w:w="1956" w:type="dxa"/>
            <w:shd w:val="clear" w:color="auto" w:fill="auto"/>
          </w:tcPr>
          <w:p w:rsidR="008248D9" w:rsidRPr="008248D9" w:rsidRDefault="008248D9" w:rsidP="00CD2575">
            <w:r w:rsidRPr="008248D9">
              <w:t>Upper</w:t>
            </w:r>
          </w:p>
        </w:tc>
      </w:tr>
      <w:tr w:rsidR="008248D9" w:rsidRPr="008248D9" w:rsidTr="008248D9">
        <w:tc>
          <w:tcPr>
            <w:tcW w:w="1176" w:type="dxa"/>
            <w:shd w:val="clear" w:color="auto" w:fill="auto"/>
          </w:tcPr>
          <w:p w:rsidR="008248D9" w:rsidRPr="008248D9" w:rsidRDefault="008248D9" w:rsidP="00CD2575">
            <w:pPr>
              <w:rPr>
                <w:bCs/>
              </w:rPr>
            </w:pPr>
            <w:r w:rsidRPr="008248D9">
              <w:rPr>
                <w:bCs/>
              </w:rPr>
              <w:t>TAAS</w:t>
            </w:r>
          </w:p>
        </w:tc>
        <w:tc>
          <w:tcPr>
            <w:tcW w:w="2376" w:type="dxa"/>
            <w:shd w:val="clear" w:color="auto" w:fill="auto"/>
          </w:tcPr>
          <w:p w:rsidR="008248D9" w:rsidRPr="008248D9" w:rsidRDefault="008248D9" w:rsidP="00CD2575">
            <w:r w:rsidRPr="008248D9">
              <w:t>Taxodium ascendens</w:t>
            </w:r>
          </w:p>
        </w:tc>
        <w:tc>
          <w:tcPr>
            <w:tcW w:w="2352" w:type="dxa"/>
            <w:shd w:val="clear" w:color="auto" w:fill="auto"/>
          </w:tcPr>
          <w:p w:rsidR="008248D9" w:rsidRPr="008248D9" w:rsidRDefault="008248D9" w:rsidP="00CD2575">
            <w:r w:rsidRPr="008248D9">
              <w:t>Pond cypress</w:t>
            </w:r>
          </w:p>
        </w:tc>
        <w:tc>
          <w:tcPr>
            <w:tcW w:w="1956" w:type="dxa"/>
            <w:shd w:val="clear" w:color="auto" w:fill="auto"/>
          </w:tcPr>
          <w:p w:rsidR="008248D9" w:rsidRPr="008248D9" w:rsidRDefault="008248D9" w:rsidP="00CD2575">
            <w:r w:rsidRPr="008248D9">
              <w:t>Upper</w:t>
            </w:r>
          </w:p>
        </w:tc>
      </w:tr>
    </w:tbl>
    <w:p w:rsidR="008248D9" w:rsidRDefault="008248D9" w:rsidP="008248D9"/>
    <w:p w:rsidR="008248D9" w:rsidRDefault="008248D9" w:rsidP="008248D9">
      <w:pPr>
        <w:pStyle w:val="SClassInfoPara"/>
      </w:pPr>
      <w:r>
        <w:t>Description</w:t>
      </w:r>
    </w:p>
    <w:p w:rsidR="008248D9" w:rsidRDefault="008248D9" w:rsidP="008248D9">
      <w:r>
        <w:t>This class represents a small portion of this BpS and generally occurs in fire shadows. In these areas the marsh has been heavily invaded by wetland trees. The shrub component is prominent in the mid-story and the herbaceous component is greatly reduced. In the older stages of this class vegetation has basically shifted to a forested wetland type with a dense overstory, scattered shrubs and small trees in the mid-canopy, and a herbaceous component characteristic of a forested wetland system. Repl</w:t>
      </w:r>
      <w:r w:rsidR="00DD2808">
        <w:t xml:space="preserve">acement fires </w:t>
      </w:r>
      <w:r>
        <w:t>a</w:t>
      </w:r>
      <w:r w:rsidR="00DD2808">
        <w:t>nd hurricanes are important disturbances</w:t>
      </w:r>
      <w:r>
        <w:t>.</w:t>
      </w:r>
    </w:p>
    <w:p w:rsidR="008248D9" w:rsidRDefault="008248D9" w:rsidP="008248D9"/>
    <w:p w:rsidR="00CD2575" w:rsidRDefault="00CD2575" w:rsidP="00CD2575">
      <w:pPr>
        <w:pStyle w:val="ReportSection"/>
      </w:pPr>
      <w:r>
        <w:t>Model Parameters</w:t>
      </w:r>
    </w:p>
    <w:p w:rsidR="00CD2575" w:rsidRDefault="00CD2575" w:rsidP="00CD2575">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210"/>
        <w:gridCol w:w="2527"/>
        <w:gridCol w:w="2210"/>
        <w:gridCol w:w="2413"/>
      </w:tblGrid>
      <w:tr w:rsidR="00CD2575" w:rsidTr="00CD2575">
        <w:tc>
          <w:tcPr>
            <w:tcW w:w="0" w:type="auto"/>
          </w:tcPr>
          <w:p w:rsidR="00CD2575" w:rsidRDefault="00CD2575" w:rsidP="00CD2575">
            <w:pPr>
              <w:jc w:val="center"/>
            </w:pPr>
            <w:r>
              <w:rPr>
                <w:b/>
                <w:sz w:val="20"/>
              </w:rPr>
              <w:t>From Class</w:t>
            </w:r>
          </w:p>
        </w:tc>
        <w:tc>
          <w:tcPr>
            <w:tcW w:w="0" w:type="auto"/>
          </w:tcPr>
          <w:p w:rsidR="00CD2575" w:rsidRDefault="00CD2575" w:rsidP="00CD2575">
            <w:pPr>
              <w:jc w:val="center"/>
            </w:pPr>
            <w:r>
              <w:rPr>
                <w:b/>
                <w:sz w:val="20"/>
              </w:rPr>
              <w:t>Begins at (yr)</w:t>
            </w:r>
          </w:p>
        </w:tc>
        <w:tc>
          <w:tcPr>
            <w:tcW w:w="0" w:type="auto"/>
          </w:tcPr>
          <w:p w:rsidR="00CD2575" w:rsidRDefault="00CD2575" w:rsidP="00CD2575">
            <w:pPr>
              <w:jc w:val="center"/>
            </w:pPr>
            <w:r>
              <w:rPr>
                <w:b/>
                <w:sz w:val="20"/>
              </w:rPr>
              <w:t>Succeeds to</w:t>
            </w:r>
          </w:p>
        </w:tc>
        <w:tc>
          <w:tcPr>
            <w:tcW w:w="0" w:type="auto"/>
          </w:tcPr>
          <w:p w:rsidR="00CD2575" w:rsidRDefault="00CD2575" w:rsidP="00CD2575">
            <w:pPr>
              <w:jc w:val="center"/>
            </w:pPr>
            <w:r>
              <w:rPr>
                <w:b/>
                <w:sz w:val="20"/>
              </w:rPr>
              <w:t>After (years)</w:t>
            </w:r>
          </w:p>
        </w:tc>
      </w:tr>
      <w:tr w:rsidR="00CD2575" w:rsidRPr="00CD2575" w:rsidTr="00CD2575">
        <w:tc>
          <w:tcPr>
            <w:tcW w:w="0" w:type="auto"/>
          </w:tcPr>
          <w:p w:rsidR="00CD2575" w:rsidRPr="00CD2575" w:rsidRDefault="00CD2575" w:rsidP="00CD2575">
            <w:pPr>
              <w:jc w:val="center"/>
              <w:rPr>
                <w:sz w:val="20"/>
                <w:szCs w:val="20"/>
              </w:rPr>
            </w:pPr>
            <w:r w:rsidRPr="00CD2575">
              <w:rPr>
                <w:sz w:val="20"/>
                <w:szCs w:val="20"/>
              </w:rPr>
              <w:t>Early1:ALL</w:t>
            </w:r>
          </w:p>
        </w:tc>
        <w:tc>
          <w:tcPr>
            <w:tcW w:w="0" w:type="auto"/>
          </w:tcPr>
          <w:p w:rsidR="00CD2575" w:rsidRPr="00CD2575" w:rsidRDefault="00CD2575" w:rsidP="00CD2575">
            <w:pPr>
              <w:jc w:val="center"/>
              <w:rPr>
                <w:sz w:val="20"/>
                <w:szCs w:val="20"/>
              </w:rPr>
            </w:pPr>
            <w:r w:rsidRPr="00CD2575">
              <w:rPr>
                <w:sz w:val="20"/>
                <w:szCs w:val="20"/>
              </w:rPr>
              <w:t>0</w:t>
            </w:r>
          </w:p>
        </w:tc>
        <w:tc>
          <w:tcPr>
            <w:tcW w:w="0" w:type="auto"/>
          </w:tcPr>
          <w:p w:rsidR="00CD2575" w:rsidRPr="00CD2575" w:rsidRDefault="00CD2575" w:rsidP="00CD2575">
            <w:pPr>
              <w:jc w:val="center"/>
              <w:rPr>
                <w:sz w:val="20"/>
                <w:szCs w:val="20"/>
              </w:rPr>
            </w:pPr>
            <w:r w:rsidRPr="00CD2575">
              <w:rPr>
                <w:sz w:val="20"/>
                <w:szCs w:val="20"/>
              </w:rPr>
              <w:t>Mid1:CLS</w:t>
            </w:r>
          </w:p>
        </w:tc>
        <w:tc>
          <w:tcPr>
            <w:tcW w:w="0" w:type="auto"/>
          </w:tcPr>
          <w:p w:rsidR="00CD2575" w:rsidRPr="00CD2575" w:rsidRDefault="00CD2575" w:rsidP="00CD2575">
            <w:pPr>
              <w:jc w:val="center"/>
              <w:rPr>
                <w:sz w:val="20"/>
                <w:szCs w:val="20"/>
              </w:rPr>
            </w:pPr>
            <w:r w:rsidRPr="00CD2575">
              <w:rPr>
                <w:sz w:val="20"/>
                <w:szCs w:val="20"/>
              </w:rPr>
              <w:t>1</w:t>
            </w:r>
          </w:p>
        </w:tc>
      </w:tr>
      <w:tr w:rsidR="00CD2575" w:rsidRPr="00CD2575" w:rsidTr="00CD2575">
        <w:tc>
          <w:tcPr>
            <w:tcW w:w="0" w:type="auto"/>
          </w:tcPr>
          <w:p w:rsidR="00CD2575" w:rsidRPr="00CD2575" w:rsidRDefault="00CD2575" w:rsidP="00CD2575">
            <w:pPr>
              <w:jc w:val="center"/>
              <w:rPr>
                <w:sz w:val="20"/>
                <w:szCs w:val="20"/>
              </w:rPr>
            </w:pPr>
            <w:r w:rsidRPr="00CD2575">
              <w:rPr>
                <w:sz w:val="20"/>
                <w:szCs w:val="20"/>
              </w:rPr>
              <w:t>Mid1:CLS</w:t>
            </w:r>
          </w:p>
        </w:tc>
        <w:tc>
          <w:tcPr>
            <w:tcW w:w="0" w:type="auto"/>
          </w:tcPr>
          <w:p w:rsidR="00CD2575" w:rsidRPr="00CD2575" w:rsidRDefault="00CD2575" w:rsidP="00CD2575">
            <w:pPr>
              <w:jc w:val="center"/>
              <w:rPr>
                <w:sz w:val="20"/>
                <w:szCs w:val="20"/>
              </w:rPr>
            </w:pPr>
            <w:r w:rsidRPr="00CD2575">
              <w:rPr>
                <w:sz w:val="20"/>
                <w:szCs w:val="20"/>
              </w:rPr>
              <w:t>2</w:t>
            </w:r>
          </w:p>
        </w:tc>
        <w:tc>
          <w:tcPr>
            <w:tcW w:w="0" w:type="auto"/>
          </w:tcPr>
          <w:p w:rsidR="00CD2575" w:rsidRPr="00CD2575" w:rsidRDefault="00CD2575" w:rsidP="00CD2575">
            <w:pPr>
              <w:jc w:val="center"/>
              <w:rPr>
                <w:sz w:val="20"/>
                <w:szCs w:val="20"/>
              </w:rPr>
            </w:pPr>
            <w:r w:rsidRPr="00CD2575">
              <w:rPr>
                <w:sz w:val="20"/>
                <w:szCs w:val="20"/>
              </w:rPr>
              <w:t>Mid2:CLS</w:t>
            </w:r>
          </w:p>
        </w:tc>
        <w:tc>
          <w:tcPr>
            <w:tcW w:w="0" w:type="auto"/>
          </w:tcPr>
          <w:p w:rsidR="00CD2575" w:rsidRPr="00CD2575" w:rsidRDefault="00CD2575" w:rsidP="00CD2575">
            <w:pPr>
              <w:jc w:val="center"/>
              <w:rPr>
                <w:sz w:val="20"/>
                <w:szCs w:val="20"/>
              </w:rPr>
            </w:pPr>
            <w:r w:rsidRPr="00CD2575">
              <w:rPr>
                <w:sz w:val="20"/>
                <w:szCs w:val="20"/>
              </w:rPr>
              <w:t>10</w:t>
            </w:r>
          </w:p>
        </w:tc>
      </w:tr>
      <w:tr w:rsidR="00CD2575" w:rsidRPr="00CD2575" w:rsidTr="00CD2575">
        <w:tc>
          <w:tcPr>
            <w:tcW w:w="0" w:type="auto"/>
          </w:tcPr>
          <w:p w:rsidR="00CD2575" w:rsidRPr="00CD2575" w:rsidRDefault="00CD2575" w:rsidP="00CD2575">
            <w:pPr>
              <w:jc w:val="center"/>
              <w:rPr>
                <w:sz w:val="20"/>
                <w:szCs w:val="20"/>
              </w:rPr>
            </w:pPr>
            <w:r w:rsidRPr="00CD2575">
              <w:rPr>
                <w:sz w:val="20"/>
                <w:szCs w:val="20"/>
              </w:rPr>
              <w:t>Mid2:CLS</w:t>
            </w:r>
          </w:p>
        </w:tc>
        <w:tc>
          <w:tcPr>
            <w:tcW w:w="0" w:type="auto"/>
          </w:tcPr>
          <w:p w:rsidR="00CD2575" w:rsidRPr="00CD2575" w:rsidRDefault="00CD2575" w:rsidP="00CD2575">
            <w:pPr>
              <w:jc w:val="center"/>
              <w:rPr>
                <w:sz w:val="20"/>
                <w:szCs w:val="20"/>
              </w:rPr>
            </w:pPr>
            <w:r w:rsidRPr="00CD2575">
              <w:rPr>
                <w:sz w:val="20"/>
                <w:szCs w:val="20"/>
              </w:rPr>
              <w:t>11</w:t>
            </w:r>
          </w:p>
        </w:tc>
        <w:tc>
          <w:tcPr>
            <w:tcW w:w="0" w:type="auto"/>
          </w:tcPr>
          <w:p w:rsidR="00CD2575" w:rsidRPr="00CD2575" w:rsidRDefault="00CD2575" w:rsidP="00CD2575">
            <w:pPr>
              <w:jc w:val="center"/>
              <w:rPr>
                <w:sz w:val="20"/>
                <w:szCs w:val="20"/>
              </w:rPr>
            </w:pPr>
            <w:r w:rsidRPr="00CD2575">
              <w:rPr>
                <w:sz w:val="20"/>
                <w:szCs w:val="20"/>
              </w:rPr>
              <w:t>Late1:CLS</w:t>
            </w:r>
          </w:p>
        </w:tc>
        <w:tc>
          <w:tcPr>
            <w:tcW w:w="0" w:type="auto"/>
          </w:tcPr>
          <w:p w:rsidR="00CD2575" w:rsidRPr="00CD2575" w:rsidRDefault="00CD2575" w:rsidP="00CD2575">
            <w:pPr>
              <w:jc w:val="center"/>
              <w:rPr>
                <w:sz w:val="20"/>
                <w:szCs w:val="20"/>
              </w:rPr>
            </w:pPr>
            <w:r w:rsidRPr="00CD2575">
              <w:rPr>
                <w:sz w:val="20"/>
                <w:szCs w:val="20"/>
              </w:rPr>
              <w:t>20</w:t>
            </w:r>
          </w:p>
        </w:tc>
      </w:tr>
      <w:tr w:rsidR="00CD2575" w:rsidRPr="00CD2575" w:rsidTr="00CD2575">
        <w:tc>
          <w:tcPr>
            <w:tcW w:w="0" w:type="auto"/>
          </w:tcPr>
          <w:p w:rsidR="00CD2575" w:rsidRPr="00CD2575" w:rsidRDefault="00CD2575" w:rsidP="00CD2575">
            <w:pPr>
              <w:jc w:val="center"/>
              <w:rPr>
                <w:sz w:val="20"/>
                <w:szCs w:val="20"/>
              </w:rPr>
            </w:pPr>
            <w:r w:rsidRPr="00CD2575">
              <w:rPr>
                <w:sz w:val="20"/>
                <w:szCs w:val="20"/>
              </w:rPr>
              <w:t>Late1: CLS</w:t>
            </w:r>
          </w:p>
        </w:tc>
        <w:tc>
          <w:tcPr>
            <w:tcW w:w="0" w:type="auto"/>
          </w:tcPr>
          <w:p w:rsidR="00CD2575" w:rsidRPr="00CD2575" w:rsidRDefault="00CD2575" w:rsidP="00CD2575">
            <w:pPr>
              <w:jc w:val="center"/>
              <w:rPr>
                <w:sz w:val="20"/>
                <w:szCs w:val="20"/>
              </w:rPr>
            </w:pPr>
            <w:r>
              <w:rPr>
                <w:sz w:val="20"/>
                <w:szCs w:val="20"/>
              </w:rPr>
              <w:t>21</w:t>
            </w:r>
          </w:p>
        </w:tc>
        <w:tc>
          <w:tcPr>
            <w:tcW w:w="0" w:type="auto"/>
          </w:tcPr>
          <w:p w:rsidR="00CD2575" w:rsidRPr="00CD2575" w:rsidRDefault="00CD2575" w:rsidP="00CD2575">
            <w:pPr>
              <w:jc w:val="center"/>
              <w:rPr>
                <w:sz w:val="20"/>
                <w:szCs w:val="20"/>
              </w:rPr>
            </w:pPr>
            <w:r>
              <w:rPr>
                <w:sz w:val="20"/>
                <w:szCs w:val="20"/>
              </w:rPr>
              <w:t>Late2:CLS</w:t>
            </w:r>
          </w:p>
        </w:tc>
        <w:tc>
          <w:tcPr>
            <w:tcW w:w="0" w:type="auto"/>
          </w:tcPr>
          <w:p w:rsidR="00CD2575" w:rsidRPr="00CD2575" w:rsidRDefault="00CD2575" w:rsidP="00CD2575">
            <w:pPr>
              <w:jc w:val="center"/>
              <w:rPr>
                <w:sz w:val="20"/>
                <w:szCs w:val="20"/>
              </w:rPr>
            </w:pPr>
            <w:r>
              <w:rPr>
                <w:sz w:val="20"/>
                <w:szCs w:val="20"/>
              </w:rPr>
              <w:t>40</w:t>
            </w:r>
          </w:p>
        </w:tc>
      </w:tr>
      <w:tr w:rsidR="00CD2575" w:rsidRPr="00CD2575" w:rsidTr="00CD2575">
        <w:tc>
          <w:tcPr>
            <w:tcW w:w="0" w:type="auto"/>
          </w:tcPr>
          <w:p w:rsidR="00CD2575" w:rsidRPr="00CD2575" w:rsidRDefault="00CD2575" w:rsidP="00CD2575">
            <w:pPr>
              <w:jc w:val="center"/>
              <w:rPr>
                <w:sz w:val="20"/>
                <w:szCs w:val="20"/>
              </w:rPr>
            </w:pPr>
            <w:r w:rsidRPr="00CD2575">
              <w:rPr>
                <w:sz w:val="20"/>
                <w:szCs w:val="20"/>
              </w:rPr>
              <w:t>Late2: CLS</w:t>
            </w:r>
          </w:p>
        </w:tc>
        <w:tc>
          <w:tcPr>
            <w:tcW w:w="0" w:type="auto"/>
          </w:tcPr>
          <w:p w:rsidR="00CD2575" w:rsidRPr="00CD2575" w:rsidRDefault="00CD2575" w:rsidP="00CD2575">
            <w:pPr>
              <w:jc w:val="center"/>
              <w:rPr>
                <w:sz w:val="20"/>
                <w:szCs w:val="20"/>
              </w:rPr>
            </w:pPr>
            <w:r>
              <w:rPr>
                <w:sz w:val="20"/>
                <w:szCs w:val="20"/>
              </w:rPr>
              <w:t>41</w:t>
            </w:r>
          </w:p>
        </w:tc>
        <w:tc>
          <w:tcPr>
            <w:tcW w:w="0" w:type="auto"/>
          </w:tcPr>
          <w:p w:rsidR="00CD2575" w:rsidRPr="00CD2575" w:rsidRDefault="00CD2575" w:rsidP="00CD2575">
            <w:pPr>
              <w:jc w:val="center"/>
              <w:rPr>
                <w:sz w:val="20"/>
                <w:szCs w:val="20"/>
              </w:rPr>
            </w:pPr>
            <w:r>
              <w:rPr>
                <w:sz w:val="20"/>
                <w:szCs w:val="20"/>
              </w:rPr>
              <w:t>Late2:CLS</w:t>
            </w:r>
          </w:p>
        </w:tc>
        <w:tc>
          <w:tcPr>
            <w:tcW w:w="0" w:type="auto"/>
          </w:tcPr>
          <w:p w:rsidR="00CD2575" w:rsidRPr="00CD2575" w:rsidRDefault="00920C97" w:rsidP="00CD2575">
            <w:pPr>
              <w:jc w:val="center"/>
              <w:rPr>
                <w:sz w:val="20"/>
                <w:szCs w:val="20"/>
              </w:rPr>
            </w:pPr>
            <w:r>
              <w:rPr>
                <w:sz w:val="20"/>
                <w:szCs w:val="20"/>
              </w:rPr>
              <w:t>4</w:t>
            </w:r>
            <w:bookmarkStart w:id="13" w:name="_GoBack"/>
            <w:bookmarkEnd w:id="13"/>
            <w:r w:rsidR="00CD2575">
              <w:rPr>
                <w:sz w:val="20"/>
                <w:szCs w:val="20"/>
              </w:rPr>
              <w:t>19</w:t>
            </w:r>
          </w:p>
        </w:tc>
      </w:tr>
    </w:tbl>
    <w:p w:rsidR="00CD2575" w:rsidRDefault="00CD2575" w:rsidP="00CD2575">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306"/>
        <w:gridCol w:w="1341"/>
        <w:gridCol w:w="1262"/>
        <w:gridCol w:w="1357"/>
        <w:gridCol w:w="1010"/>
        <w:gridCol w:w="1683"/>
        <w:gridCol w:w="1401"/>
      </w:tblGrid>
      <w:tr w:rsidR="00CD2575" w:rsidTr="00CD2575">
        <w:tc>
          <w:tcPr>
            <w:tcW w:w="0" w:type="auto"/>
          </w:tcPr>
          <w:p w:rsidR="00CD2575" w:rsidRDefault="00CD2575" w:rsidP="00CD2575">
            <w:pPr>
              <w:jc w:val="center"/>
            </w:pPr>
            <w:r>
              <w:rPr>
                <w:b/>
                <w:sz w:val="20"/>
              </w:rPr>
              <w:t>Disturbance Type</w:t>
            </w:r>
          </w:p>
        </w:tc>
        <w:tc>
          <w:tcPr>
            <w:tcW w:w="0" w:type="auto"/>
          </w:tcPr>
          <w:p w:rsidR="00CD2575" w:rsidRDefault="00CD2575" w:rsidP="00CD2575">
            <w:pPr>
              <w:jc w:val="center"/>
            </w:pPr>
            <w:r>
              <w:rPr>
                <w:b/>
                <w:sz w:val="20"/>
              </w:rPr>
              <w:t>Disturbance occurs In</w:t>
            </w:r>
          </w:p>
        </w:tc>
        <w:tc>
          <w:tcPr>
            <w:tcW w:w="0" w:type="auto"/>
          </w:tcPr>
          <w:p w:rsidR="00CD2575" w:rsidRDefault="00CD2575" w:rsidP="00CD2575">
            <w:pPr>
              <w:jc w:val="center"/>
            </w:pPr>
            <w:r>
              <w:rPr>
                <w:b/>
                <w:sz w:val="20"/>
              </w:rPr>
              <w:t>Moves vegetation to</w:t>
            </w:r>
          </w:p>
        </w:tc>
        <w:tc>
          <w:tcPr>
            <w:tcW w:w="0" w:type="auto"/>
          </w:tcPr>
          <w:p w:rsidR="00CD2575" w:rsidRDefault="00CD2575" w:rsidP="00CD2575">
            <w:pPr>
              <w:jc w:val="center"/>
            </w:pPr>
            <w:r>
              <w:rPr>
                <w:b/>
                <w:sz w:val="20"/>
              </w:rPr>
              <w:t>Disturbance Probability</w:t>
            </w:r>
          </w:p>
        </w:tc>
        <w:tc>
          <w:tcPr>
            <w:tcW w:w="0" w:type="auto"/>
          </w:tcPr>
          <w:p w:rsidR="00CD2575" w:rsidRDefault="00CD2575" w:rsidP="00CD2575">
            <w:pPr>
              <w:jc w:val="center"/>
            </w:pPr>
            <w:r>
              <w:rPr>
                <w:b/>
                <w:sz w:val="20"/>
              </w:rPr>
              <w:t>Return Interval (yrs)</w:t>
            </w:r>
          </w:p>
        </w:tc>
        <w:tc>
          <w:tcPr>
            <w:tcW w:w="0" w:type="auto"/>
          </w:tcPr>
          <w:p w:rsidR="00CD2575" w:rsidRDefault="00CD2575" w:rsidP="00CD2575">
            <w:pPr>
              <w:jc w:val="center"/>
            </w:pPr>
            <w:r>
              <w:rPr>
                <w:b/>
                <w:sz w:val="20"/>
              </w:rPr>
              <w:t>Reset Age to New Class Start Age After Disturbance?</w:t>
            </w:r>
          </w:p>
        </w:tc>
        <w:tc>
          <w:tcPr>
            <w:tcW w:w="0" w:type="auto"/>
          </w:tcPr>
          <w:p w:rsidR="00CD2575" w:rsidRDefault="00CD2575" w:rsidP="00CD2575">
            <w:pPr>
              <w:jc w:val="center"/>
            </w:pPr>
            <w:r>
              <w:rPr>
                <w:b/>
                <w:sz w:val="20"/>
              </w:rPr>
              <w:t>Years Since Last Disturbance</w:t>
            </w:r>
          </w:p>
        </w:tc>
      </w:tr>
      <w:tr w:rsidR="00CD2575" w:rsidRPr="00CD2575" w:rsidTr="00CD2575">
        <w:tc>
          <w:tcPr>
            <w:tcW w:w="0" w:type="auto"/>
          </w:tcPr>
          <w:p w:rsidR="00CD2575" w:rsidRPr="00CD2575" w:rsidRDefault="00CD2575" w:rsidP="00CD2575">
            <w:pPr>
              <w:jc w:val="center"/>
              <w:rPr>
                <w:sz w:val="20"/>
                <w:szCs w:val="20"/>
              </w:rPr>
            </w:pPr>
            <w:r w:rsidRPr="00CD2575">
              <w:rPr>
                <w:sz w:val="20"/>
                <w:szCs w:val="20"/>
              </w:rPr>
              <w:t>Replacement Fire</w:t>
            </w:r>
          </w:p>
        </w:tc>
        <w:tc>
          <w:tcPr>
            <w:tcW w:w="0" w:type="auto"/>
          </w:tcPr>
          <w:p w:rsidR="00CD2575" w:rsidRPr="00CD2575" w:rsidRDefault="00CD2575" w:rsidP="00CD2575">
            <w:pPr>
              <w:jc w:val="center"/>
              <w:rPr>
                <w:sz w:val="20"/>
                <w:szCs w:val="20"/>
              </w:rPr>
            </w:pPr>
            <w:r w:rsidRPr="00CD2575">
              <w:rPr>
                <w:sz w:val="20"/>
                <w:szCs w:val="20"/>
              </w:rPr>
              <w:t>Mid1:CLS</w:t>
            </w:r>
          </w:p>
        </w:tc>
        <w:tc>
          <w:tcPr>
            <w:tcW w:w="0" w:type="auto"/>
          </w:tcPr>
          <w:p w:rsidR="00CD2575" w:rsidRPr="00CD2575" w:rsidRDefault="00CD2575" w:rsidP="00CD2575">
            <w:pPr>
              <w:jc w:val="center"/>
              <w:rPr>
                <w:sz w:val="20"/>
                <w:szCs w:val="20"/>
              </w:rPr>
            </w:pPr>
            <w:r w:rsidRPr="00CD2575">
              <w:rPr>
                <w:sz w:val="20"/>
                <w:szCs w:val="20"/>
              </w:rPr>
              <w:t>Early1:ALL</w:t>
            </w:r>
          </w:p>
        </w:tc>
        <w:tc>
          <w:tcPr>
            <w:tcW w:w="0" w:type="auto"/>
          </w:tcPr>
          <w:p w:rsidR="00CD2575" w:rsidRPr="00CD2575" w:rsidRDefault="00CD2575" w:rsidP="00CD2575">
            <w:pPr>
              <w:jc w:val="center"/>
              <w:rPr>
                <w:sz w:val="20"/>
                <w:szCs w:val="20"/>
              </w:rPr>
            </w:pPr>
            <w:r w:rsidRPr="00CD2575">
              <w:rPr>
                <w:sz w:val="20"/>
                <w:szCs w:val="20"/>
              </w:rPr>
              <w:t>0.25</w:t>
            </w:r>
          </w:p>
        </w:tc>
        <w:tc>
          <w:tcPr>
            <w:tcW w:w="0" w:type="auto"/>
          </w:tcPr>
          <w:p w:rsidR="00CD2575" w:rsidRPr="00CD2575" w:rsidRDefault="00CD2575" w:rsidP="00CD2575">
            <w:pPr>
              <w:jc w:val="center"/>
              <w:rPr>
                <w:sz w:val="20"/>
                <w:szCs w:val="20"/>
              </w:rPr>
            </w:pPr>
            <w:r w:rsidRPr="00CD2575">
              <w:rPr>
                <w:sz w:val="20"/>
                <w:szCs w:val="20"/>
              </w:rPr>
              <w:t>4</w:t>
            </w:r>
          </w:p>
        </w:tc>
        <w:tc>
          <w:tcPr>
            <w:tcW w:w="0" w:type="auto"/>
          </w:tcPr>
          <w:p w:rsidR="00CD2575" w:rsidRPr="00CD2575" w:rsidRDefault="00CD2575" w:rsidP="00CD2575">
            <w:pPr>
              <w:jc w:val="center"/>
              <w:rPr>
                <w:sz w:val="20"/>
                <w:szCs w:val="20"/>
              </w:rPr>
            </w:pPr>
            <w:r w:rsidRPr="00CD2575">
              <w:rPr>
                <w:sz w:val="20"/>
                <w:szCs w:val="20"/>
              </w:rPr>
              <w:t>Yes</w:t>
            </w:r>
          </w:p>
        </w:tc>
        <w:tc>
          <w:tcPr>
            <w:tcW w:w="0" w:type="auto"/>
          </w:tcPr>
          <w:p w:rsidR="00CD2575" w:rsidRPr="00CD2575" w:rsidRDefault="00CD2575" w:rsidP="00CD2575">
            <w:pPr>
              <w:jc w:val="center"/>
              <w:rPr>
                <w:sz w:val="20"/>
                <w:szCs w:val="20"/>
              </w:rPr>
            </w:pPr>
            <w:r w:rsidRPr="00CD2575">
              <w:rPr>
                <w:sz w:val="20"/>
                <w:szCs w:val="20"/>
              </w:rPr>
              <w:t>0</w:t>
            </w:r>
          </w:p>
        </w:tc>
      </w:tr>
      <w:tr w:rsidR="00CD2575" w:rsidRPr="00CD2575" w:rsidTr="00CD2575">
        <w:tc>
          <w:tcPr>
            <w:tcW w:w="0" w:type="auto"/>
          </w:tcPr>
          <w:p w:rsidR="00CD2575" w:rsidRPr="00CD2575" w:rsidRDefault="00CD2575" w:rsidP="00CD2575">
            <w:pPr>
              <w:jc w:val="center"/>
              <w:rPr>
                <w:sz w:val="20"/>
                <w:szCs w:val="20"/>
              </w:rPr>
            </w:pPr>
            <w:r w:rsidRPr="00CD2575">
              <w:rPr>
                <w:sz w:val="20"/>
                <w:szCs w:val="20"/>
              </w:rPr>
              <w:t>Replacement Fire</w:t>
            </w:r>
          </w:p>
        </w:tc>
        <w:tc>
          <w:tcPr>
            <w:tcW w:w="0" w:type="auto"/>
          </w:tcPr>
          <w:p w:rsidR="00CD2575" w:rsidRPr="00CD2575" w:rsidRDefault="00CD2575" w:rsidP="00CD2575">
            <w:pPr>
              <w:jc w:val="center"/>
              <w:rPr>
                <w:sz w:val="20"/>
                <w:szCs w:val="20"/>
              </w:rPr>
            </w:pPr>
            <w:r>
              <w:rPr>
                <w:sz w:val="20"/>
                <w:szCs w:val="20"/>
              </w:rPr>
              <w:t>Mid2:CLS</w:t>
            </w:r>
          </w:p>
        </w:tc>
        <w:tc>
          <w:tcPr>
            <w:tcW w:w="0" w:type="auto"/>
          </w:tcPr>
          <w:p w:rsidR="00CD2575" w:rsidRPr="00CD2575" w:rsidRDefault="00CD2575" w:rsidP="00CD2575">
            <w:pPr>
              <w:jc w:val="center"/>
              <w:rPr>
                <w:sz w:val="20"/>
                <w:szCs w:val="20"/>
              </w:rPr>
            </w:pPr>
            <w:r w:rsidRPr="00CD2575">
              <w:rPr>
                <w:sz w:val="20"/>
                <w:szCs w:val="20"/>
              </w:rPr>
              <w:t>Early1:ALL</w:t>
            </w:r>
          </w:p>
        </w:tc>
        <w:tc>
          <w:tcPr>
            <w:tcW w:w="0" w:type="auto"/>
          </w:tcPr>
          <w:p w:rsidR="00CD2575" w:rsidRPr="00CD2575" w:rsidRDefault="00CD2575" w:rsidP="00CD2575">
            <w:pPr>
              <w:jc w:val="center"/>
              <w:rPr>
                <w:sz w:val="20"/>
                <w:szCs w:val="20"/>
              </w:rPr>
            </w:pPr>
            <w:r w:rsidRPr="00CD2575">
              <w:rPr>
                <w:sz w:val="20"/>
                <w:szCs w:val="20"/>
              </w:rPr>
              <w:t>0.</w:t>
            </w:r>
            <w:r>
              <w:rPr>
                <w:sz w:val="20"/>
                <w:szCs w:val="20"/>
              </w:rPr>
              <w:t>15</w:t>
            </w:r>
          </w:p>
        </w:tc>
        <w:tc>
          <w:tcPr>
            <w:tcW w:w="0" w:type="auto"/>
          </w:tcPr>
          <w:p w:rsidR="00CD2575" w:rsidRPr="00CD2575" w:rsidRDefault="00CD2575" w:rsidP="00CD2575">
            <w:pPr>
              <w:jc w:val="center"/>
              <w:rPr>
                <w:sz w:val="20"/>
                <w:szCs w:val="20"/>
              </w:rPr>
            </w:pPr>
            <w:r>
              <w:rPr>
                <w:sz w:val="20"/>
                <w:szCs w:val="20"/>
              </w:rPr>
              <w:t>7</w:t>
            </w:r>
          </w:p>
        </w:tc>
        <w:tc>
          <w:tcPr>
            <w:tcW w:w="0" w:type="auto"/>
          </w:tcPr>
          <w:p w:rsidR="00CD2575" w:rsidRPr="00CD2575" w:rsidRDefault="00CD2575" w:rsidP="00CD2575">
            <w:pPr>
              <w:jc w:val="center"/>
              <w:rPr>
                <w:sz w:val="20"/>
                <w:szCs w:val="20"/>
              </w:rPr>
            </w:pPr>
            <w:r w:rsidRPr="00CD2575">
              <w:rPr>
                <w:sz w:val="20"/>
                <w:szCs w:val="20"/>
              </w:rPr>
              <w:t>Yes</w:t>
            </w:r>
          </w:p>
        </w:tc>
        <w:tc>
          <w:tcPr>
            <w:tcW w:w="0" w:type="auto"/>
          </w:tcPr>
          <w:p w:rsidR="00CD2575" w:rsidRPr="00CD2575" w:rsidRDefault="00CD2575" w:rsidP="00CD2575">
            <w:pPr>
              <w:jc w:val="center"/>
              <w:rPr>
                <w:sz w:val="20"/>
                <w:szCs w:val="20"/>
              </w:rPr>
            </w:pPr>
            <w:r w:rsidRPr="00CD2575">
              <w:rPr>
                <w:sz w:val="20"/>
                <w:szCs w:val="20"/>
              </w:rPr>
              <w:t>0</w:t>
            </w:r>
          </w:p>
        </w:tc>
      </w:tr>
      <w:tr w:rsidR="00CD2575" w:rsidRPr="00CD2575" w:rsidTr="00CD2575">
        <w:tc>
          <w:tcPr>
            <w:tcW w:w="0" w:type="auto"/>
          </w:tcPr>
          <w:p w:rsidR="00CD2575" w:rsidRPr="00CD2575" w:rsidRDefault="00CD2575" w:rsidP="00CD2575">
            <w:pPr>
              <w:jc w:val="center"/>
              <w:rPr>
                <w:sz w:val="20"/>
                <w:szCs w:val="20"/>
              </w:rPr>
            </w:pPr>
            <w:r>
              <w:rPr>
                <w:sz w:val="20"/>
                <w:szCs w:val="20"/>
              </w:rPr>
              <w:t>Mixed</w:t>
            </w:r>
            <w:r w:rsidRPr="00CD2575">
              <w:rPr>
                <w:sz w:val="20"/>
                <w:szCs w:val="20"/>
              </w:rPr>
              <w:t xml:space="preserve"> Fire</w:t>
            </w:r>
          </w:p>
        </w:tc>
        <w:tc>
          <w:tcPr>
            <w:tcW w:w="0" w:type="auto"/>
          </w:tcPr>
          <w:p w:rsidR="00CD2575" w:rsidRPr="00CD2575" w:rsidRDefault="00CD2575" w:rsidP="00CD2575">
            <w:pPr>
              <w:jc w:val="center"/>
              <w:rPr>
                <w:sz w:val="20"/>
                <w:szCs w:val="20"/>
              </w:rPr>
            </w:pPr>
            <w:r w:rsidRPr="00CD2575">
              <w:rPr>
                <w:sz w:val="20"/>
                <w:szCs w:val="20"/>
              </w:rPr>
              <w:t>Mid</w:t>
            </w:r>
            <w:r>
              <w:rPr>
                <w:sz w:val="20"/>
                <w:szCs w:val="20"/>
              </w:rPr>
              <w:t>2</w:t>
            </w:r>
            <w:r w:rsidRPr="00CD2575">
              <w:rPr>
                <w:sz w:val="20"/>
                <w:szCs w:val="20"/>
              </w:rPr>
              <w:t>:CLS</w:t>
            </w:r>
          </w:p>
        </w:tc>
        <w:tc>
          <w:tcPr>
            <w:tcW w:w="0" w:type="auto"/>
          </w:tcPr>
          <w:p w:rsidR="00CD2575" w:rsidRPr="00CD2575" w:rsidRDefault="00CD2575" w:rsidP="00CD2575">
            <w:pPr>
              <w:jc w:val="center"/>
              <w:rPr>
                <w:sz w:val="20"/>
                <w:szCs w:val="20"/>
              </w:rPr>
            </w:pPr>
            <w:r>
              <w:rPr>
                <w:sz w:val="20"/>
                <w:szCs w:val="20"/>
              </w:rPr>
              <w:t>Mid2:CLS</w:t>
            </w:r>
          </w:p>
        </w:tc>
        <w:tc>
          <w:tcPr>
            <w:tcW w:w="0" w:type="auto"/>
          </w:tcPr>
          <w:p w:rsidR="00CD2575" w:rsidRPr="00CD2575" w:rsidRDefault="00CD2575" w:rsidP="00CD2575">
            <w:pPr>
              <w:jc w:val="center"/>
              <w:rPr>
                <w:sz w:val="20"/>
                <w:szCs w:val="20"/>
              </w:rPr>
            </w:pPr>
            <w:r w:rsidRPr="00CD2575">
              <w:rPr>
                <w:sz w:val="20"/>
                <w:szCs w:val="20"/>
              </w:rPr>
              <w:t>0.</w:t>
            </w:r>
            <w:r>
              <w:rPr>
                <w:sz w:val="20"/>
                <w:szCs w:val="20"/>
              </w:rPr>
              <w:t>1</w:t>
            </w:r>
          </w:p>
        </w:tc>
        <w:tc>
          <w:tcPr>
            <w:tcW w:w="0" w:type="auto"/>
          </w:tcPr>
          <w:p w:rsidR="00CD2575" w:rsidRPr="00CD2575" w:rsidRDefault="00CD2575" w:rsidP="00CD2575">
            <w:pPr>
              <w:jc w:val="center"/>
              <w:rPr>
                <w:sz w:val="20"/>
                <w:szCs w:val="20"/>
              </w:rPr>
            </w:pPr>
            <w:r>
              <w:rPr>
                <w:sz w:val="20"/>
                <w:szCs w:val="20"/>
              </w:rPr>
              <w:t>10</w:t>
            </w:r>
          </w:p>
        </w:tc>
        <w:tc>
          <w:tcPr>
            <w:tcW w:w="0" w:type="auto"/>
          </w:tcPr>
          <w:p w:rsidR="00CD2575" w:rsidRPr="00CD2575" w:rsidRDefault="00CD2575" w:rsidP="00CD2575">
            <w:pPr>
              <w:jc w:val="center"/>
              <w:rPr>
                <w:sz w:val="20"/>
                <w:szCs w:val="20"/>
              </w:rPr>
            </w:pPr>
            <w:r w:rsidRPr="00CD2575">
              <w:rPr>
                <w:sz w:val="20"/>
                <w:szCs w:val="20"/>
              </w:rPr>
              <w:t>Yes</w:t>
            </w:r>
          </w:p>
        </w:tc>
        <w:tc>
          <w:tcPr>
            <w:tcW w:w="0" w:type="auto"/>
          </w:tcPr>
          <w:p w:rsidR="00CD2575" w:rsidRPr="00CD2575" w:rsidRDefault="00CD2575" w:rsidP="00CD2575">
            <w:pPr>
              <w:jc w:val="center"/>
              <w:rPr>
                <w:sz w:val="20"/>
                <w:szCs w:val="20"/>
              </w:rPr>
            </w:pPr>
            <w:r w:rsidRPr="00CD2575">
              <w:rPr>
                <w:sz w:val="20"/>
                <w:szCs w:val="20"/>
              </w:rPr>
              <w:t>0</w:t>
            </w:r>
          </w:p>
        </w:tc>
      </w:tr>
      <w:tr w:rsidR="00CD2575" w:rsidRPr="00CD2575" w:rsidTr="00CD2575">
        <w:tc>
          <w:tcPr>
            <w:tcW w:w="0" w:type="auto"/>
          </w:tcPr>
          <w:p w:rsidR="00CD2575" w:rsidRPr="00CD2575" w:rsidRDefault="00CD2575" w:rsidP="00CD2575">
            <w:pPr>
              <w:jc w:val="center"/>
              <w:rPr>
                <w:sz w:val="20"/>
                <w:szCs w:val="20"/>
              </w:rPr>
            </w:pPr>
            <w:r>
              <w:rPr>
                <w:sz w:val="20"/>
                <w:szCs w:val="20"/>
              </w:rPr>
              <w:t>Replacement Fire</w:t>
            </w:r>
          </w:p>
        </w:tc>
        <w:tc>
          <w:tcPr>
            <w:tcW w:w="0" w:type="auto"/>
          </w:tcPr>
          <w:p w:rsidR="00CD2575" w:rsidRPr="00CD2575" w:rsidRDefault="00CD2575" w:rsidP="00CD2575">
            <w:pPr>
              <w:jc w:val="center"/>
              <w:rPr>
                <w:sz w:val="20"/>
                <w:szCs w:val="20"/>
              </w:rPr>
            </w:pPr>
            <w:r w:rsidRPr="00CD2575">
              <w:rPr>
                <w:sz w:val="20"/>
                <w:szCs w:val="20"/>
              </w:rPr>
              <w:t>Late1:CLS</w:t>
            </w:r>
          </w:p>
        </w:tc>
        <w:tc>
          <w:tcPr>
            <w:tcW w:w="0" w:type="auto"/>
          </w:tcPr>
          <w:p w:rsidR="00CD2575" w:rsidRPr="00CD2575" w:rsidRDefault="00CD2575" w:rsidP="00CD2575">
            <w:pPr>
              <w:jc w:val="center"/>
              <w:rPr>
                <w:sz w:val="20"/>
                <w:szCs w:val="20"/>
              </w:rPr>
            </w:pPr>
            <w:r w:rsidRPr="00CD2575">
              <w:rPr>
                <w:sz w:val="20"/>
                <w:szCs w:val="20"/>
              </w:rPr>
              <w:t>Early1:ALL</w:t>
            </w:r>
          </w:p>
        </w:tc>
        <w:tc>
          <w:tcPr>
            <w:tcW w:w="0" w:type="auto"/>
          </w:tcPr>
          <w:p w:rsidR="00CD2575" w:rsidRPr="00CD2575" w:rsidRDefault="00CD2575" w:rsidP="00CD2575">
            <w:pPr>
              <w:jc w:val="center"/>
              <w:rPr>
                <w:sz w:val="20"/>
                <w:szCs w:val="20"/>
              </w:rPr>
            </w:pPr>
            <w:r w:rsidRPr="00CD2575">
              <w:rPr>
                <w:sz w:val="20"/>
                <w:szCs w:val="20"/>
              </w:rPr>
              <w:t>0.</w:t>
            </w:r>
            <w:r>
              <w:rPr>
                <w:sz w:val="20"/>
                <w:szCs w:val="20"/>
              </w:rPr>
              <w:t>125</w:t>
            </w:r>
          </w:p>
        </w:tc>
        <w:tc>
          <w:tcPr>
            <w:tcW w:w="0" w:type="auto"/>
          </w:tcPr>
          <w:p w:rsidR="00CD2575" w:rsidRPr="00CD2575" w:rsidRDefault="00CD2575" w:rsidP="00CD2575">
            <w:pPr>
              <w:jc w:val="center"/>
              <w:rPr>
                <w:sz w:val="20"/>
                <w:szCs w:val="20"/>
              </w:rPr>
            </w:pPr>
            <w:r>
              <w:rPr>
                <w:sz w:val="20"/>
                <w:szCs w:val="20"/>
              </w:rPr>
              <w:t>8</w:t>
            </w:r>
          </w:p>
        </w:tc>
        <w:tc>
          <w:tcPr>
            <w:tcW w:w="0" w:type="auto"/>
          </w:tcPr>
          <w:p w:rsidR="00CD2575" w:rsidRPr="00CD2575" w:rsidRDefault="00CD2575" w:rsidP="00CD2575">
            <w:pPr>
              <w:jc w:val="center"/>
              <w:rPr>
                <w:sz w:val="20"/>
                <w:szCs w:val="20"/>
              </w:rPr>
            </w:pPr>
            <w:r w:rsidRPr="00CD2575">
              <w:rPr>
                <w:sz w:val="20"/>
                <w:szCs w:val="20"/>
              </w:rPr>
              <w:t>Yes</w:t>
            </w:r>
          </w:p>
        </w:tc>
        <w:tc>
          <w:tcPr>
            <w:tcW w:w="0" w:type="auto"/>
          </w:tcPr>
          <w:p w:rsidR="00CD2575" w:rsidRPr="00CD2575" w:rsidRDefault="00CD2575" w:rsidP="00CD2575">
            <w:pPr>
              <w:jc w:val="center"/>
              <w:rPr>
                <w:sz w:val="20"/>
                <w:szCs w:val="20"/>
              </w:rPr>
            </w:pPr>
            <w:r w:rsidRPr="00CD2575">
              <w:rPr>
                <w:sz w:val="20"/>
                <w:szCs w:val="20"/>
              </w:rPr>
              <w:t>0</w:t>
            </w:r>
          </w:p>
        </w:tc>
      </w:tr>
      <w:tr w:rsidR="00CD2575" w:rsidRPr="00CD2575" w:rsidTr="00CD2575">
        <w:tc>
          <w:tcPr>
            <w:tcW w:w="0" w:type="auto"/>
          </w:tcPr>
          <w:p w:rsidR="00CD2575" w:rsidRPr="00CD2575" w:rsidRDefault="00CD2575" w:rsidP="00CD2575">
            <w:pPr>
              <w:jc w:val="center"/>
              <w:rPr>
                <w:sz w:val="20"/>
                <w:szCs w:val="20"/>
              </w:rPr>
            </w:pPr>
            <w:r>
              <w:rPr>
                <w:sz w:val="20"/>
                <w:szCs w:val="20"/>
              </w:rPr>
              <w:t>Mixed</w:t>
            </w:r>
            <w:r w:rsidRPr="00CD2575">
              <w:rPr>
                <w:sz w:val="20"/>
                <w:szCs w:val="20"/>
              </w:rPr>
              <w:t xml:space="preserve"> Fire</w:t>
            </w:r>
          </w:p>
        </w:tc>
        <w:tc>
          <w:tcPr>
            <w:tcW w:w="0" w:type="auto"/>
          </w:tcPr>
          <w:p w:rsidR="00CD2575" w:rsidRPr="00CD2575" w:rsidRDefault="00CD2575" w:rsidP="00CD2575">
            <w:pPr>
              <w:jc w:val="center"/>
              <w:rPr>
                <w:sz w:val="20"/>
                <w:szCs w:val="20"/>
              </w:rPr>
            </w:pPr>
            <w:r w:rsidRPr="00CD2575">
              <w:rPr>
                <w:sz w:val="20"/>
                <w:szCs w:val="20"/>
              </w:rPr>
              <w:t>Late1:CLS</w:t>
            </w:r>
          </w:p>
        </w:tc>
        <w:tc>
          <w:tcPr>
            <w:tcW w:w="0" w:type="auto"/>
          </w:tcPr>
          <w:p w:rsidR="00CD2575" w:rsidRPr="00CD2575" w:rsidRDefault="00CD2575" w:rsidP="00CD2575">
            <w:pPr>
              <w:jc w:val="center"/>
              <w:rPr>
                <w:sz w:val="20"/>
                <w:szCs w:val="20"/>
              </w:rPr>
            </w:pPr>
            <w:r w:rsidRPr="00CD2575">
              <w:rPr>
                <w:sz w:val="20"/>
                <w:szCs w:val="20"/>
              </w:rPr>
              <w:t>L</w:t>
            </w:r>
            <w:r>
              <w:rPr>
                <w:sz w:val="20"/>
                <w:szCs w:val="20"/>
              </w:rPr>
              <w:t>ate1:CLS</w:t>
            </w:r>
          </w:p>
        </w:tc>
        <w:tc>
          <w:tcPr>
            <w:tcW w:w="0" w:type="auto"/>
          </w:tcPr>
          <w:p w:rsidR="00CD2575" w:rsidRPr="00CD2575" w:rsidRDefault="00CD2575" w:rsidP="00CD2575">
            <w:pPr>
              <w:jc w:val="center"/>
              <w:rPr>
                <w:sz w:val="20"/>
                <w:szCs w:val="20"/>
              </w:rPr>
            </w:pPr>
            <w:r w:rsidRPr="00CD2575">
              <w:rPr>
                <w:sz w:val="20"/>
                <w:szCs w:val="20"/>
              </w:rPr>
              <w:t>0.</w:t>
            </w:r>
            <w:r>
              <w:rPr>
                <w:sz w:val="20"/>
                <w:szCs w:val="20"/>
              </w:rPr>
              <w:t>333</w:t>
            </w:r>
          </w:p>
        </w:tc>
        <w:tc>
          <w:tcPr>
            <w:tcW w:w="0" w:type="auto"/>
          </w:tcPr>
          <w:p w:rsidR="00CD2575" w:rsidRPr="00CD2575" w:rsidRDefault="00CD2575" w:rsidP="00CD2575">
            <w:pPr>
              <w:jc w:val="center"/>
              <w:rPr>
                <w:sz w:val="20"/>
                <w:szCs w:val="20"/>
              </w:rPr>
            </w:pPr>
            <w:r>
              <w:rPr>
                <w:sz w:val="20"/>
                <w:szCs w:val="20"/>
              </w:rPr>
              <w:t>3</w:t>
            </w:r>
          </w:p>
        </w:tc>
        <w:tc>
          <w:tcPr>
            <w:tcW w:w="0" w:type="auto"/>
          </w:tcPr>
          <w:p w:rsidR="00CD2575" w:rsidRPr="00CD2575" w:rsidRDefault="00CD2575" w:rsidP="00CD2575">
            <w:pPr>
              <w:jc w:val="center"/>
              <w:rPr>
                <w:sz w:val="20"/>
                <w:szCs w:val="20"/>
              </w:rPr>
            </w:pPr>
            <w:r>
              <w:rPr>
                <w:sz w:val="20"/>
                <w:szCs w:val="20"/>
              </w:rPr>
              <w:t>No</w:t>
            </w:r>
          </w:p>
        </w:tc>
        <w:tc>
          <w:tcPr>
            <w:tcW w:w="0" w:type="auto"/>
          </w:tcPr>
          <w:p w:rsidR="00CD2575" w:rsidRPr="00CD2575" w:rsidRDefault="00CD2575" w:rsidP="00CD2575">
            <w:pPr>
              <w:jc w:val="center"/>
              <w:rPr>
                <w:sz w:val="20"/>
                <w:szCs w:val="20"/>
              </w:rPr>
            </w:pPr>
            <w:r w:rsidRPr="00CD2575">
              <w:rPr>
                <w:sz w:val="20"/>
                <w:szCs w:val="20"/>
              </w:rPr>
              <w:t>0</w:t>
            </w:r>
          </w:p>
        </w:tc>
      </w:tr>
      <w:tr w:rsidR="00CD2575" w:rsidRPr="00CD2575" w:rsidTr="00CD2575">
        <w:tc>
          <w:tcPr>
            <w:tcW w:w="0" w:type="auto"/>
          </w:tcPr>
          <w:p w:rsidR="00CD2575" w:rsidRDefault="004954BA" w:rsidP="00CD2575">
            <w:pPr>
              <w:jc w:val="center"/>
              <w:rPr>
                <w:sz w:val="20"/>
                <w:szCs w:val="20"/>
              </w:rPr>
            </w:pPr>
            <w:r>
              <w:rPr>
                <w:sz w:val="20"/>
                <w:szCs w:val="20"/>
              </w:rPr>
              <w:t>Replacement Fire</w:t>
            </w:r>
          </w:p>
        </w:tc>
        <w:tc>
          <w:tcPr>
            <w:tcW w:w="0" w:type="auto"/>
          </w:tcPr>
          <w:p w:rsidR="00CD2575" w:rsidRPr="00CD2575" w:rsidRDefault="00CD2575" w:rsidP="00CD2575">
            <w:pPr>
              <w:jc w:val="center"/>
              <w:rPr>
                <w:sz w:val="20"/>
                <w:szCs w:val="20"/>
              </w:rPr>
            </w:pPr>
            <w:r>
              <w:rPr>
                <w:sz w:val="20"/>
                <w:szCs w:val="20"/>
              </w:rPr>
              <w:t>Late2:CLS</w:t>
            </w:r>
          </w:p>
        </w:tc>
        <w:tc>
          <w:tcPr>
            <w:tcW w:w="0" w:type="auto"/>
          </w:tcPr>
          <w:p w:rsidR="00CD2575" w:rsidRPr="00CD2575" w:rsidRDefault="00CD2575" w:rsidP="00CD2575">
            <w:pPr>
              <w:jc w:val="center"/>
              <w:rPr>
                <w:sz w:val="20"/>
                <w:szCs w:val="20"/>
              </w:rPr>
            </w:pPr>
            <w:r>
              <w:rPr>
                <w:sz w:val="20"/>
                <w:szCs w:val="20"/>
              </w:rPr>
              <w:t>Early</w:t>
            </w:r>
            <w:r w:rsidR="004954BA">
              <w:rPr>
                <w:sz w:val="20"/>
                <w:szCs w:val="20"/>
              </w:rPr>
              <w:t>1:ALL</w:t>
            </w:r>
          </w:p>
        </w:tc>
        <w:tc>
          <w:tcPr>
            <w:tcW w:w="0" w:type="auto"/>
          </w:tcPr>
          <w:p w:rsidR="00CD2575" w:rsidRPr="00CD2575" w:rsidRDefault="004954BA" w:rsidP="00CD2575">
            <w:pPr>
              <w:jc w:val="center"/>
              <w:rPr>
                <w:sz w:val="20"/>
                <w:szCs w:val="20"/>
              </w:rPr>
            </w:pPr>
            <w:r>
              <w:rPr>
                <w:sz w:val="20"/>
                <w:szCs w:val="20"/>
              </w:rPr>
              <w:t>0.01</w:t>
            </w:r>
          </w:p>
        </w:tc>
        <w:tc>
          <w:tcPr>
            <w:tcW w:w="0" w:type="auto"/>
          </w:tcPr>
          <w:p w:rsidR="00CD2575" w:rsidRDefault="004954BA" w:rsidP="00CD2575">
            <w:pPr>
              <w:jc w:val="center"/>
              <w:rPr>
                <w:sz w:val="20"/>
                <w:szCs w:val="20"/>
              </w:rPr>
            </w:pPr>
            <w:r>
              <w:rPr>
                <w:sz w:val="20"/>
                <w:szCs w:val="20"/>
              </w:rPr>
              <w:t>100</w:t>
            </w:r>
          </w:p>
        </w:tc>
        <w:tc>
          <w:tcPr>
            <w:tcW w:w="0" w:type="auto"/>
          </w:tcPr>
          <w:p w:rsidR="00CD2575" w:rsidRDefault="004954BA" w:rsidP="00CD2575">
            <w:pPr>
              <w:jc w:val="center"/>
              <w:rPr>
                <w:sz w:val="20"/>
                <w:szCs w:val="20"/>
              </w:rPr>
            </w:pPr>
            <w:r>
              <w:rPr>
                <w:sz w:val="20"/>
                <w:szCs w:val="20"/>
              </w:rPr>
              <w:t>Yes</w:t>
            </w:r>
          </w:p>
        </w:tc>
        <w:tc>
          <w:tcPr>
            <w:tcW w:w="0" w:type="auto"/>
          </w:tcPr>
          <w:p w:rsidR="00CD2575" w:rsidRPr="00CD2575" w:rsidRDefault="004954BA" w:rsidP="00CD2575">
            <w:pPr>
              <w:jc w:val="center"/>
              <w:rPr>
                <w:sz w:val="20"/>
                <w:szCs w:val="20"/>
              </w:rPr>
            </w:pPr>
            <w:r>
              <w:rPr>
                <w:sz w:val="20"/>
                <w:szCs w:val="20"/>
              </w:rPr>
              <w:t>0</w:t>
            </w:r>
          </w:p>
        </w:tc>
      </w:tr>
      <w:tr w:rsidR="00CD2575" w:rsidRPr="00CD2575" w:rsidTr="00CD2575">
        <w:tc>
          <w:tcPr>
            <w:tcW w:w="0" w:type="auto"/>
          </w:tcPr>
          <w:p w:rsidR="00CD2575" w:rsidRDefault="004954BA" w:rsidP="00CD2575">
            <w:pPr>
              <w:jc w:val="center"/>
              <w:rPr>
                <w:sz w:val="20"/>
                <w:szCs w:val="20"/>
              </w:rPr>
            </w:pPr>
            <w:r>
              <w:rPr>
                <w:sz w:val="20"/>
                <w:szCs w:val="20"/>
              </w:rPr>
              <w:t>Wind Weather</w:t>
            </w:r>
          </w:p>
        </w:tc>
        <w:tc>
          <w:tcPr>
            <w:tcW w:w="0" w:type="auto"/>
          </w:tcPr>
          <w:p w:rsidR="00CD2575" w:rsidRPr="00CD2575" w:rsidRDefault="004954BA" w:rsidP="00CD2575">
            <w:pPr>
              <w:jc w:val="center"/>
              <w:rPr>
                <w:sz w:val="20"/>
                <w:szCs w:val="20"/>
              </w:rPr>
            </w:pPr>
            <w:r>
              <w:rPr>
                <w:sz w:val="20"/>
                <w:szCs w:val="20"/>
              </w:rPr>
              <w:t>Late2:CLS</w:t>
            </w:r>
          </w:p>
        </w:tc>
        <w:tc>
          <w:tcPr>
            <w:tcW w:w="0" w:type="auto"/>
          </w:tcPr>
          <w:p w:rsidR="00CD2575" w:rsidRPr="00CD2575" w:rsidRDefault="004954BA" w:rsidP="00CD2575">
            <w:pPr>
              <w:jc w:val="center"/>
              <w:rPr>
                <w:sz w:val="20"/>
                <w:szCs w:val="20"/>
              </w:rPr>
            </w:pPr>
            <w:r>
              <w:rPr>
                <w:sz w:val="20"/>
                <w:szCs w:val="20"/>
              </w:rPr>
              <w:t>Early1:ALL</w:t>
            </w:r>
          </w:p>
        </w:tc>
        <w:tc>
          <w:tcPr>
            <w:tcW w:w="0" w:type="auto"/>
          </w:tcPr>
          <w:p w:rsidR="00CD2575" w:rsidRPr="00CD2575" w:rsidRDefault="004954BA" w:rsidP="00CD2575">
            <w:pPr>
              <w:jc w:val="center"/>
              <w:rPr>
                <w:sz w:val="20"/>
                <w:szCs w:val="20"/>
              </w:rPr>
            </w:pPr>
            <w:r>
              <w:rPr>
                <w:sz w:val="20"/>
                <w:szCs w:val="20"/>
              </w:rPr>
              <w:t>0.025</w:t>
            </w:r>
          </w:p>
        </w:tc>
        <w:tc>
          <w:tcPr>
            <w:tcW w:w="0" w:type="auto"/>
          </w:tcPr>
          <w:p w:rsidR="00CD2575" w:rsidRDefault="004954BA" w:rsidP="00CD2575">
            <w:pPr>
              <w:jc w:val="center"/>
              <w:rPr>
                <w:sz w:val="20"/>
                <w:szCs w:val="20"/>
              </w:rPr>
            </w:pPr>
            <w:r>
              <w:rPr>
                <w:sz w:val="20"/>
                <w:szCs w:val="20"/>
              </w:rPr>
              <w:t>40</w:t>
            </w:r>
          </w:p>
        </w:tc>
        <w:tc>
          <w:tcPr>
            <w:tcW w:w="0" w:type="auto"/>
          </w:tcPr>
          <w:p w:rsidR="00CD2575" w:rsidRDefault="004954BA" w:rsidP="00CD2575">
            <w:pPr>
              <w:jc w:val="center"/>
              <w:rPr>
                <w:sz w:val="20"/>
                <w:szCs w:val="20"/>
              </w:rPr>
            </w:pPr>
            <w:r>
              <w:rPr>
                <w:sz w:val="20"/>
                <w:szCs w:val="20"/>
              </w:rPr>
              <w:t>Yes</w:t>
            </w:r>
          </w:p>
        </w:tc>
        <w:tc>
          <w:tcPr>
            <w:tcW w:w="0" w:type="auto"/>
          </w:tcPr>
          <w:p w:rsidR="00CD2575" w:rsidRPr="00CD2575" w:rsidRDefault="004954BA" w:rsidP="00CD2575">
            <w:pPr>
              <w:jc w:val="center"/>
              <w:rPr>
                <w:sz w:val="20"/>
                <w:szCs w:val="20"/>
              </w:rPr>
            </w:pPr>
            <w:r>
              <w:rPr>
                <w:sz w:val="20"/>
                <w:szCs w:val="20"/>
              </w:rPr>
              <w:t>0</w:t>
            </w:r>
          </w:p>
        </w:tc>
      </w:tr>
    </w:tbl>
    <w:p w:rsidR="00CD2575" w:rsidRDefault="00CD2575" w:rsidP="008248D9"/>
    <w:p w:rsidR="008248D9" w:rsidRDefault="008248D9" w:rsidP="008248D9">
      <w:pPr>
        <w:pStyle w:val="InfoPara"/>
      </w:pPr>
      <w:r>
        <w:t>References</w:t>
      </w:r>
    </w:p>
    <w:p w:rsidR="008248D9" w:rsidRDefault="008248D9" w:rsidP="008248D9">
      <w:r>
        <w:t>Florida Natural Areas Inventory [FNAI]. 1990. A Guide to the Natural Communities of Florida. 111 pp.</w:t>
      </w:r>
    </w:p>
    <w:p w:rsidR="008248D9" w:rsidRDefault="008248D9" w:rsidP="008248D9"/>
    <w:p w:rsidR="008248D9" w:rsidRDefault="008248D9" w:rsidP="008248D9">
      <w:r>
        <w:t>Frost, C.C. 1995. Presettlement fire regimes in southeastern marshes, peatlands and swamps. Pages 39-60 in: S.I. Cerulean and R.T. Engstrom, eds. Fire in wetlands: a management perspective. Tall Timbers Fire Ecology Conference Proceedings, No. 19.</w:t>
      </w:r>
    </w:p>
    <w:p w:rsidR="008248D9" w:rsidRDefault="008248D9" w:rsidP="008248D9"/>
    <w:p w:rsidR="008248D9" w:rsidRDefault="008248D9" w:rsidP="008248D9">
      <w:r>
        <w:t>Kushlan, J.A. 1990. Freshwater Marshes. Pages 324-363 in: R.L. Meyers and J.J. Ewel, eds. Ecosystems of Florida. Orlando, FL: University of Central Florida Press.</w:t>
      </w:r>
    </w:p>
    <w:p w:rsidR="008248D9" w:rsidRDefault="008248D9" w:rsidP="008248D9"/>
    <w:p w:rsidR="008248D9" w:rsidRDefault="008248D9" w:rsidP="008248D9">
      <w:r>
        <w:t>NatureServe. 2006. International Ecological Classification Standard: Terrestrial Ecological Classifications. NatureServe Central Databases. Arlington, VA, U.S.A. Data current as of 18 July 2006.</w:t>
      </w:r>
    </w:p>
    <w:p w:rsidR="008248D9" w:rsidRDefault="008248D9" w:rsidP="008248D9"/>
    <w:p w:rsidR="008248D9" w:rsidRDefault="008248D9" w:rsidP="008248D9">
      <w:r>
        <w:t>NatureServe. 2007. International Ecological Classification Standard: Terrestrial Ecological Classifications. NatureServe Central Databases. Arlington, VA. Data current as of 10 February 2007.</w:t>
      </w:r>
    </w:p>
    <w:p w:rsidR="004D5F12" w:rsidRPr="00A43E41" w:rsidRDefault="004D5F12" w:rsidP="008248D9"/>
    <w:sectPr w:rsidR="004D5F12" w:rsidRPr="00A43E41"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D4A" w:rsidRDefault="007F4D4A">
      <w:r>
        <w:separator/>
      </w:r>
    </w:p>
  </w:endnote>
  <w:endnote w:type="continuationSeparator" w:id="0">
    <w:p w:rsidR="007F4D4A" w:rsidRDefault="007F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rsidP="008248D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D4A" w:rsidRDefault="007F4D4A">
      <w:r>
        <w:separator/>
      </w:r>
    </w:p>
  </w:footnote>
  <w:footnote w:type="continuationSeparator" w:id="0">
    <w:p w:rsidR="007F4D4A" w:rsidRDefault="007F4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rsidP="008248D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8D9"/>
    <w:rsid w:val="000037B3"/>
    <w:rsid w:val="00004505"/>
    <w:rsid w:val="00005947"/>
    <w:rsid w:val="00006AF9"/>
    <w:rsid w:val="00007DAF"/>
    <w:rsid w:val="000103AE"/>
    <w:rsid w:val="000138F4"/>
    <w:rsid w:val="00013BD4"/>
    <w:rsid w:val="000144E8"/>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C8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6C7"/>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104"/>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954BA"/>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AE5"/>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6EF"/>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4E7"/>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4A"/>
    <w:rsid w:val="007F4D8E"/>
    <w:rsid w:val="007F5464"/>
    <w:rsid w:val="007F5E00"/>
    <w:rsid w:val="007F7862"/>
    <w:rsid w:val="00800A81"/>
    <w:rsid w:val="0080283F"/>
    <w:rsid w:val="00803393"/>
    <w:rsid w:val="0080484B"/>
    <w:rsid w:val="008068BD"/>
    <w:rsid w:val="00806C33"/>
    <w:rsid w:val="008076EE"/>
    <w:rsid w:val="00807DF0"/>
    <w:rsid w:val="0081017A"/>
    <w:rsid w:val="00812102"/>
    <w:rsid w:val="008126AF"/>
    <w:rsid w:val="0081461A"/>
    <w:rsid w:val="00821B0F"/>
    <w:rsid w:val="00824809"/>
    <w:rsid w:val="008248D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583F"/>
    <w:rsid w:val="008C61E2"/>
    <w:rsid w:val="008C64B8"/>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55"/>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0C97"/>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47A0E"/>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3003"/>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3F16"/>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1F0C"/>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276C5"/>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3D2B"/>
    <w:rsid w:val="00C655C3"/>
    <w:rsid w:val="00C65F34"/>
    <w:rsid w:val="00C7198A"/>
    <w:rsid w:val="00C71E3B"/>
    <w:rsid w:val="00C72A33"/>
    <w:rsid w:val="00C73E35"/>
    <w:rsid w:val="00C74170"/>
    <w:rsid w:val="00C75A9F"/>
    <w:rsid w:val="00C75ADD"/>
    <w:rsid w:val="00C764EF"/>
    <w:rsid w:val="00C77F5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2575"/>
    <w:rsid w:val="00CD41A4"/>
    <w:rsid w:val="00CD6890"/>
    <w:rsid w:val="00CE1FEA"/>
    <w:rsid w:val="00CE5A1A"/>
    <w:rsid w:val="00CE6402"/>
    <w:rsid w:val="00CE745C"/>
    <w:rsid w:val="00CE7FF8"/>
    <w:rsid w:val="00CF0200"/>
    <w:rsid w:val="00CF0733"/>
    <w:rsid w:val="00CF08DC"/>
    <w:rsid w:val="00CF326D"/>
    <w:rsid w:val="00CF3FA1"/>
    <w:rsid w:val="00CF5302"/>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3E3D"/>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5EF6"/>
    <w:rsid w:val="00DC66A8"/>
    <w:rsid w:val="00DD07AB"/>
    <w:rsid w:val="00DD080A"/>
    <w:rsid w:val="00DD1FBA"/>
    <w:rsid w:val="00DD207C"/>
    <w:rsid w:val="00DD2808"/>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22AF"/>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6D6CB"/>
  <w15:docId w15:val="{092B5224-5117-4F78-B3C9-1979DDB0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806C7"/>
    <w:pPr>
      <w:ind w:left="720"/>
    </w:pPr>
    <w:rPr>
      <w:rFonts w:ascii="Calibri" w:eastAsiaTheme="minorHAnsi" w:hAnsi="Calibri"/>
      <w:sz w:val="22"/>
      <w:szCs w:val="22"/>
    </w:rPr>
  </w:style>
  <w:style w:type="character" w:styleId="Hyperlink">
    <w:name w:val="Hyperlink"/>
    <w:basedOn w:val="DefaultParagraphFont"/>
    <w:rsid w:val="001806C7"/>
    <w:rPr>
      <w:color w:val="0000FF" w:themeColor="hyperlink"/>
      <w:u w:val="single"/>
    </w:rPr>
  </w:style>
  <w:style w:type="paragraph" w:styleId="BalloonText">
    <w:name w:val="Balloon Text"/>
    <w:basedOn w:val="Normal"/>
    <w:link w:val="BalloonTextChar"/>
    <w:uiPriority w:val="99"/>
    <w:semiHidden/>
    <w:unhideWhenUsed/>
    <w:rsid w:val="001806C7"/>
    <w:rPr>
      <w:rFonts w:ascii="Tahoma" w:hAnsi="Tahoma" w:cs="Tahoma"/>
      <w:sz w:val="16"/>
      <w:szCs w:val="16"/>
    </w:rPr>
  </w:style>
  <w:style w:type="character" w:customStyle="1" w:styleId="BalloonTextChar">
    <w:name w:val="Balloon Text Char"/>
    <w:basedOn w:val="DefaultParagraphFont"/>
    <w:link w:val="BalloonText"/>
    <w:uiPriority w:val="99"/>
    <w:semiHidden/>
    <w:rsid w:val="001806C7"/>
    <w:rPr>
      <w:rFonts w:ascii="Tahoma" w:hAnsi="Tahoma" w:cs="Tahoma"/>
      <w:sz w:val="16"/>
      <w:szCs w:val="16"/>
    </w:rPr>
  </w:style>
  <w:style w:type="paragraph" w:customStyle="1" w:styleId="paragraph">
    <w:name w:val="paragraph"/>
    <w:basedOn w:val="Normal"/>
    <w:rsid w:val="00947A0E"/>
  </w:style>
  <w:style w:type="character" w:customStyle="1" w:styleId="normaltextrun1">
    <w:name w:val="normaltextrun1"/>
    <w:basedOn w:val="DefaultParagraphFont"/>
    <w:rsid w:val="00947A0E"/>
  </w:style>
  <w:style w:type="character" w:customStyle="1" w:styleId="eop">
    <w:name w:val="eop"/>
    <w:basedOn w:val="DefaultParagraphFont"/>
    <w:rsid w:val="00947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150">
      <w:bodyDiv w:val="1"/>
      <w:marLeft w:val="0"/>
      <w:marRight w:val="0"/>
      <w:marTop w:val="0"/>
      <w:marBottom w:val="0"/>
      <w:divBdr>
        <w:top w:val="none" w:sz="0" w:space="0" w:color="auto"/>
        <w:left w:val="none" w:sz="0" w:space="0" w:color="auto"/>
        <w:bottom w:val="none" w:sz="0" w:space="0" w:color="auto"/>
        <w:right w:val="none" w:sz="0" w:space="0" w:color="auto"/>
      </w:divBdr>
    </w:div>
    <w:div w:id="1381398608">
      <w:bodyDiv w:val="1"/>
      <w:marLeft w:val="0"/>
      <w:marRight w:val="0"/>
      <w:marTop w:val="0"/>
      <w:marBottom w:val="0"/>
      <w:divBdr>
        <w:top w:val="none" w:sz="0" w:space="0" w:color="auto"/>
        <w:left w:val="none" w:sz="0" w:space="0" w:color="auto"/>
        <w:bottom w:val="none" w:sz="0" w:space="0" w:color="auto"/>
        <w:right w:val="none" w:sz="0" w:space="0" w:color="auto"/>
      </w:divBdr>
    </w:div>
    <w:div w:id="16759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36</TotalTime>
  <Pages>7</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8</cp:revision>
  <cp:lastPrinted>2014-08-21T15:13:00Z</cp:lastPrinted>
  <dcterms:created xsi:type="dcterms:W3CDTF">2018-06-26T20:59:00Z</dcterms:created>
  <dcterms:modified xsi:type="dcterms:W3CDTF">2020-08-14T13:55:00Z</dcterms:modified>
</cp:coreProperties>
</file>