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3EA" w:rsidP="000303EA" w:rsidRDefault="000303EA">
      <w:pPr>
        <w:pStyle w:val="BpSTitle"/>
      </w:pPr>
      <w:r>
        <w:t>14950</w:t>
      </w:r>
    </w:p>
    <w:p w:rsidR="000303EA" w:rsidP="000303EA" w:rsidRDefault="000303EA">
      <w:pPr>
        <w:pStyle w:val="BpSTitle"/>
      </w:pPr>
      <w:r>
        <w:t xml:space="preserve">Western Great Plains </w:t>
      </w:r>
      <w:proofErr w:type="spellStart"/>
      <w:r>
        <w:t>Depressional</w:t>
      </w:r>
      <w:proofErr w:type="spellEnd"/>
      <w:r>
        <w:t xml:space="preserve"> Wetland Systems</w:t>
      </w:r>
    </w:p>
    <w:p w:rsidR="000303EA" w:rsidP="000303EA" w:rsidRDefault="000303EA">
      <w:r>
        <w:t xmlns:w="http://schemas.openxmlformats.org/wordprocessingml/2006/main">BpS Model/Description Version: Aug. 2020</w:t>
      </w:r>
      <w:r>
        <w:tab/>
      </w:r>
      <w:r>
        <w:tab/>
      </w:r>
      <w:r>
        <w:tab/>
      </w:r>
      <w:r>
        <w:tab/>
      </w:r>
      <w:r>
        <w:tab/>
      </w:r>
      <w:r>
        <w:tab/>
      </w:r>
      <w:r>
        <w:tab/>
      </w:r>
    </w:p>
    <w:p w:rsidR="000303EA" w:rsidP="000303EA" w:rsidRDefault="00F41363">
      <w:r>
        <w:tab/>
      </w:r>
      <w:r>
        <w:tab/>
      </w:r>
      <w:r>
        <w:tab/>
      </w:r>
      <w:r>
        <w:tab/>
      </w:r>
      <w:r>
        <w:tab/>
      </w:r>
      <w:r>
        <w:tab/>
      </w:r>
      <w:r>
        <w:tab/>
      </w:r>
      <w:r>
        <w:tab/>
      </w:r>
      <w:r>
        <w:tab/>
      </w:r>
      <w:r>
        <w:tab/>
        <w:t>Update 6/22/2018</w:t>
      </w:r>
    </w:p>
    <w:p w:rsidR="00F41363" w:rsidP="000303EA" w:rsidRDefault="00F4136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04"/>
        <w:gridCol w:w="1896"/>
        <w:gridCol w:w="1392"/>
        <w:gridCol w:w="852"/>
      </w:tblGrid>
      <w:tr w:rsidRPr="000303EA" w:rsidR="000303EA" w:rsidTr="000303EA">
        <w:tc>
          <w:tcPr>
            <w:tcW w:w="1404" w:type="dxa"/>
            <w:tcBorders>
              <w:top w:val="single" w:color="auto" w:sz="2" w:space="0"/>
              <w:left w:val="single" w:color="auto" w:sz="12" w:space="0"/>
              <w:bottom w:val="single" w:color="000000" w:sz="12" w:space="0"/>
            </w:tcBorders>
            <w:shd w:val="clear" w:color="auto" w:fill="auto"/>
          </w:tcPr>
          <w:p w:rsidRPr="000303EA" w:rsidR="000303EA" w:rsidP="005F0F7F" w:rsidRDefault="000303EA">
            <w:pPr>
              <w:rPr>
                <w:b/>
                <w:bCs/>
              </w:rPr>
            </w:pPr>
            <w:r w:rsidRPr="000303EA">
              <w:rPr>
                <w:b/>
                <w:bCs/>
              </w:rPr>
              <w:t>Modelers</w:t>
            </w:r>
          </w:p>
        </w:tc>
        <w:tc>
          <w:tcPr>
            <w:tcW w:w="1896" w:type="dxa"/>
            <w:tcBorders>
              <w:top w:val="single" w:color="auto" w:sz="2" w:space="0"/>
              <w:bottom w:val="single" w:color="000000" w:sz="12" w:space="0"/>
              <w:right w:val="single" w:color="000000" w:sz="12" w:space="0"/>
            </w:tcBorders>
            <w:shd w:val="clear" w:color="auto" w:fill="auto"/>
          </w:tcPr>
          <w:p w:rsidRPr="000303EA" w:rsidR="000303EA" w:rsidP="005F0F7F" w:rsidRDefault="000303EA">
            <w:pPr>
              <w:rPr>
                <w:b/>
                <w:bCs/>
              </w:rPr>
            </w:pPr>
          </w:p>
        </w:tc>
        <w:tc>
          <w:tcPr>
            <w:tcW w:w="1392" w:type="dxa"/>
            <w:tcBorders>
              <w:top w:val="single" w:color="auto" w:sz="2" w:space="0"/>
              <w:left w:val="single" w:color="000000" w:sz="12" w:space="0"/>
              <w:bottom w:val="single" w:color="000000" w:sz="12" w:space="0"/>
            </w:tcBorders>
            <w:shd w:val="clear" w:color="auto" w:fill="auto"/>
          </w:tcPr>
          <w:p w:rsidRPr="000303EA" w:rsidR="000303EA" w:rsidP="005F0F7F" w:rsidRDefault="000303EA">
            <w:pPr>
              <w:rPr>
                <w:b/>
                <w:bCs/>
              </w:rPr>
            </w:pPr>
            <w:r w:rsidRPr="000303EA">
              <w:rPr>
                <w:b/>
                <w:bCs/>
              </w:rPr>
              <w:t>Reviewers</w:t>
            </w:r>
          </w:p>
        </w:tc>
        <w:tc>
          <w:tcPr>
            <w:tcW w:w="852" w:type="dxa"/>
            <w:tcBorders>
              <w:top w:val="single" w:color="auto" w:sz="2" w:space="0"/>
              <w:bottom w:val="single" w:color="000000" w:sz="12" w:space="0"/>
            </w:tcBorders>
            <w:shd w:val="clear" w:color="auto" w:fill="auto"/>
          </w:tcPr>
          <w:p w:rsidRPr="000303EA" w:rsidR="000303EA" w:rsidP="005F0F7F" w:rsidRDefault="000303EA">
            <w:pPr>
              <w:rPr>
                <w:b/>
                <w:bCs/>
              </w:rPr>
            </w:pPr>
          </w:p>
        </w:tc>
      </w:tr>
      <w:tr w:rsidRPr="000303EA" w:rsidR="000303EA" w:rsidTr="000303EA">
        <w:tc>
          <w:tcPr>
            <w:tcW w:w="1404" w:type="dxa"/>
            <w:tcBorders>
              <w:top w:val="single" w:color="000000" w:sz="12" w:space="0"/>
              <w:left w:val="single" w:color="auto" w:sz="12" w:space="0"/>
            </w:tcBorders>
            <w:shd w:val="clear" w:color="auto" w:fill="auto"/>
          </w:tcPr>
          <w:p w:rsidRPr="000303EA" w:rsidR="000303EA" w:rsidP="005F0F7F" w:rsidRDefault="000303EA">
            <w:pPr>
              <w:rPr>
                <w:bCs/>
              </w:rPr>
            </w:pPr>
            <w:r w:rsidRPr="000303EA">
              <w:rPr>
                <w:bCs/>
              </w:rPr>
              <w:t>Lee Elliott</w:t>
            </w:r>
          </w:p>
        </w:tc>
        <w:tc>
          <w:tcPr>
            <w:tcW w:w="1896" w:type="dxa"/>
            <w:tcBorders>
              <w:top w:val="single" w:color="000000" w:sz="12" w:space="0"/>
              <w:right w:val="single" w:color="000000" w:sz="12" w:space="0"/>
            </w:tcBorders>
            <w:shd w:val="clear" w:color="auto" w:fill="auto"/>
          </w:tcPr>
          <w:p w:rsidRPr="000303EA" w:rsidR="000303EA" w:rsidP="005F0F7F" w:rsidRDefault="000303EA">
            <w:r w:rsidRPr="000303EA">
              <w:t>lelliott@tnc.org</w:t>
            </w:r>
          </w:p>
        </w:tc>
        <w:tc>
          <w:tcPr>
            <w:tcW w:w="1392" w:type="dxa"/>
            <w:tcBorders>
              <w:top w:val="single" w:color="000000" w:sz="12" w:space="0"/>
              <w:left w:val="single" w:color="000000" w:sz="12" w:space="0"/>
            </w:tcBorders>
            <w:shd w:val="clear" w:color="auto" w:fill="auto"/>
          </w:tcPr>
          <w:p w:rsidRPr="000303EA" w:rsidR="000303EA" w:rsidP="005F0F7F" w:rsidRDefault="000303EA"/>
        </w:tc>
        <w:tc>
          <w:tcPr>
            <w:tcW w:w="852" w:type="dxa"/>
            <w:tcBorders>
              <w:top w:val="single" w:color="000000" w:sz="12" w:space="0"/>
            </w:tcBorders>
            <w:shd w:val="clear" w:color="auto" w:fill="auto"/>
          </w:tcPr>
          <w:p w:rsidRPr="000303EA" w:rsidR="000303EA" w:rsidP="005F0F7F" w:rsidRDefault="000303EA"/>
        </w:tc>
      </w:tr>
      <w:tr w:rsidRPr="000303EA" w:rsidR="000303EA" w:rsidTr="000303EA">
        <w:tc>
          <w:tcPr>
            <w:tcW w:w="1404" w:type="dxa"/>
            <w:tcBorders>
              <w:left w:val="single" w:color="auto" w:sz="12" w:space="0"/>
            </w:tcBorders>
            <w:shd w:val="clear" w:color="auto" w:fill="auto"/>
          </w:tcPr>
          <w:p w:rsidRPr="000303EA" w:rsidR="000303EA" w:rsidP="005F0F7F" w:rsidRDefault="000303EA">
            <w:pPr>
              <w:rPr>
                <w:bCs/>
              </w:rPr>
            </w:pPr>
          </w:p>
        </w:tc>
        <w:tc>
          <w:tcPr>
            <w:tcW w:w="1896" w:type="dxa"/>
            <w:tcBorders>
              <w:right w:val="single" w:color="000000" w:sz="12" w:space="0"/>
            </w:tcBorders>
            <w:shd w:val="clear" w:color="auto" w:fill="auto"/>
          </w:tcPr>
          <w:p w:rsidRPr="000303EA" w:rsidR="000303EA" w:rsidP="005F0F7F" w:rsidRDefault="000303EA"/>
        </w:tc>
        <w:tc>
          <w:tcPr>
            <w:tcW w:w="1392" w:type="dxa"/>
            <w:tcBorders>
              <w:left w:val="single" w:color="000000" w:sz="12" w:space="0"/>
            </w:tcBorders>
            <w:shd w:val="clear" w:color="auto" w:fill="auto"/>
          </w:tcPr>
          <w:p w:rsidRPr="000303EA" w:rsidR="000303EA" w:rsidP="005F0F7F" w:rsidRDefault="000303EA"/>
        </w:tc>
        <w:tc>
          <w:tcPr>
            <w:tcW w:w="852" w:type="dxa"/>
            <w:shd w:val="clear" w:color="auto" w:fill="auto"/>
          </w:tcPr>
          <w:p w:rsidRPr="000303EA" w:rsidR="000303EA" w:rsidP="005F0F7F" w:rsidRDefault="000303EA"/>
        </w:tc>
      </w:tr>
      <w:tr w:rsidRPr="000303EA" w:rsidR="000303EA" w:rsidTr="000303EA">
        <w:tc>
          <w:tcPr>
            <w:tcW w:w="1404" w:type="dxa"/>
            <w:tcBorders>
              <w:left w:val="single" w:color="auto" w:sz="12" w:space="0"/>
              <w:bottom w:val="single" w:color="auto" w:sz="2" w:space="0"/>
            </w:tcBorders>
            <w:shd w:val="clear" w:color="auto" w:fill="auto"/>
          </w:tcPr>
          <w:p w:rsidRPr="000303EA" w:rsidR="000303EA" w:rsidP="005F0F7F" w:rsidRDefault="000303EA">
            <w:pPr>
              <w:rPr>
                <w:bCs/>
              </w:rPr>
            </w:pPr>
          </w:p>
        </w:tc>
        <w:tc>
          <w:tcPr>
            <w:tcW w:w="1896" w:type="dxa"/>
            <w:tcBorders>
              <w:right w:val="single" w:color="000000" w:sz="12" w:space="0"/>
            </w:tcBorders>
            <w:shd w:val="clear" w:color="auto" w:fill="auto"/>
          </w:tcPr>
          <w:p w:rsidRPr="000303EA" w:rsidR="000303EA" w:rsidP="005F0F7F" w:rsidRDefault="000303EA"/>
        </w:tc>
        <w:tc>
          <w:tcPr>
            <w:tcW w:w="1392" w:type="dxa"/>
            <w:tcBorders>
              <w:left w:val="single" w:color="000000" w:sz="12" w:space="0"/>
              <w:bottom w:val="single" w:color="auto" w:sz="2" w:space="0"/>
            </w:tcBorders>
            <w:shd w:val="clear" w:color="auto" w:fill="auto"/>
          </w:tcPr>
          <w:p w:rsidRPr="000303EA" w:rsidR="000303EA" w:rsidP="005F0F7F" w:rsidRDefault="000303EA"/>
        </w:tc>
        <w:tc>
          <w:tcPr>
            <w:tcW w:w="852" w:type="dxa"/>
            <w:shd w:val="clear" w:color="auto" w:fill="auto"/>
          </w:tcPr>
          <w:p w:rsidRPr="000303EA" w:rsidR="000303EA" w:rsidP="005F0F7F" w:rsidRDefault="000303EA"/>
        </w:tc>
      </w:tr>
    </w:tbl>
    <w:p w:rsidR="000303EA" w:rsidP="000303EA" w:rsidRDefault="000303EA"/>
    <w:p w:rsidR="000303EA" w:rsidP="000303EA" w:rsidRDefault="000303EA">
      <w:pPr>
        <w:pStyle w:val="InfoPara"/>
      </w:pPr>
      <w:r>
        <w:t>Vegetation Type</w:t>
      </w:r>
    </w:p>
    <w:p w:rsidR="000303EA" w:rsidP="000303EA" w:rsidRDefault="00E84204">
      <w:r w:rsidRPr="00E84204">
        <w:t>Herbaceous Wetland</w:t>
      </w:r>
    </w:p>
    <w:p w:rsidR="000303EA" w:rsidP="000303EA" w:rsidRDefault="000303EA">
      <w:pPr>
        <w:pStyle w:val="InfoPara"/>
      </w:pPr>
      <w:r>
        <w:t>Map Zones</w:t>
      </w:r>
    </w:p>
    <w:p w:rsidR="000303EA" w:rsidP="000303EA" w:rsidRDefault="000303EA">
      <w:r>
        <w:t>35</w:t>
      </w:r>
    </w:p>
    <w:p w:rsidR="000303EA" w:rsidP="000303EA" w:rsidRDefault="000303EA">
      <w:pPr>
        <w:pStyle w:val="InfoPara"/>
      </w:pPr>
      <w:r>
        <w:t>Geographic Range</w:t>
      </w:r>
    </w:p>
    <w:p w:rsidR="000303EA" w:rsidP="000303EA" w:rsidRDefault="000303EA">
      <w:r>
        <w:t>Occurs on the Eldorado Plateau of the western part of</w:t>
      </w:r>
      <w:r w:rsidR="00F41363">
        <w:t xml:space="preserve"> map zone</w:t>
      </w:r>
      <w:r>
        <w:t xml:space="preserve"> </w:t>
      </w:r>
      <w:r w:rsidR="00F41363">
        <w:t>(</w:t>
      </w:r>
      <w:r>
        <w:t>MZ</w:t>
      </w:r>
      <w:r w:rsidR="00F41363">
        <w:t>)</w:t>
      </w:r>
      <w:r>
        <w:t xml:space="preserve">35. Some larger occurrences of this wetland system are found in Crocket, Reagan, </w:t>
      </w:r>
      <w:proofErr w:type="spellStart"/>
      <w:r>
        <w:t>Schlichter</w:t>
      </w:r>
      <w:proofErr w:type="spellEnd"/>
      <w:r>
        <w:t>, Irion</w:t>
      </w:r>
      <w:r w:rsidR="00F505E2">
        <w:t>,</w:t>
      </w:r>
      <w:r>
        <w:t xml:space="preserve"> and Sterling counties in the</w:t>
      </w:r>
      <w:r w:rsidR="00F41363">
        <w:t xml:space="preserve"> </w:t>
      </w:r>
      <w:r>
        <w:t>northwest Edwards Plateau.</w:t>
      </w:r>
    </w:p>
    <w:p w:rsidR="000303EA" w:rsidP="000303EA" w:rsidRDefault="000303EA">
      <w:pPr>
        <w:pStyle w:val="InfoPara"/>
      </w:pPr>
      <w:r>
        <w:t>Biophysical Site Description</w:t>
      </w:r>
    </w:p>
    <w:p w:rsidR="000303EA" w:rsidP="000303EA" w:rsidRDefault="000303EA">
      <w:r>
        <w:t>These are closed, internally draining depressions on uplands. In that way they resemble Western Great Plains Closed Depression Wetlands. Edwards Plateau Upland Depressions result from solution of underlying Cretaceous limestone in relatively xeric portions of Edwards Plateau. They are variable in size and variable in inundation.</w:t>
      </w:r>
    </w:p>
    <w:p w:rsidR="000303EA" w:rsidP="000303EA" w:rsidRDefault="000303EA">
      <w:pPr>
        <w:pStyle w:val="InfoPara"/>
      </w:pPr>
      <w:r>
        <w:t>Vegetation Description</w:t>
      </w:r>
    </w:p>
    <w:p w:rsidR="000303EA" w:rsidP="000303EA" w:rsidRDefault="000303EA">
      <w:r>
        <w:t xml:space="preserve">Dominant vegetation includes both graminoids and forbs tolerant of wet periods but not necessarily wetland-dependent. Dominant species may include </w:t>
      </w:r>
      <w:proofErr w:type="spellStart"/>
      <w:r>
        <w:t>tobosagrass</w:t>
      </w:r>
      <w:proofErr w:type="spellEnd"/>
      <w:r>
        <w:t xml:space="preserve"> (</w:t>
      </w:r>
      <w:proofErr w:type="spellStart"/>
      <w:r w:rsidRPr="00F505E2">
        <w:rPr>
          <w:i/>
        </w:rPr>
        <w:t>Pleuraphis</w:t>
      </w:r>
      <w:proofErr w:type="spellEnd"/>
      <w:r w:rsidRPr="00F505E2">
        <w:rPr>
          <w:i/>
        </w:rPr>
        <w:t xml:space="preserve"> </w:t>
      </w:r>
      <w:proofErr w:type="spellStart"/>
      <w:r w:rsidRPr="00F505E2">
        <w:rPr>
          <w:i/>
        </w:rPr>
        <w:t>mutica</w:t>
      </w:r>
      <w:proofErr w:type="spellEnd"/>
      <w:r>
        <w:t xml:space="preserve">), </w:t>
      </w:r>
      <w:proofErr w:type="spellStart"/>
      <w:r>
        <w:t>buffalograss</w:t>
      </w:r>
      <w:proofErr w:type="spellEnd"/>
      <w:r>
        <w:t xml:space="preserve"> (</w:t>
      </w:r>
      <w:proofErr w:type="spellStart"/>
      <w:r w:rsidRPr="00F505E2">
        <w:rPr>
          <w:i/>
        </w:rPr>
        <w:t>Buchloe</w:t>
      </w:r>
      <w:proofErr w:type="spellEnd"/>
      <w:r w:rsidRPr="00F505E2">
        <w:rPr>
          <w:i/>
        </w:rPr>
        <w:t xml:space="preserve"> </w:t>
      </w:r>
      <w:proofErr w:type="spellStart"/>
      <w:r w:rsidRPr="00F505E2">
        <w:rPr>
          <w:i/>
        </w:rPr>
        <w:t>dactyloides</w:t>
      </w:r>
      <w:proofErr w:type="spellEnd"/>
      <w:r>
        <w:t xml:space="preserve">), </w:t>
      </w:r>
      <w:proofErr w:type="spellStart"/>
      <w:r>
        <w:t>widowscross</w:t>
      </w:r>
      <w:proofErr w:type="spellEnd"/>
      <w:r>
        <w:t xml:space="preserve"> (</w:t>
      </w:r>
      <w:r w:rsidRPr="00F505E2">
        <w:rPr>
          <w:i/>
        </w:rPr>
        <w:t xml:space="preserve">Sedum </w:t>
      </w:r>
      <w:proofErr w:type="spellStart"/>
      <w:r w:rsidRPr="00F505E2">
        <w:rPr>
          <w:i/>
        </w:rPr>
        <w:t>pulchellum</w:t>
      </w:r>
      <w:proofErr w:type="spellEnd"/>
      <w:r>
        <w:t>), yellow stonecrop (</w:t>
      </w:r>
      <w:r w:rsidRPr="00F505E2">
        <w:rPr>
          <w:i/>
        </w:rPr>
        <w:t xml:space="preserve">Sedum </w:t>
      </w:r>
      <w:proofErr w:type="spellStart"/>
      <w:r w:rsidRPr="00F505E2">
        <w:rPr>
          <w:i/>
        </w:rPr>
        <w:t>nuttallianum</w:t>
      </w:r>
      <w:proofErr w:type="spellEnd"/>
      <w:r>
        <w:t xml:space="preserve">), poverty </w:t>
      </w:r>
      <w:proofErr w:type="spellStart"/>
      <w:r>
        <w:t>dropseed</w:t>
      </w:r>
      <w:proofErr w:type="spellEnd"/>
      <w:r>
        <w:t xml:space="preserve"> (</w:t>
      </w:r>
      <w:proofErr w:type="spellStart"/>
      <w:r w:rsidRPr="00F505E2">
        <w:rPr>
          <w:i/>
        </w:rPr>
        <w:t>Sporobolus</w:t>
      </w:r>
      <w:proofErr w:type="spellEnd"/>
      <w:r w:rsidRPr="00F505E2">
        <w:rPr>
          <w:i/>
        </w:rPr>
        <w:t xml:space="preserve"> </w:t>
      </w:r>
      <w:proofErr w:type="spellStart"/>
      <w:r w:rsidRPr="00F505E2">
        <w:rPr>
          <w:i/>
        </w:rPr>
        <w:t>vaginiflorus</w:t>
      </w:r>
      <w:proofErr w:type="spellEnd"/>
      <w:r>
        <w:t xml:space="preserve">), </w:t>
      </w:r>
      <w:proofErr w:type="spellStart"/>
      <w:r>
        <w:t>whiteray</w:t>
      </w:r>
      <w:proofErr w:type="spellEnd"/>
      <w:r>
        <w:t xml:space="preserve"> </w:t>
      </w:r>
      <w:proofErr w:type="spellStart"/>
      <w:r>
        <w:t>leastdaisy</w:t>
      </w:r>
      <w:proofErr w:type="spellEnd"/>
      <w:r>
        <w:t xml:space="preserve"> (</w:t>
      </w:r>
      <w:proofErr w:type="spellStart"/>
      <w:r w:rsidRPr="00F505E2">
        <w:rPr>
          <w:i/>
        </w:rPr>
        <w:t>Chaetopappa</w:t>
      </w:r>
      <w:proofErr w:type="spellEnd"/>
      <w:r w:rsidRPr="00F505E2">
        <w:rPr>
          <w:i/>
        </w:rPr>
        <w:t xml:space="preserve"> </w:t>
      </w:r>
      <w:proofErr w:type="spellStart"/>
      <w:r w:rsidRPr="00F505E2">
        <w:rPr>
          <w:i/>
        </w:rPr>
        <w:t>bellidifolia</w:t>
      </w:r>
      <w:proofErr w:type="spellEnd"/>
      <w:r>
        <w:t xml:space="preserve">), </w:t>
      </w:r>
      <w:proofErr w:type="spellStart"/>
      <w:r>
        <w:t>nailwort</w:t>
      </w:r>
      <w:proofErr w:type="spellEnd"/>
      <w:r>
        <w:t xml:space="preserve"> (</w:t>
      </w:r>
      <w:r w:rsidRPr="00F505E2">
        <w:rPr>
          <w:i/>
        </w:rPr>
        <w:t>Paronychia</w:t>
      </w:r>
      <w:r>
        <w:t xml:space="preserve"> spp.) and the alga </w:t>
      </w:r>
      <w:proofErr w:type="spellStart"/>
      <w:r>
        <w:t>Nostoc</w:t>
      </w:r>
      <w:proofErr w:type="spellEnd"/>
      <w:r>
        <w:t xml:space="preserve"> commune.</w:t>
      </w:r>
    </w:p>
    <w:p w:rsidR="000303EA" w:rsidP="000303EA" w:rsidRDefault="000303E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Buchloe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Buffalograss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CHBE2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Chaetopappa bellidifolia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Whiteray leastdaisy</w:t>
            </w:r>
          </w:p>
        </w:tc>
      </w:tr>
    </w:tbl>
    <w:p>
      <w:r>
        <w:rPr>
          <w:sz w:val="16"/>
        </w:rPr>
        <w:t>Species names are from the NRCS PLANTS database. Check species codes at http://plants.usda.gov.</w:t>
      </w:r>
    </w:p>
    <w:p w:rsidR="000303EA" w:rsidP="000303EA" w:rsidRDefault="000303EA">
      <w:pPr>
        <w:pStyle w:val="InfoPara"/>
      </w:pPr>
      <w:r>
        <w:t>Disturbance Description</w:t>
      </w:r>
    </w:p>
    <w:p w:rsidR="000303EA" w:rsidP="000303EA" w:rsidRDefault="000303EA">
      <w:r>
        <w:t>Fire occurs in this system at the same frequency as the surrounding landscape but has little effect on the community. Fluvial events (increased rainfall over the normally dry circumstances) may increase diversity and productivity at the site.</w:t>
      </w:r>
    </w:p>
    <w:p w:rsidR="00F505E2" w:rsidP="000303EA" w:rsidRDefault="00F505E2"/>
    <w:p w:rsidR="00F505E2" w:rsidP="000303EA" w:rsidRDefault="00F505E2"/>
    <w:p w:rsidR="00F505E2" w:rsidP="000303EA" w:rsidRDefault="00F505E2"/>
    <w:p w:rsidR="00F505E2" w:rsidP="000303EA" w:rsidRDefault="00F505E2"/>
    <w:p w:rsidR="000303EA" w:rsidP="000303EA" w:rsidRDefault="000303EA">
      <w:pPr>
        <w:pStyle w:val="InfoPara"/>
      </w:pPr>
      <w:r>
        <w:lastRenderedPageBreak/>
        <w:t>Fire</w:t>
      </w:r>
      <w:r w:rsidR="00CE5751">
        <w:t xml:space="preserv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03EA" w:rsidP="000303EA" w:rsidRDefault="000303EA">
      <w:pPr>
        <w:pStyle w:val="InfoPara"/>
      </w:pPr>
      <w:r>
        <w:t>Scale Description</w:t>
      </w:r>
    </w:p>
    <w:p w:rsidR="000303EA" w:rsidP="000303EA" w:rsidRDefault="000303EA">
      <w:r>
        <w:t>Generally small, but may be up to 100s of acres.</w:t>
      </w:r>
    </w:p>
    <w:p w:rsidR="000303EA" w:rsidP="000303EA" w:rsidRDefault="000303EA">
      <w:pPr>
        <w:pStyle w:val="InfoPara"/>
      </w:pPr>
      <w:r>
        <w:t>Adjacency or Identification Concerns</w:t>
      </w:r>
    </w:p>
    <w:p w:rsidR="000303EA" w:rsidP="000303EA" w:rsidRDefault="000303EA">
      <w:r>
        <w:t>This system is structurally and hydrologically similar to playa lakes of the Great Plains, but the two types differ in the dominant geomorphic process leading to their development. The Edwards Plateau Upland Depressions are karst features, developing from solution of upland limestones. From the perspective of vegetation structure, these types are also similar.</w:t>
      </w:r>
    </w:p>
    <w:p w:rsidR="000303EA" w:rsidP="000303EA" w:rsidRDefault="000303EA">
      <w:pPr>
        <w:pStyle w:val="InfoPara"/>
      </w:pPr>
      <w:r>
        <w:t>Issues or Problems</w:t>
      </w:r>
    </w:p>
    <w:p w:rsidR="000303EA" w:rsidP="000303EA" w:rsidRDefault="000303EA"/>
    <w:p w:rsidR="000303EA" w:rsidP="000303EA" w:rsidRDefault="000303EA">
      <w:pPr>
        <w:pStyle w:val="InfoPara"/>
      </w:pPr>
      <w:r>
        <w:t>Native Uncharacteristic Conditions</w:t>
      </w:r>
    </w:p>
    <w:p w:rsidR="000303EA" w:rsidP="000303EA" w:rsidRDefault="000303EA"/>
    <w:p w:rsidR="000303EA" w:rsidP="000303EA" w:rsidRDefault="000303EA">
      <w:pPr>
        <w:pStyle w:val="InfoPara"/>
      </w:pPr>
      <w:r>
        <w:t>Comments</w:t>
      </w:r>
    </w:p>
    <w:p w:rsidR="000303EA" w:rsidP="000303EA" w:rsidRDefault="000303EA">
      <w:r>
        <w:t>This model description was developed for MZ35 but the VDDT model was adopted withou</w:t>
      </w:r>
      <w:r w:rsidR="00820CB3">
        <w:t>t changes from</w:t>
      </w:r>
      <w:r w:rsidR="00F41363">
        <w:t xml:space="preserve"> biophysical setting</w:t>
      </w:r>
      <w:r w:rsidR="00820CB3">
        <w:t xml:space="preserve"> 1495 in MZ34.</w:t>
      </w:r>
    </w:p>
    <w:p w:rsidR="00820CB3" w:rsidP="000303EA" w:rsidRDefault="00820CB3"/>
    <w:p w:rsidR="000303EA" w:rsidP="000303EA" w:rsidRDefault="000303EA">
      <w:pPr>
        <w:pStyle w:val="ReportSection"/>
      </w:pPr>
      <w:r>
        <w:t>Succession Classes</w:t>
      </w:r>
    </w:p>
    <w:p w:rsidR="000303EA" w:rsidP="000303EA" w:rsidRDefault="000303E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03EA" w:rsidP="000303EA" w:rsidRDefault="000303EA">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0"/>
    <w:bookmarkEnd w:id="1"/>
    <w:p w:rsidR="00CE5751" w:rsidP="000303EA" w:rsidRDefault="00CE5751">
      <w:pPr>
        <w:pStyle w:val="SClassInfoPara"/>
      </w:pPr>
    </w:p>
    <w:p w:rsidR="000303EA" w:rsidP="000303EA" w:rsidRDefault="000303E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748"/>
        <w:gridCol w:w="2280"/>
        <w:gridCol w:w="1956"/>
      </w:tblGrid>
      <w:tr w:rsidRPr="000303EA" w:rsidR="000303EA" w:rsidTr="000303EA">
        <w:tc>
          <w:tcPr>
            <w:tcW w:w="1128" w:type="dxa"/>
            <w:tcBorders>
              <w:top w:val="single" w:color="auto" w:sz="2" w:space="0"/>
              <w:bottom w:val="single" w:color="000000" w:sz="12" w:space="0"/>
            </w:tcBorders>
            <w:shd w:val="clear" w:color="auto" w:fill="auto"/>
          </w:tcPr>
          <w:p w:rsidRPr="000303EA" w:rsidR="000303EA" w:rsidP="009D6BFE" w:rsidRDefault="000303EA">
            <w:pPr>
              <w:rPr>
                <w:b/>
                <w:bCs/>
              </w:rPr>
            </w:pPr>
            <w:r w:rsidRPr="000303EA">
              <w:rPr>
                <w:b/>
                <w:bCs/>
              </w:rPr>
              <w:t>Symbol</w:t>
            </w:r>
          </w:p>
        </w:tc>
        <w:tc>
          <w:tcPr>
            <w:tcW w:w="2748" w:type="dxa"/>
            <w:tcBorders>
              <w:top w:val="single" w:color="auto" w:sz="2" w:space="0"/>
              <w:bottom w:val="single" w:color="000000" w:sz="12" w:space="0"/>
            </w:tcBorders>
            <w:shd w:val="clear" w:color="auto" w:fill="auto"/>
          </w:tcPr>
          <w:p w:rsidRPr="000303EA" w:rsidR="000303EA" w:rsidP="009D6BFE" w:rsidRDefault="000303EA">
            <w:pPr>
              <w:rPr>
                <w:b/>
                <w:bCs/>
              </w:rPr>
            </w:pPr>
            <w:r w:rsidRPr="000303EA">
              <w:rPr>
                <w:b/>
                <w:bCs/>
              </w:rPr>
              <w:t>Scientific Name</w:t>
            </w:r>
          </w:p>
        </w:tc>
        <w:tc>
          <w:tcPr>
            <w:tcW w:w="2280" w:type="dxa"/>
            <w:tcBorders>
              <w:top w:val="single" w:color="auto" w:sz="2" w:space="0"/>
              <w:bottom w:val="single" w:color="000000" w:sz="12" w:space="0"/>
            </w:tcBorders>
            <w:shd w:val="clear" w:color="auto" w:fill="auto"/>
          </w:tcPr>
          <w:p w:rsidRPr="000303EA" w:rsidR="000303EA" w:rsidP="009D6BFE" w:rsidRDefault="000303EA">
            <w:pPr>
              <w:rPr>
                <w:b/>
                <w:bCs/>
              </w:rPr>
            </w:pPr>
            <w:r w:rsidRPr="000303EA">
              <w:rPr>
                <w:b/>
                <w:bCs/>
              </w:rPr>
              <w:t>Common Name</w:t>
            </w:r>
          </w:p>
        </w:tc>
        <w:tc>
          <w:tcPr>
            <w:tcW w:w="1956" w:type="dxa"/>
            <w:tcBorders>
              <w:top w:val="single" w:color="auto" w:sz="2" w:space="0"/>
              <w:bottom w:val="single" w:color="000000" w:sz="12" w:space="0"/>
            </w:tcBorders>
            <w:shd w:val="clear" w:color="auto" w:fill="auto"/>
          </w:tcPr>
          <w:p w:rsidRPr="000303EA" w:rsidR="000303EA" w:rsidP="009D6BFE" w:rsidRDefault="000303EA">
            <w:pPr>
              <w:rPr>
                <w:b/>
                <w:bCs/>
              </w:rPr>
            </w:pPr>
            <w:r w:rsidRPr="000303EA">
              <w:rPr>
                <w:b/>
                <w:bCs/>
              </w:rPr>
              <w:t>Canopy Position</w:t>
            </w:r>
          </w:p>
        </w:tc>
      </w:tr>
      <w:tr w:rsidRPr="000303EA" w:rsidR="000303EA" w:rsidTr="000303EA">
        <w:tc>
          <w:tcPr>
            <w:tcW w:w="1128" w:type="dxa"/>
            <w:tcBorders>
              <w:top w:val="single" w:color="000000" w:sz="12" w:space="0"/>
            </w:tcBorders>
            <w:shd w:val="clear" w:color="auto" w:fill="auto"/>
          </w:tcPr>
          <w:p w:rsidRPr="000303EA" w:rsidR="000303EA" w:rsidP="009D6BFE" w:rsidRDefault="000303EA">
            <w:pPr>
              <w:rPr>
                <w:bCs/>
              </w:rPr>
            </w:pPr>
            <w:r w:rsidRPr="000303EA">
              <w:rPr>
                <w:bCs/>
              </w:rPr>
              <w:t>PLMU3</w:t>
            </w:r>
          </w:p>
        </w:tc>
        <w:tc>
          <w:tcPr>
            <w:tcW w:w="2748" w:type="dxa"/>
            <w:tcBorders>
              <w:top w:val="single" w:color="000000" w:sz="12" w:space="0"/>
            </w:tcBorders>
            <w:shd w:val="clear" w:color="auto" w:fill="auto"/>
          </w:tcPr>
          <w:p w:rsidRPr="000303EA" w:rsidR="000303EA" w:rsidP="009D6BFE" w:rsidRDefault="000303EA">
            <w:proofErr w:type="spellStart"/>
            <w:r w:rsidRPr="000303EA">
              <w:t>Pleuraphis</w:t>
            </w:r>
            <w:proofErr w:type="spellEnd"/>
            <w:r w:rsidRPr="000303EA">
              <w:t xml:space="preserve"> </w:t>
            </w:r>
            <w:proofErr w:type="spellStart"/>
            <w:r w:rsidRPr="000303EA">
              <w:t>mutica</w:t>
            </w:r>
            <w:proofErr w:type="spellEnd"/>
          </w:p>
        </w:tc>
        <w:tc>
          <w:tcPr>
            <w:tcW w:w="2280" w:type="dxa"/>
            <w:tcBorders>
              <w:top w:val="single" w:color="000000" w:sz="12" w:space="0"/>
            </w:tcBorders>
            <w:shd w:val="clear" w:color="auto" w:fill="auto"/>
          </w:tcPr>
          <w:p w:rsidRPr="000303EA" w:rsidR="000303EA" w:rsidP="009D6BFE" w:rsidRDefault="000303EA">
            <w:proofErr w:type="spellStart"/>
            <w:r w:rsidRPr="000303EA">
              <w:t>Tobosagrass</w:t>
            </w:r>
            <w:proofErr w:type="spellEnd"/>
          </w:p>
        </w:tc>
        <w:tc>
          <w:tcPr>
            <w:tcW w:w="1956" w:type="dxa"/>
            <w:tcBorders>
              <w:top w:val="single" w:color="000000" w:sz="12" w:space="0"/>
            </w:tcBorders>
            <w:shd w:val="clear" w:color="auto" w:fill="auto"/>
          </w:tcPr>
          <w:p w:rsidRPr="000303EA" w:rsidR="000303EA" w:rsidP="009D6BFE" w:rsidRDefault="000303EA">
            <w:r w:rsidRPr="000303EA">
              <w:t>Upper</w:t>
            </w:r>
          </w:p>
        </w:tc>
      </w:tr>
      <w:tr w:rsidRPr="000303EA" w:rsidR="000303EA" w:rsidTr="000303EA">
        <w:tc>
          <w:tcPr>
            <w:tcW w:w="1128" w:type="dxa"/>
            <w:shd w:val="clear" w:color="auto" w:fill="auto"/>
          </w:tcPr>
          <w:p w:rsidRPr="000303EA" w:rsidR="000303EA" w:rsidP="009D6BFE" w:rsidRDefault="000303EA">
            <w:pPr>
              <w:rPr>
                <w:bCs/>
              </w:rPr>
            </w:pPr>
            <w:r w:rsidRPr="000303EA">
              <w:rPr>
                <w:bCs/>
              </w:rPr>
              <w:t>BUDA</w:t>
            </w:r>
          </w:p>
        </w:tc>
        <w:tc>
          <w:tcPr>
            <w:tcW w:w="2748" w:type="dxa"/>
            <w:shd w:val="clear" w:color="auto" w:fill="auto"/>
          </w:tcPr>
          <w:p w:rsidRPr="000303EA" w:rsidR="000303EA" w:rsidP="009D6BFE" w:rsidRDefault="000303EA">
            <w:proofErr w:type="spellStart"/>
            <w:r w:rsidRPr="000303EA">
              <w:t>Buchloe</w:t>
            </w:r>
            <w:proofErr w:type="spellEnd"/>
            <w:r w:rsidRPr="000303EA">
              <w:t xml:space="preserve"> </w:t>
            </w:r>
            <w:proofErr w:type="spellStart"/>
            <w:r w:rsidRPr="000303EA">
              <w:t>dactyloides</w:t>
            </w:r>
            <w:proofErr w:type="spellEnd"/>
          </w:p>
        </w:tc>
        <w:tc>
          <w:tcPr>
            <w:tcW w:w="2280" w:type="dxa"/>
            <w:shd w:val="clear" w:color="auto" w:fill="auto"/>
          </w:tcPr>
          <w:p w:rsidRPr="000303EA" w:rsidR="000303EA" w:rsidP="009D6BFE" w:rsidRDefault="000303EA">
            <w:proofErr w:type="spellStart"/>
            <w:r w:rsidRPr="000303EA">
              <w:t>Buffalograss</w:t>
            </w:r>
            <w:proofErr w:type="spellEnd"/>
          </w:p>
        </w:tc>
        <w:tc>
          <w:tcPr>
            <w:tcW w:w="1956" w:type="dxa"/>
            <w:shd w:val="clear" w:color="auto" w:fill="auto"/>
          </w:tcPr>
          <w:p w:rsidRPr="000303EA" w:rsidR="000303EA" w:rsidP="009D6BFE" w:rsidRDefault="000303EA">
            <w:r w:rsidRPr="000303EA">
              <w:t>Upper</w:t>
            </w:r>
          </w:p>
        </w:tc>
      </w:tr>
      <w:tr w:rsidRPr="000303EA" w:rsidR="000303EA" w:rsidTr="000303EA">
        <w:tc>
          <w:tcPr>
            <w:tcW w:w="1128" w:type="dxa"/>
            <w:shd w:val="clear" w:color="auto" w:fill="auto"/>
          </w:tcPr>
          <w:p w:rsidRPr="000303EA" w:rsidR="000303EA" w:rsidP="009D6BFE" w:rsidRDefault="000303EA">
            <w:pPr>
              <w:rPr>
                <w:bCs/>
              </w:rPr>
            </w:pPr>
            <w:r w:rsidRPr="000303EA">
              <w:rPr>
                <w:bCs/>
              </w:rPr>
              <w:t>CHBE2</w:t>
            </w:r>
          </w:p>
        </w:tc>
        <w:tc>
          <w:tcPr>
            <w:tcW w:w="2748" w:type="dxa"/>
            <w:shd w:val="clear" w:color="auto" w:fill="auto"/>
          </w:tcPr>
          <w:p w:rsidRPr="000303EA" w:rsidR="000303EA" w:rsidP="009D6BFE" w:rsidRDefault="000303EA">
            <w:proofErr w:type="spellStart"/>
            <w:r w:rsidRPr="000303EA">
              <w:t>Chaetopappa</w:t>
            </w:r>
            <w:proofErr w:type="spellEnd"/>
            <w:r w:rsidRPr="000303EA">
              <w:t xml:space="preserve"> </w:t>
            </w:r>
            <w:proofErr w:type="spellStart"/>
            <w:r w:rsidRPr="000303EA">
              <w:t>bellidifolia</w:t>
            </w:r>
            <w:proofErr w:type="spellEnd"/>
          </w:p>
        </w:tc>
        <w:tc>
          <w:tcPr>
            <w:tcW w:w="2280" w:type="dxa"/>
            <w:shd w:val="clear" w:color="auto" w:fill="auto"/>
          </w:tcPr>
          <w:p w:rsidRPr="000303EA" w:rsidR="000303EA" w:rsidP="009D6BFE" w:rsidRDefault="000303EA">
            <w:proofErr w:type="spellStart"/>
            <w:r w:rsidRPr="000303EA">
              <w:t>Whiteray</w:t>
            </w:r>
            <w:proofErr w:type="spellEnd"/>
            <w:r w:rsidRPr="000303EA">
              <w:t xml:space="preserve"> </w:t>
            </w:r>
            <w:proofErr w:type="spellStart"/>
            <w:r w:rsidRPr="000303EA">
              <w:t>leastdaisy</w:t>
            </w:r>
            <w:proofErr w:type="spellEnd"/>
          </w:p>
        </w:tc>
        <w:tc>
          <w:tcPr>
            <w:tcW w:w="1956" w:type="dxa"/>
            <w:shd w:val="clear" w:color="auto" w:fill="auto"/>
          </w:tcPr>
          <w:p w:rsidRPr="000303EA" w:rsidR="000303EA" w:rsidP="009D6BFE" w:rsidRDefault="000303EA">
            <w:r w:rsidRPr="000303EA">
              <w:t>Upper</w:t>
            </w:r>
          </w:p>
        </w:tc>
      </w:tr>
    </w:tbl>
    <w:p w:rsidR="000303EA" w:rsidP="000303EA" w:rsidRDefault="000303EA"/>
    <w:p w:rsidR="000303EA" w:rsidP="000303EA" w:rsidRDefault="000303EA">
      <w:pPr>
        <w:pStyle w:val="SClassInfoPara"/>
      </w:pPr>
      <w:r>
        <w:t>Description</w:t>
      </w:r>
    </w:p>
    <w:p w:rsidR="000303EA" w:rsidP="000303EA" w:rsidRDefault="000303EA">
      <w:r>
        <w:t>Depending on water conditions the vegetation varies widely. Rainfall is variable, and storm tracks may control filling of these depressions. Replace</w:t>
      </w:r>
      <w:r w:rsidR="00F505E2">
        <w:t>ment fire occurs in this system</w:t>
      </w:r>
      <w:r w:rsidR="00820CB3">
        <w:t xml:space="preserve">. The fire interval </w:t>
      </w:r>
      <w:r>
        <w:t xml:space="preserve">depends on the surrounding matrix and the presence or absence of standing water. </w:t>
      </w:r>
      <w:r>
        <w:lastRenderedPageBreak/>
        <w:t>Pluvial events increase diversity for some time. Pluvial cycles may result from local scale climate pr</w:t>
      </w:r>
      <w:r w:rsidR="00820CB3">
        <w:t>ocesses such as storm tracks</w:t>
      </w:r>
      <w:r>
        <w:t>.</w:t>
      </w:r>
    </w:p>
    <w:p w:rsidR="000303EA" w:rsidP="000303EA" w:rsidRDefault="000303EA"/>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Early1:OPN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0.15</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w:pStyle w:val="InfoPara"/>
      </w:pPr>
      <w:r>
        <w:t>Optional Disturbances</w:t>
      </w:r>
    </w:p>
    <w:p>
      <w:r>
        <w:t>Optional 1: pluvial events</w:t>
      </w:r>
    </w:p>
    <w:p>
      <w:r>
        <w:t/>
      </w:r>
    </w:p>
    <w:p>
      <w:pPr xmlns:w="http://schemas.openxmlformats.org/wordprocessingml/2006/main">
        <w:pStyle w:val="ReportSection"/>
      </w:pPr>
      <w:r xmlns:w="http://schemas.openxmlformats.org/wordprocessingml/2006/main">
        <w:t>References</w:t>
      </w:r>
    </w:p>
    <w:p>
      <w:r>
        <w:t/>
      </w:r>
    </w:p>
    <w:p w:rsidR="000303EA" w:rsidP="000303EA" w:rsidRDefault="000303EA">
      <w:r>
        <w:t>NatureServe. 2007. International Ecological Classification Standard: Terrestrial Ecological Classifications. NatureServe Central Databases. Arlington, VA, U.S.A. Data current as of 10 February 2007.</w:t>
      </w:r>
    </w:p>
    <w:p w:rsidRPr="00A43E41" w:rsidR="004D5F12" w:rsidP="000303EA" w:rsidRDefault="004D5F12">
      <w:bookmarkStart w:name="_GoBack" w:id="2"/>
      <w:bookmarkEnd w:id="2"/>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47B" w:rsidRDefault="0043147B">
      <w:r>
        <w:separator/>
      </w:r>
    </w:p>
  </w:endnote>
  <w:endnote w:type="continuationSeparator" w:id="0">
    <w:p w:rsidR="0043147B" w:rsidRDefault="00431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3EA" w:rsidRDefault="000303EA" w:rsidP="000303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47B" w:rsidRDefault="0043147B">
      <w:r>
        <w:separator/>
      </w:r>
    </w:p>
  </w:footnote>
  <w:footnote w:type="continuationSeparator" w:id="0">
    <w:p w:rsidR="0043147B" w:rsidRDefault="00431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303E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3E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03EA"/>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147B"/>
    <w:rsid w:val="00432615"/>
    <w:rsid w:val="00432E5B"/>
    <w:rsid w:val="00433210"/>
    <w:rsid w:val="00437774"/>
    <w:rsid w:val="00437C6B"/>
    <w:rsid w:val="004400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255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0CB3"/>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0E84"/>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7A7"/>
    <w:rsid w:val="00912041"/>
    <w:rsid w:val="00912F24"/>
    <w:rsid w:val="00914D71"/>
    <w:rsid w:val="009159DC"/>
    <w:rsid w:val="00916759"/>
    <w:rsid w:val="00920AA0"/>
    <w:rsid w:val="009212FE"/>
    <w:rsid w:val="00921A58"/>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5751"/>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752"/>
    <w:rsid w:val="00E83022"/>
    <w:rsid w:val="00E84204"/>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1363"/>
    <w:rsid w:val="00F424A9"/>
    <w:rsid w:val="00F42827"/>
    <w:rsid w:val="00F42D20"/>
    <w:rsid w:val="00F43172"/>
    <w:rsid w:val="00F4692E"/>
    <w:rsid w:val="00F505E2"/>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DE845"/>
  <w15:docId w15:val="{9F3ED29F-4A0D-48AD-8A4E-EDE3ACDA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20CB3"/>
    <w:pPr>
      <w:ind w:left="720"/>
    </w:pPr>
    <w:rPr>
      <w:rFonts w:ascii="Calibri" w:eastAsia="Calibri" w:hAnsi="Calibri"/>
      <w:sz w:val="22"/>
      <w:szCs w:val="22"/>
    </w:rPr>
  </w:style>
  <w:style w:type="character" w:styleId="Hyperlink">
    <w:name w:val="Hyperlink"/>
    <w:rsid w:val="00820CB3"/>
    <w:rPr>
      <w:color w:val="0000FF"/>
      <w:u w:val="single"/>
    </w:rPr>
  </w:style>
  <w:style w:type="paragraph" w:customStyle="1" w:styleId="paragraph">
    <w:name w:val="paragraph"/>
    <w:basedOn w:val="Normal"/>
    <w:rsid w:val="00CE5751"/>
  </w:style>
  <w:style w:type="character" w:customStyle="1" w:styleId="normaltextrun1">
    <w:name w:val="normaltextrun1"/>
    <w:basedOn w:val="DefaultParagraphFont"/>
    <w:rsid w:val="00CE5751"/>
  </w:style>
  <w:style w:type="character" w:customStyle="1" w:styleId="eop">
    <w:name w:val="eop"/>
    <w:basedOn w:val="DefaultParagraphFont"/>
    <w:rsid w:val="00CE5751"/>
  </w:style>
  <w:style w:type="paragraph" w:styleId="BalloonText">
    <w:name w:val="Balloon Text"/>
    <w:basedOn w:val="Normal"/>
    <w:link w:val="BalloonTextChar"/>
    <w:uiPriority w:val="99"/>
    <w:semiHidden/>
    <w:unhideWhenUsed/>
    <w:rsid w:val="00F413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3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2399">
      <w:bodyDiv w:val="1"/>
      <w:marLeft w:val="0"/>
      <w:marRight w:val="0"/>
      <w:marTop w:val="0"/>
      <w:marBottom w:val="0"/>
      <w:divBdr>
        <w:top w:val="none" w:sz="0" w:space="0" w:color="auto"/>
        <w:left w:val="none" w:sz="0" w:space="0" w:color="auto"/>
        <w:bottom w:val="none" w:sz="0" w:space="0" w:color="auto"/>
        <w:right w:val="none" w:sz="0" w:space="0" w:color="auto"/>
      </w:divBdr>
    </w:div>
    <w:div w:id="134401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2014-08-21T14:48:00Z</cp:lastPrinted>
  <dcterms:created xsi:type="dcterms:W3CDTF">2018-06-22T17:09:00Z</dcterms:created>
  <dcterms:modified xsi:type="dcterms:W3CDTF">2018-06-22T17:09:00Z</dcterms:modified>
</cp:coreProperties>
</file>