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2F9" w:rsidP="004052F9" w:rsidRDefault="004052F9" w14:paraId="6D90C13B" w14:textId="7FAADC6C">
      <w:pPr>
        <w:pStyle w:val="BpSTitle"/>
      </w:pPr>
      <w:r>
        <w:t>16030</w:t>
      </w:r>
    </w:p>
    <w:p w:rsidRPr="00ED44AC" w:rsidR="00ED44AC" w:rsidP="004052F9" w:rsidRDefault="00394038" w14:paraId="6F5F2AEB" w14:textId="31C64333">
      <w:pPr>
        <w:rPr>
          <w:rFonts w:ascii="Arial" w:hAnsi="Arial" w:cs="Arial"/>
          <w:b/>
          <w:bCs/>
          <w:sz w:val="28"/>
          <w:szCs w:val="28"/>
        </w:rPr>
      </w:pPr>
      <w:r w:rsidRPr="00394038">
        <w:rPr>
          <w:rFonts w:ascii="Arial" w:hAnsi="Arial" w:cs="Arial"/>
          <w:b/>
          <w:bCs/>
          <w:sz w:val="28"/>
          <w:szCs w:val="28"/>
        </w:rPr>
        <w:t>Western North American Boreal Spruce-Lichen Woodland</w:t>
      </w:r>
      <w:r w:rsidRPr="00ED44AC" w:rsidR="00ED44AC">
        <w:rPr>
          <w:rFonts w:ascii="Arial" w:hAnsi="Arial" w:cs="Arial"/>
          <w:b/>
          <w:bCs/>
          <w:sz w:val="28"/>
          <w:szCs w:val="28"/>
        </w:rPr>
        <w:t xml:space="preserve"> </w:t>
      </w:r>
    </w:p>
    <w:p w:rsidR="004052F9" w:rsidP="004052F9" w:rsidRDefault="004052F9" w14:paraId="129BF48E" w14:textId="45DDF725">
      <w:r>
        <w:t xmlns:w="http://schemas.openxmlformats.org/wordprocessingml/2006/main">BpS Model/Description Version: Nov. 2024</w:t>
      </w:r>
      <w:r>
        <w:tab/>
      </w:r>
      <w:r>
        <w:tab/>
      </w:r>
      <w:r>
        <w:tab/>
      </w:r>
      <w:r>
        <w:tab/>
      </w:r>
      <w:r>
        <w:tab/>
      </w:r>
      <w:r>
        <w:tab/>
      </w:r>
      <w:r>
        <w:tab/>
      </w:r>
    </w:p>
    <w:p w:rsidR="004052F9" w:rsidP="004052F9" w:rsidRDefault="004052F9" w14:paraId="04019699" w14:textId="77777777"/>
    <w:tbl>
      <w:tblPr>
        <w:tblW w:w="95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96"/>
        <w:gridCol w:w="3156"/>
        <w:gridCol w:w="1656"/>
        <w:gridCol w:w="2508"/>
      </w:tblGrid>
      <w:tr w:rsidRPr="004052F9" w:rsidR="004052F9" w:rsidTr="004052F9" w14:paraId="7B6B4E42" w14:textId="77777777">
        <w:tc>
          <w:tcPr>
            <w:tcW w:w="2196" w:type="dxa"/>
            <w:tcBorders>
              <w:top w:val="single" w:color="auto" w:sz="2" w:space="0"/>
              <w:left w:val="single" w:color="auto" w:sz="12" w:space="0"/>
              <w:bottom w:val="single" w:color="000000" w:sz="12" w:space="0"/>
            </w:tcBorders>
            <w:shd w:val="clear" w:color="auto" w:fill="auto"/>
          </w:tcPr>
          <w:p w:rsidRPr="004052F9" w:rsidR="004052F9" w:rsidP="001F23B9" w:rsidRDefault="004052F9" w14:paraId="4BFB2919" w14:textId="77777777">
            <w:pPr>
              <w:rPr>
                <w:b/>
                <w:bCs/>
              </w:rPr>
            </w:pPr>
            <w:r w:rsidRPr="004052F9">
              <w:rPr>
                <w:b/>
                <w:bCs/>
              </w:rPr>
              <w:t>Modelers</w:t>
            </w:r>
          </w:p>
        </w:tc>
        <w:tc>
          <w:tcPr>
            <w:tcW w:w="3156" w:type="dxa"/>
            <w:tcBorders>
              <w:top w:val="single" w:color="auto" w:sz="2" w:space="0"/>
              <w:bottom w:val="single" w:color="000000" w:sz="12" w:space="0"/>
              <w:right w:val="single" w:color="000000" w:sz="12" w:space="0"/>
            </w:tcBorders>
            <w:shd w:val="clear" w:color="auto" w:fill="auto"/>
          </w:tcPr>
          <w:p w:rsidRPr="004052F9" w:rsidR="004052F9" w:rsidP="001F23B9" w:rsidRDefault="004052F9" w14:paraId="7D6482CA"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4052F9" w:rsidR="004052F9" w:rsidP="001F23B9" w:rsidRDefault="004052F9" w14:paraId="13FA7001" w14:textId="77777777">
            <w:pPr>
              <w:rPr>
                <w:b/>
                <w:bCs/>
              </w:rPr>
            </w:pPr>
            <w:r w:rsidRPr="004052F9">
              <w:rPr>
                <w:b/>
                <w:bCs/>
              </w:rPr>
              <w:t>Reviewers</w:t>
            </w:r>
          </w:p>
        </w:tc>
        <w:tc>
          <w:tcPr>
            <w:tcW w:w="2508" w:type="dxa"/>
            <w:tcBorders>
              <w:top w:val="single" w:color="auto" w:sz="2" w:space="0"/>
              <w:bottom w:val="single" w:color="000000" w:sz="12" w:space="0"/>
            </w:tcBorders>
            <w:shd w:val="clear" w:color="auto" w:fill="auto"/>
          </w:tcPr>
          <w:p w:rsidRPr="004052F9" w:rsidR="004052F9" w:rsidP="001F23B9" w:rsidRDefault="004052F9" w14:paraId="09A78A24" w14:textId="77777777">
            <w:pPr>
              <w:rPr>
                <w:b/>
                <w:bCs/>
              </w:rPr>
            </w:pPr>
          </w:p>
        </w:tc>
      </w:tr>
      <w:tr w:rsidRPr="004052F9" w:rsidR="004052F9" w:rsidTr="004052F9" w14:paraId="1D807F11" w14:textId="77777777">
        <w:tc>
          <w:tcPr>
            <w:tcW w:w="2196" w:type="dxa"/>
            <w:tcBorders>
              <w:top w:val="single" w:color="000000" w:sz="12" w:space="0"/>
              <w:left w:val="single" w:color="auto" w:sz="12" w:space="0"/>
            </w:tcBorders>
            <w:shd w:val="clear" w:color="auto" w:fill="auto"/>
          </w:tcPr>
          <w:p w:rsidRPr="004052F9" w:rsidR="004052F9" w:rsidP="001F23B9" w:rsidRDefault="004052F9" w14:paraId="5EA6293E" w14:textId="77777777">
            <w:pPr>
              <w:rPr>
                <w:bCs/>
              </w:rPr>
            </w:pPr>
            <w:r w:rsidRPr="004052F9">
              <w:rPr>
                <w:bCs/>
              </w:rPr>
              <w:t>Kori Blankenship</w:t>
            </w:r>
          </w:p>
        </w:tc>
        <w:tc>
          <w:tcPr>
            <w:tcW w:w="3156" w:type="dxa"/>
            <w:tcBorders>
              <w:top w:val="single" w:color="000000" w:sz="12" w:space="0"/>
              <w:right w:val="single" w:color="000000" w:sz="12" w:space="0"/>
            </w:tcBorders>
            <w:shd w:val="clear" w:color="auto" w:fill="auto"/>
          </w:tcPr>
          <w:p w:rsidRPr="004052F9" w:rsidR="004052F9" w:rsidP="001F23B9" w:rsidRDefault="004052F9" w14:paraId="278925B0" w14:textId="77777777">
            <w:r w:rsidRPr="004052F9">
              <w:t>kblankenship@tnc.org</w:t>
            </w:r>
          </w:p>
        </w:tc>
        <w:tc>
          <w:tcPr>
            <w:tcW w:w="1656" w:type="dxa"/>
            <w:tcBorders>
              <w:top w:val="single" w:color="000000" w:sz="12" w:space="0"/>
              <w:left w:val="single" w:color="000000" w:sz="12" w:space="0"/>
            </w:tcBorders>
            <w:shd w:val="clear" w:color="auto" w:fill="auto"/>
          </w:tcPr>
          <w:p w:rsidRPr="004052F9" w:rsidR="004052F9" w:rsidP="001F23B9" w:rsidRDefault="004052F9" w14:paraId="53779592" w14:textId="77777777">
            <w:r w:rsidRPr="004052F9">
              <w:t>Tina Boucher</w:t>
            </w:r>
          </w:p>
        </w:tc>
        <w:tc>
          <w:tcPr>
            <w:tcW w:w="2508" w:type="dxa"/>
            <w:tcBorders>
              <w:top w:val="single" w:color="000000" w:sz="12" w:space="0"/>
            </w:tcBorders>
            <w:shd w:val="clear" w:color="auto" w:fill="auto"/>
          </w:tcPr>
          <w:p w:rsidRPr="004052F9" w:rsidR="004052F9" w:rsidP="001F23B9" w:rsidRDefault="004052F9" w14:paraId="2DB1EA91" w14:textId="77777777">
            <w:r w:rsidRPr="004052F9">
              <w:t>antvb@uaa.alaska.edu</w:t>
            </w:r>
          </w:p>
        </w:tc>
      </w:tr>
      <w:tr w:rsidRPr="004052F9" w:rsidR="004052F9" w:rsidTr="004052F9" w14:paraId="68A34F5C" w14:textId="77777777">
        <w:tc>
          <w:tcPr>
            <w:tcW w:w="2196" w:type="dxa"/>
            <w:tcBorders>
              <w:left w:val="single" w:color="auto" w:sz="12" w:space="0"/>
            </w:tcBorders>
            <w:shd w:val="clear" w:color="auto" w:fill="auto"/>
          </w:tcPr>
          <w:p w:rsidRPr="004052F9" w:rsidR="004052F9" w:rsidP="001F23B9" w:rsidRDefault="004052F9" w14:paraId="6597601A" w14:textId="77777777">
            <w:pPr>
              <w:rPr>
                <w:bCs/>
              </w:rPr>
            </w:pPr>
            <w:r w:rsidRPr="004052F9">
              <w:rPr>
                <w:bCs/>
              </w:rPr>
              <w:t>Robert Lambrecht</w:t>
            </w:r>
          </w:p>
        </w:tc>
        <w:tc>
          <w:tcPr>
            <w:tcW w:w="3156" w:type="dxa"/>
            <w:tcBorders>
              <w:right w:val="single" w:color="000000" w:sz="12" w:space="0"/>
            </w:tcBorders>
            <w:shd w:val="clear" w:color="auto" w:fill="auto"/>
          </w:tcPr>
          <w:p w:rsidRPr="004052F9" w:rsidR="004052F9" w:rsidP="001F23B9" w:rsidRDefault="004052F9" w14:paraId="7B4EB6BC" w14:textId="77777777">
            <w:r w:rsidRPr="004052F9">
              <w:t>Robert_Lambrecht@fws.gov</w:t>
            </w:r>
          </w:p>
        </w:tc>
        <w:tc>
          <w:tcPr>
            <w:tcW w:w="1656" w:type="dxa"/>
            <w:tcBorders>
              <w:left w:val="single" w:color="000000" w:sz="12" w:space="0"/>
            </w:tcBorders>
            <w:shd w:val="clear" w:color="auto" w:fill="auto"/>
          </w:tcPr>
          <w:p w:rsidRPr="004052F9" w:rsidR="004052F9" w:rsidP="001F23B9" w:rsidRDefault="004052F9" w14:paraId="15C53CB7" w14:textId="77777777">
            <w:r w:rsidRPr="004052F9">
              <w:t>None</w:t>
            </w:r>
          </w:p>
        </w:tc>
        <w:tc>
          <w:tcPr>
            <w:tcW w:w="2508" w:type="dxa"/>
            <w:shd w:val="clear" w:color="auto" w:fill="auto"/>
          </w:tcPr>
          <w:p w:rsidRPr="004052F9" w:rsidR="004052F9" w:rsidP="001F23B9" w:rsidRDefault="004052F9" w14:paraId="4AB6FA0B" w14:textId="77777777">
            <w:r w:rsidRPr="004052F9">
              <w:t>None</w:t>
            </w:r>
          </w:p>
        </w:tc>
      </w:tr>
      <w:tr w:rsidRPr="004052F9" w:rsidR="004052F9" w:rsidTr="004052F9" w14:paraId="4CED4035" w14:textId="77777777">
        <w:tc>
          <w:tcPr>
            <w:tcW w:w="2196" w:type="dxa"/>
            <w:tcBorders>
              <w:left w:val="single" w:color="auto" w:sz="12" w:space="0"/>
              <w:bottom w:val="single" w:color="auto" w:sz="2" w:space="0"/>
            </w:tcBorders>
            <w:shd w:val="clear" w:color="auto" w:fill="auto"/>
          </w:tcPr>
          <w:p w:rsidRPr="004052F9" w:rsidR="004052F9" w:rsidP="001F23B9" w:rsidRDefault="004052F9" w14:paraId="5C2874AE" w14:textId="77777777">
            <w:pPr>
              <w:rPr>
                <w:bCs/>
              </w:rPr>
            </w:pPr>
            <w:r w:rsidRPr="004052F9">
              <w:rPr>
                <w:bCs/>
              </w:rPr>
              <w:t>None</w:t>
            </w:r>
          </w:p>
        </w:tc>
        <w:tc>
          <w:tcPr>
            <w:tcW w:w="3156" w:type="dxa"/>
            <w:tcBorders>
              <w:right w:val="single" w:color="000000" w:sz="12" w:space="0"/>
            </w:tcBorders>
            <w:shd w:val="clear" w:color="auto" w:fill="auto"/>
          </w:tcPr>
          <w:p w:rsidRPr="004052F9" w:rsidR="004052F9" w:rsidP="001F23B9" w:rsidRDefault="004052F9" w14:paraId="17112582" w14:textId="77777777">
            <w:r w:rsidRPr="004052F9">
              <w:t>None</w:t>
            </w:r>
          </w:p>
        </w:tc>
        <w:tc>
          <w:tcPr>
            <w:tcW w:w="1656" w:type="dxa"/>
            <w:tcBorders>
              <w:left w:val="single" w:color="000000" w:sz="12" w:space="0"/>
              <w:bottom w:val="single" w:color="auto" w:sz="2" w:space="0"/>
            </w:tcBorders>
            <w:shd w:val="clear" w:color="auto" w:fill="auto"/>
          </w:tcPr>
          <w:p w:rsidRPr="004052F9" w:rsidR="004052F9" w:rsidP="001F23B9" w:rsidRDefault="004052F9" w14:paraId="07D8AE18" w14:textId="77777777">
            <w:r w:rsidRPr="004052F9">
              <w:t>None</w:t>
            </w:r>
          </w:p>
        </w:tc>
        <w:tc>
          <w:tcPr>
            <w:tcW w:w="2508" w:type="dxa"/>
            <w:shd w:val="clear" w:color="auto" w:fill="auto"/>
          </w:tcPr>
          <w:p w:rsidRPr="004052F9" w:rsidR="004052F9" w:rsidP="001F23B9" w:rsidRDefault="004052F9" w14:paraId="1E9B753C" w14:textId="77777777">
            <w:r w:rsidRPr="004052F9">
              <w:t>None</w:t>
            </w:r>
          </w:p>
        </w:tc>
      </w:tr>
    </w:tbl>
    <w:p w:rsidR="004052F9" w:rsidP="004052F9" w:rsidRDefault="004052F9" w14:paraId="44C5210C" w14:textId="77777777"/>
    <w:p w:rsidR="0092057C" w:rsidP="0092057C" w:rsidRDefault="0092057C" w14:paraId="43915CDC" w14:textId="3DEFDB24">
      <w:pPr>
        <w:pStyle w:val="InfoPara"/>
      </w:pPr>
      <w:r>
        <w:t xml:space="preserve">Reviewer: </w:t>
      </w:r>
      <w:r w:rsidRPr="00EE79D9">
        <w:rPr>
          <w:b w:val="0"/>
          <w:bCs/>
        </w:rPr>
        <w:t>Ilana Abrahamson</w:t>
      </w:r>
      <w:r w:rsidR="00562199">
        <w:rPr>
          <w:b w:val="0"/>
          <w:bCs/>
        </w:rPr>
        <w:t>, Phillip Barber, Lindsey Flagstad, Blaine Spellman, Anjanette Steer</w:t>
      </w:r>
    </w:p>
    <w:p w:rsidR="004052F9" w:rsidP="004052F9" w:rsidRDefault="004052F9" w14:paraId="5991A37F" w14:textId="77777777">
      <w:pPr>
        <w:pStyle w:val="InfoPara"/>
      </w:pPr>
      <w:r>
        <w:t>Vegetation Type</w:t>
      </w:r>
    </w:p>
    <w:p w:rsidR="004052F9" w:rsidP="004052F9" w:rsidRDefault="004052F9" w14:paraId="433A2CAF" w14:textId="77777777">
      <w:r>
        <w:t>Forest and Woodland</w:t>
      </w:r>
    </w:p>
    <w:p w:rsidR="004052F9" w:rsidP="004052F9" w:rsidRDefault="004052F9" w14:paraId="29D0FE7B" w14:textId="77777777">
      <w:pPr>
        <w:pStyle w:val="InfoPara"/>
      </w:pPr>
      <w:r>
        <w:t>Map Zones</w:t>
      </w:r>
    </w:p>
    <w:p w:rsidR="00166797" w:rsidP="00166797" w:rsidRDefault="00166797" w14:paraId="5253E84B" w14:textId="77777777">
      <w:pPr>
        <w:rPr>
          <w:rFonts w:ascii="Calibri" w:hAnsi="Calibri" w:cs="Calibri"/>
          <w:color w:val="000000"/>
          <w:sz w:val="22"/>
          <w:szCs w:val="22"/>
        </w:rPr>
      </w:pPr>
      <w:r>
        <w:rPr>
          <w:rFonts w:ascii="Calibri" w:hAnsi="Calibri" w:cs="Calibri"/>
          <w:color w:val="000000"/>
          <w:sz w:val="22"/>
          <w:szCs w:val="22"/>
        </w:rPr>
        <w:t>67, 68, 69, 70, 71, 72, 73, 74, 75, 76, 77, 78</w:t>
      </w:r>
    </w:p>
    <w:p w:rsidRPr="004C3C7D" w:rsidR="00CF7186" w:rsidP="00CF7186" w:rsidRDefault="00CF7186" w14:paraId="13D09A02" w14:textId="77777777">
      <w:pPr>
        <w:pStyle w:val="InfoPara"/>
      </w:pPr>
      <w:r w:rsidRPr="004C3C7D">
        <w:t xml:space="preserve">Model Splits or Lumps  </w:t>
      </w:r>
    </w:p>
    <w:p w:rsidRPr="00CF7186" w:rsidR="00CF7186" w:rsidP="004052F9" w:rsidRDefault="003E21EB" w14:paraId="1F5DD0F1" w14:textId="4DFC463C">
      <w:pPr>
        <w:pStyle w:val="InfoPara"/>
        <w:rPr>
          <w:b w:val="0"/>
          <w:bCs/>
        </w:rPr>
      </w:pPr>
      <w:r>
        <w:rPr>
          <w:b w:val="0"/>
        </w:rPr>
        <w:t xml:space="preserve">The </w:t>
      </w:r>
      <w:r w:rsidRPr="00876084" w:rsidR="00876084">
        <w:rPr>
          <w:b w:val="0"/>
        </w:rPr>
        <w:t>Western North American Boreal White Spruce-Hardwood Forest</w:t>
      </w:r>
      <w:r w:rsidR="00876084">
        <w:rPr>
          <w:b w:val="0"/>
        </w:rPr>
        <w:t xml:space="preserve"> </w:t>
      </w:r>
      <w:r>
        <w:rPr>
          <w:b w:val="0"/>
        </w:rPr>
        <w:t xml:space="preserve">Biophysical Setting (BpS) </w:t>
      </w:r>
      <w:r w:rsidRPr="004C3C7D" w:rsidR="00CF7186">
        <w:rPr>
          <w:b w:val="0"/>
        </w:rPr>
        <w:t>is lumped into this BpS.</w:t>
      </w:r>
      <w:r w:rsidR="00CF7186">
        <w:rPr>
          <w:b w:val="0"/>
          <w:bCs/>
        </w:rPr>
        <w:t xml:space="preserve"> </w:t>
      </w:r>
    </w:p>
    <w:p w:rsidR="004052F9" w:rsidP="004052F9" w:rsidRDefault="004052F9" w14:paraId="197768D9" w14:textId="10AB86C4">
      <w:pPr>
        <w:pStyle w:val="InfoPara"/>
      </w:pPr>
      <w:r>
        <w:t>Geographic Range</w:t>
      </w:r>
    </w:p>
    <w:p w:rsidR="004052F9" w:rsidP="004052F9" w:rsidRDefault="00D80A1B" w14:paraId="14FE0149" w14:textId="0F76F715">
      <w:r w:rsidRPr="001424A9">
        <w:t xml:space="preserve">This </w:t>
      </w:r>
      <w:r w:rsidR="003E21EB">
        <w:t>BpS</w:t>
      </w:r>
      <w:r w:rsidRPr="001424A9">
        <w:t xml:space="preserve"> is found</w:t>
      </w:r>
      <w:r>
        <w:t xml:space="preserve"> </w:t>
      </w:r>
      <w:r w:rsidRPr="00D3576F">
        <w:t>from the southern slopes of the Brooks Range to southcentral A</w:t>
      </w:r>
      <w:r>
        <w:t xml:space="preserve">laska, </w:t>
      </w:r>
      <w:r w:rsidRPr="00D3576F">
        <w:t>west to the limit of tree growth</w:t>
      </w:r>
      <w:r>
        <w:t>, and</w:t>
      </w:r>
      <w:r w:rsidRPr="001424A9">
        <w:t xml:space="preserve"> throughout interior </w:t>
      </w:r>
      <w:r>
        <w:t xml:space="preserve">boreal </w:t>
      </w:r>
      <w:r w:rsidRPr="001424A9">
        <w:t>Alaska</w:t>
      </w:r>
      <w:r>
        <w:t xml:space="preserve">, </w:t>
      </w:r>
      <w:r w:rsidRPr="001424A9">
        <w:t>extend</w:t>
      </w:r>
      <w:r>
        <w:t>ing</w:t>
      </w:r>
      <w:r w:rsidRPr="001424A9">
        <w:t xml:space="preserve"> south and eastward into adjacent provinces and territories of Canada</w:t>
      </w:r>
      <w:r w:rsidR="004C3C7D">
        <w:t>.</w:t>
      </w:r>
    </w:p>
    <w:p w:rsidR="004052F9" w:rsidP="004052F9" w:rsidRDefault="004052F9" w14:paraId="6F8406B0" w14:textId="77777777">
      <w:pPr>
        <w:pStyle w:val="InfoPara"/>
      </w:pPr>
      <w:r>
        <w:t>Biophysical Site Description</w:t>
      </w:r>
    </w:p>
    <w:p w:rsidR="004052F9" w:rsidP="004052F9" w:rsidRDefault="000B4D2D" w14:paraId="37017E7B" w14:textId="460DFB3A">
      <w:r w:rsidRPr="001424A9">
        <w:t xml:space="preserve">The montane </w:t>
      </w:r>
      <w:r w:rsidRPr="00B35DCA">
        <w:rPr>
          <w:i/>
        </w:rPr>
        <w:t>Picea glauca</w:t>
      </w:r>
      <w:r w:rsidRPr="001424A9">
        <w:t xml:space="preserve"> forests </w:t>
      </w:r>
      <w:r w:rsidR="004052F9">
        <w:t xml:space="preserve">occur on rolling hills, inactive terraces, and mountain side slopes up to </w:t>
      </w:r>
      <w:r w:rsidR="001C1E47">
        <w:t xml:space="preserve">the </w:t>
      </w:r>
      <w:r w:rsidR="001904E7">
        <w:t>elevational limit of treeline</w:t>
      </w:r>
      <w:r w:rsidR="004052F9">
        <w:t>. Soils are typically derived from glacial or other depositional processes</w:t>
      </w:r>
      <w:r w:rsidR="00F547CF">
        <w:t>.</w:t>
      </w:r>
      <w:r w:rsidR="004052F9">
        <w:t xml:space="preserve"> </w:t>
      </w:r>
      <w:r w:rsidR="00BF1188">
        <w:t>This BpS is</w:t>
      </w:r>
      <w:r w:rsidRPr="003545EF" w:rsidR="00F547CF">
        <w:t xml:space="preserve"> found on a variety of landforms including</w:t>
      </w:r>
      <w:r w:rsidR="00F547CF">
        <w:t xml:space="preserve"> forests </w:t>
      </w:r>
      <w:r w:rsidRPr="001424A9" w:rsidR="00933C2B">
        <w:t>stabilized dunes</w:t>
      </w:r>
      <w:r w:rsidR="00933C2B">
        <w:t xml:space="preserve">, </w:t>
      </w:r>
      <w:r w:rsidRPr="001424A9" w:rsidR="0004102B">
        <w:t>lacustrine deposits</w:t>
      </w:r>
      <w:r w:rsidR="00F547CF">
        <w:t xml:space="preserve"> (former lake beds)</w:t>
      </w:r>
      <w:r w:rsidR="0004102B">
        <w:t xml:space="preserve">, </w:t>
      </w:r>
      <w:r w:rsidR="004052F9">
        <w:t xml:space="preserve">moraines, drumlins, eskers, kettle-kame, </w:t>
      </w:r>
      <w:r w:rsidR="00437B36">
        <w:t>colluvial mountain and hill slopes</w:t>
      </w:r>
      <w:r w:rsidR="004052F9">
        <w:t>,</w:t>
      </w:r>
      <w:r w:rsidR="00B80FDB">
        <w:t xml:space="preserve"> </w:t>
      </w:r>
      <w:r w:rsidRPr="001424A9" w:rsidR="00B80FDB">
        <w:t>alluvial fan, floodplains</w:t>
      </w:r>
      <w:r w:rsidR="00B80FDB">
        <w:t xml:space="preserve">, </w:t>
      </w:r>
      <w:r w:rsidR="004052F9">
        <w:t>and loess deposits. These systems commonly occur on well-drained upland terrain on west, east</w:t>
      </w:r>
      <w:r w:rsidR="00580757">
        <w:t>,</w:t>
      </w:r>
      <w:r w:rsidR="004052F9">
        <w:t xml:space="preserve"> and south aspects, but are possible on all aspects. </w:t>
      </w:r>
      <w:r w:rsidR="00562199">
        <w:t>Continuous permafrost underlies this system in map zones 68, 69, 71, 70 and becomes discontinuous moving south in zones 73 and 74. Soil surveys of the Yukon Flats Lowlands found permafrost was common under well to moderately well drained white spruce forests on inactive terraces as long as there were thick layers of silty loess and/or alluvium.</w:t>
      </w:r>
    </w:p>
    <w:p w:rsidR="004052F9" w:rsidP="004052F9" w:rsidRDefault="004052F9" w14:paraId="4F5E07EE" w14:textId="77777777"/>
    <w:p w:rsidR="004052F9" w:rsidP="004052F9" w:rsidRDefault="004052F9" w14:paraId="656307BB" w14:textId="5BC50E8B">
      <w:r>
        <w:t xml:space="preserve">Boreal Spruce-Lichen Woodland </w:t>
      </w:r>
      <w:r w:rsidR="008B792E">
        <w:t xml:space="preserve">(a BpS lumped in with this BpS) </w:t>
      </w:r>
      <w:r>
        <w:t>occurs most commonly on cool, well-drained sites with thin soils</w:t>
      </w:r>
      <w:r w:rsidR="008B792E">
        <w:t xml:space="preserve"> and can also occur on somewhat excessively drained soils of inactive terraces that have sand and gravels at the soil surface (</w:t>
      </w:r>
      <w:hyperlink w:history="1" r:id="rId7">
        <w:r w:rsidRPr="008B792E" w:rsidR="008B792E">
          <w:rPr>
            <w:rStyle w:val="Hyperlink"/>
          </w:rPr>
          <w:t>ECOLOGICAL SITE XA232X01Y250).</w:t>
        </w:r>
      </w:hyperlink>
    </w:p>
    <w:p w:rsidR="004052F9" w:rsidP="004052F9" w:rsidRDefault="004052F9" w14:paraId="232C7BB5" w14:textId="77777777">
      <w:pPr>
        <w:pStyle w:val="InfoPara"/>
      </w:pPr>
      <w:r>
        <w:t>Vegetation Description</w:t>
      </w:r>
    </w:p>
    <w:p w:rsidR="004052F9" w:rsidP="004052F9" w:rsidRDefault="004052F9" w14:paraId="7C92A25F" w14:textId="7BFE1D4A">
      <w:r>
        <w:t xml:space="preserve">Canopy cover in mature stands is dominated by </w:t>
      </w:r>
      <w:r w:rsidRPr="004C3C7D">
        <w:rPr>
          <w:i/>
        </w:rPr>
        <w:t>Picea glauca</w:t>
      </w:r>
      <w:r>
        <w:t xml:space="preserve"> and typically ranges from 25-</w:t>
      </w:r>
      <w:r w:rsidR="00731D04">
        <w:t>80</w:t>
      </w:r>
      <w:r>
        <w:t xml:space="preserve">%, except in the case of Boreal Spruce-Lichen Woodland, which has a more open canopy (10-25% cover). Other </w:t>
      </w:r>
      <w:r w:rsidR="004963C2">
        <w:t xml:space="preserve">hardwood species </w:t>
      </w:r>
      <w:r>
        <w:t xml:space="preserve">such as </w:t>
      </w:r>
      <w:r w:rsidRPr="004C3C7D">
        <w:rPr>
          <w:i/>
        </w:rPr>
        <w:t xml:space="preserve">Betula </w:t>
      </w:r>
      <w:r w:rsidR="00A919C8">
        <w:rPr>
          <w:i/>
        </w:rPr>
        <w:t>neoalaskana</w:t>
      </w:r>
      <w:r>
        <w:t xml:space="preserve">, </w:t>
      </w:r>
      <w:r w:rsidRPr="007453BE" w:rsidR="002D5B2F">
        <w:rPr>
          <w:i/>
        </w:rPr>
        <w:t>Populus balsamifera</w:t>
      </w:r>
      <w:r w:rsidR="002D5B2F">
        <w:rPr>
          <w:i/>
        </w:rPr>
        <w:t>,</w:t>
      </w:r>
      <w:r w:rsidR="002D5B2F">
        <w:t xml:space="preserve"> </w:t>
      </w:r>
      <w:r>
        <w:t xml:space="preserve">and </w:t>
      </w:r>
      <w:r w:rsidRPr="004C3C7D">
        <w:rPr>
          <w:i/>
        </w:rPr>
        <w:t xml:space="preserve">Populus </w:t>
      </w:r>
      <w:r w:rsidRPr="004C3C7D">
        <w:rPr>
          <w:i/>
        </w:rPr>
        <w:lastRenderedPageBreak/>
        <w:t>tremuloides</w:t>
      </w:r>
      <w:r>
        <w:t xml:space="preserve"> may be subdominant in the overstory, but </w:t>
      </w:r>
      <w:r w:rsidRPr="004C3C7D">
        <w:rPr>
          <w:i/>
        </w:rPr>
        <w:t>Picea glauca</w:t>
      </w:r>
      <w:r>
        <w:t xml:space="preserve"> contributes at least 75 % of the total forest canopy in the forested type (NatureServe 2008). Mature stands are often open-canopied with a well-developed shrub layer. The woodland type may be dominated by </w:t>
      </w:r>
      <w:r w:rsidRPr="004C3C7D">
        <w:rPr>
          <w:i/>
        </w:rPr>
        <w:t>Picea mariana</w:t>
      </w:r>
      <w:r w:rsidR="000674D9">
        <w:rPr>
          <w:i/>
        </w:rPr>
        <w:t xml:space="preserve"> </w:t>
      </w:r>
      <w:r w:rsidR="000674D9">
        <w:t xml:space="preserve">in select abandoned floodplains found adjacent to moist </w:t>
      </w:r>
      <w:r w:rsidRPr="003545EF" w:rsidR="000674D9">
        <w:rPr>
          <w:i/>
        </w:rPr>
        <w:t>Picea mariana</w:t>
      </w:r>
      <w:r w:rsidR="000674D9">
        <w:t xml:space="preserve"> wetland types</w:t>
      </w:r>
      <w:r>
        <w:t xml:space="preserve">. </w:t>
      </w:r>
      <w:r w:rsidRPr="001424A9" w:rsidR="00A970D5">
        <w:t>The understory is open shrub or herbaceous</w:t>
      </w:r>
      <w:r w:rsidR="00A970D5">
        <w:t>.</w:t>
      </w:r>
    </w:p>
    <w:p w:rsidR="004052F9" w:rsidP="004052F9" w:rsidRDefault="004052F9" w14:paraId="206C0BA0" w14:textId="77777777"/>
    <w:p w:rsidR="004052F9" w:rsidP="004052F9" w:rsidRDefault="004052F9" w14:paraId="6C06CF5D" w14:textId="310D86C0">
      <w:r>
        <w:t xml:space="preserve">Common understory shrubs include </w:t>
      </w:r>
      <w:r w:rsidRPr="008020EE" w:rsidR="009C31E2">
        <w:rPr>
          <w:i/>
          <w:iCs/>
        </w:rPr>
        <w:t>Alnus</w:t>
      </w:r>
      <w:r w:rsidR="009C31E2">
        <w:t xml:space="preserve"> spp., </w:t>
      </w:r>
      <w:r w:rsidRPr="004C3C7D">
        <w:rPr>
          <w:i/>
        </w:rPr>
        <w:t xml:space="preserve">Arctostaphylos uva-ursi, Vaccinium vitis-idaea, V. uliginosum, Betula nana, Empetrum nigrum, Ledum </w:t>
      </w:r>
      <w:r w:rsidRPr="00F6268F" w:rsidR="00F6268F">
        <w:rPr>
          <w:i/>
        </w:rPr>
        <w:t>glandulosum</w:t>
      </w:r>
      <w:r w:rsidRPr="004C3C7D">
        <w:rPr>
          <w:i/>
        </w:rPr>
        <w:t>, Rosa acicularis</w:t>
      </w:r>
      <w:r w:rsidRPr="008020EE" w:rsidR="0001389D">
        <w:rPr>
          <w:i/>
          <w:iCs/>
        </w:rPr>
        <w:t>,</w:t>
      </w:r>
      <w:r w:rsidRPr="004C3C7D" w:rsidR="0001389D">
        <w:rPr>
          <w:i/>
        </w:rPr>
        <w:t xml:space="preserve"> </w:t>
      </w:r>
      <w:r w:rsidR="008B792E">
        <w:rPr>
          <w:i/>
        </w:rPr>
        <w:t xml:space="preserve">Salix glauca, </w:t>
      </w:r>
      <w:r w:rsidRPr="004C3C7D">
        <w:rPr>
          <w:i/>
        </w:rPr>
        <w:t>Viburnum edule</w:t>
      </w:r>
      <w:r w:rsidR="00D7638B">
        <w:t>,</w:t>
      </w:r>
      <w:r w:rsidR="0001389D">
        <w:t xml:space="preserve"> and </w:t>
      </w:r>
      <w:r w:rsidRPr="00B35DCA" w:rsidR="0001389D">
        <w:rPr>
          <w:i/>
        </w:rPr>
        <w:t>Linnaea borealis</w:t>
      </w:r>
      <w:r>
        <w:t xml:space="preserve">. </w:t>
      </w:r>
      <w:r w:rsidRPr="004C3C7D">
        <w:rPr>
          <w:i/>
        </w:rPr>
        <w:t>Arctostaphylos rubra</w:t>
      </w:r>
      <w:r>
        <w:t xml:space="preserve"> and </w:t>
      </w:r>
      <w:r w:rsidRPr="004C3C7D">
        <w:rPr>
          <w:i/>
        </w:rPr>
        <w:t>Shepherdia canadensis</w:t>
      </w:r>
      <w:r>
        <w:t xml:space="preserve"> are typically found on dryer sites (Viereck et al. 1992). </w:t>
      </w:r>
      <w:r w:rsidR="00437B36">
        <w:t xml:space="preserve">In the Nulato Hills, </w:t>
      </w:r>
      <w:r w:rsidR="00437B36">
        <w:rPr>
          <w:i/>
          <w:iCs/>
        </w:rPr>
        <w:t xml:space="preserve">Spirea stevenii </w:t>
      </w:r>
      <w:r w:rsidR="00437B36">
        <w:t>and</w:t>
      </w:r>
      <w:r w:rsidR="00437B36">
        <w:rPr>
          <w:i/>
          <w:iCs/>
        </w:rPr>
        <w:t xml:space="preserve"> Cornus suecica</w:t>
      </w:r>
      <w:r w:rsidR="00437B36">
        <w:t xml:space="preserve"> are relatively consistent indicators of this BpS. </w:t>
      </w:r>
      <w:r>
        <w:t xml:space="preserve">Common herbaceous species include </w:t>
      </w:r>
      <w:r w:rsidRPr="004C3C7D">
        <w:rPr>
          <w:i/>
        </w:rPr>
        <w:t xml:space="preserve">Chamerion angustifolium </w:t>
      </w:r>
      <w:r w:rsidRPr="008A34E4">
        <w:rPr>
          <w:iCs/>
        </w:rPr>
        <w:t>ssp</w:t>
      </w:r>
      <w:r w:rsidRPr="004C3C7D">
        <w:rPr>
          <w:i/>
        </w:rPr>
        <w:t>. angustifolium</w:t>
      </w:r>
      <w:r>
        <w:t xml:space="preserve"> and </w:t>
      </w:r>
      <w:r w:rsidRPr="004C3C7D">
        <w:rPr>
          <w:i/>
        </w:rPr>
        <w:t>Calamagrostis canadensis</w:t>
      </w:r>
      <w:r>
        <w:t xml:space="preserve">. Other herbaceous species can include </w:t>
      </w:r>
      <w:r w:rsidRPr="004C3C7D">
        <w:rPr>
          <w:i/>
        </w:rPr>
        <w:t>Equisetum sylvaticum, E. arvense, Geocaulon lividum, Mertensia paniculata, Pyrola</w:t>
      </w:r>
      <w:r>
        <w:t xml:space="preserve"> </w:t>
      </w:r>
      <w:r w:rsidR="00AA3CB1">
        <w:t>spp</w:t>
      </w:r>
      <w:r>
        <w:t>.,</w:t>
      </w:r>
      <w:r w:rsidR="00586A34">
        <w:t xml:space="preserve"> </w:t>
      </w:r>
      <w:r w:rsidRPr="003545EF" w:rsidR="00586A34">
        <w:rPr>
          <w:i/>
          <w:iCs/>
        </w:rPr>
        <w:t>Cnidium cnidiifolium</w:t>
      </w:r>
      <w:r w:rsidR="00586A34">
        <w:t>,</w:t>
      </w:r>
      <w:r>
        <w:t xml:space="preserve"> </w:t>
      </w:r>
      <w:r w:rsidRPr="003545EF" w:rsidR="00586A34">
        <w:rPr>
          <w:i/>
          <w:iCs/>
        </w:rPr>
        <w:t>Calamagrostis purpurascens</w:t>
      </w:r>
      <w:r w:rsidR="00586A34">
        <w:t xml:space="preserve">, </w:t>
      </w:r>
      <w:r>
        <w:t xml:space="preserve">and </w:t>
      </w:r>
      <w:r w:rsidRPr="004C3C7D">
        <w:rPr>
          <w:i/>
        </w:rPr>
        <w:t>Goodyera repens</w:t>
      </w:r>
      <w:r>
        <w:t xml:space="preserve"> (Viereck et al. 1992). Feather mosses such as </w:t>
      </w:r>
      <w:r w:rsidRPr="004C3C7D">
        <w:rPr>
          <w:i/>
        </w:rPr>
        <w:t>Hylocomium splendens</w:t>
      </w:r>
      <w:r>
        <w:t xml:space="preserve"> and </w:t>
      </w:r>
      <w:r w:rsidRPr="004C3C7D">
        <w:rPr>
          <w:i/>
        </w:rPr>
        <w:t>Pleurozium schreberi</w:t>
      </w:r>
      <w:r>
        <w:t xml:space="preserve"> are common in the ground layer of the forested type (Boggs and Sturdy 2005). In the mature woodland type, feather mosses are less important, while lichens, primarily </w:t>
      </w:r>
      <w:r w:rsidRPr="004C3C7D">
        <w:rPr>
          <w:i/>
        </w:rPr>
        <w:t>Cladina</w:t>
      </w:r>
      <w:r>
        <w:t xml:space="preserve"> spp</w:t>
      </w:r>
      <w:r w:rsidR="00FC3345">
        <w:t>.</w:t>
      </w:r>
      <w:r w:rsidR="00F47F14">
        <w:t xml:space="preserve"> and </w:t>
      </w:r>
      <w:r w:rsidRPr="003545EF" w:rsidR="00F47F14">
        <w:rPr>
          <w:i/>
          <w:iCs/>
        </w:rPr>
        <w:t xml:space="preserve">Flavocetraria </w:t>
      </w:r>
      <w:r w:rsidR="00642033">
        <w:rPr>
          <w:i/>
          <w:iCs/>
        </w:rPr>
        <w:t xml:space="preserve">cucullate, </w:t>
      </w:r>
      <w:r>
        <w:t>form a very important component of the understory.</w:t>
      </w:r>
    </w:p>
    <w:p w:rsidR="004052F9" w:rsidP="004052F9" w:rsidRDefault="004052F9" w14:paraId="5C4E259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 ssp.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bl>
    <w:p>
      <w:r>
        <w:rPr>
          <w:sz w:val="16"/>
        </w:rPr>
        <w:t>Species names are from the NRCS PLANTS database. Check species codes at http://plants.usda.gov.</w:t>
      </w:r>
    </w:p>
    <w:p w:rsidR="004052F9" w:rsidP="004052F9" w:rsidRDefault="004052F9" w14:paraId="03739A14" w14:textId="77777777">
      <w:pPr>
        <w:pStyle w:val="InfoPara"/>
      </w:pPr>
      <w:r>
        <w:t>Disturbance Description</w:t>
      </w:r>
    </w:p>
    <w:p w:rsidR="004052F9" w:rsidP="004052F9" w:rsidRDefault="004052F9" w14:paraId="04EAACFD" w14:textId="5F38A8F1">
      <w:r>
        <w:t>The disturbance regime</w:t>
      </w:r>
      <w:r w:rsidR="005A7120">
        <w:t xml:space="preserve"> of boreal white spruce forests </w:t>
      </w:r>
      <w:r w:rsidR="00DC15FE">
        <w:t xml:space="preserve">is </w:t>
      </w:r>
      <w:r>
        <w:t xml:space="preserve">characterized by large crown fires with estimates of mean fire </w:t>
      </w:r>
      <w:r w:rsidR="00FF5DB8">
        <w:t xml:space="preserve">frequency varying widely </w:t>
      </w:r>
      <w:r w:rsidR="005A7120">
        <w:t>(</w:t>
      </w:r>
      <w:r w:rsidRPr="00AF3617" w:rsidR="005A7120">
        <w:t>Abrahamson 2014</w:t>
      </w:r>
      <w:r w:rsidR="005A7120">
        <w:t>)</w:t>
      </w:r>
      <w:r w:rsidR="00AF3617">
        <w:t>.</w:t>
      </w:r>
      <w:r>
        <w:t xml:space="preserve"> </w:t>
      </w:r>
      <w:r w:rsidR="005A7120">
        <w:t xml:space="preserve">Boreal white spruce fire regimes are influenced by the </w:t>
      </w:r>
      <w:r w:rsidR="004D173D">
        <w:t xml:space="preserve">surrounding vegetation matrix and </w:t>
      </w:r>
      <w:r w:rsidR="006B3F41">
        <w:t xml:space="preserve">are </w:t>
      </w:r>
      <w:r w:rsidR="004D173D">
        <w:t xml:space="preserve">therefore difficult to distinguish (Abrahamson 2014). White spruce </w:t>
      </w:r>
      <w:r w:rsidR="00BC2918">
        <w:t>has</w:t>
      </w:r>
      <w:r w:rsidR="004D173D">
        <w:t xml:space="preserve"> thin bark and </w:t>
      </w:r>
      <w:r w:rsidR="004103F4">
        <w:t xml:space="preserve">is </w:t>
      </w:r>
      <w:r w:rsidR="004D173D">
        <w:t xml:space="preserve">typically killed by fire. </w:t>
      </w:r>
      <w:r>
        <w:t xml:space="preserve">Except in the case of severe fires, post-fire succession tends to return to the pre-disturbance forest type (Foote 1983). </w:t>
      </w:r>
      <w:r w:rsidR="00B9202A">
        <w:t>After moderately severe fire this system is most likely to return to a hardwood-dominant phase before recovery to a mixed spruce-hardwood system</w:t>
      </w:r>
      <w:r w:rsidRPr="001424A9" w:rsidR="004103F4">
        <w:t>.</w:t>
      </w:r>
      <w:r w:rsidR="004103F4">
        <w:t xml:space="preserve"> </w:t>
      </w:r>
      <w:r w:rsidRPr="001424A9" w:rsidR="006701B9">
        <w:t>On light to moderate burns</w:t>
      </w:r>
      <w:r w:rsidR="006701B9">
        <w:t>, p</w:t>
      </w:r>
      <w:r>
        <w:t>re-burn species colonize the site via rhizomes, root sprouts</w:t>
      </w:r>
      <w:r w:rsidR="00D3084A">
        <w:t>,</w:t>
      </w:r>
      <w:r>
        <w:t xml:space="preserve"> and trunk sprouts. A variety of herbaceous communities </w:t>
      </w:r>
      <w:r w:rsidR="00D3084A">
        <w:t>dominate,</w:t>
      </w:r>
      <w:r>
        <w:t xml:space="preserve"> primarily </w:t>
      </w:r>
      <w:r w:rsidRPr="004C3C7D">
        <w:rPr>
          <w:i/>
        </w:rPr>
        <w:t xml:space="preserve">Chamerion angustifolium </w:t>
      </w:r>
      <w:r w:rsidRPr="00D3084A">
        <w:rPr>
          <w:iCs/>
        </w:rPr>
        <w:t>ssp</w:t>
      </w:r>
      <w:r w:rsidRPr="004C3C7D">
        <w:rPr>
          <w:i/>
        </w:rPr>
        <w:t>. angustifolium</w:t>
      </w:r>
      <w:r>
        <w:t xml:space="preserve"> and </w:t>
      </w:r>
      <w:r w:rsidRPr="004C3C7D">
        <w:rPr>
          <w:i/>
        </w:rPr>
        <w:t>Calamagrostis canadensis</w:t>
      </w:r>
      <w:r>
        <w:t xml:space="preserve">. </w:t>
      </w:r>
      <w:r w:rsidRPr="004C3C7D">
        <w:rPr>
          <w:i/>
        </w:rPr>
        <w:t xml:space="preserve">Betula </w:t>
      </w:r>
      <w:r w:rsidR="007664BC">
        <w:rPr>
          <w:i/>
        </w:rPr>
        <w:t>neoalaskana</w:t>
      </w:r>
      <w:r w:rsidRPr="004C3C7D">
        <w:rPr>
          <w:i/>
        </w:rPr>
        <w:t>, Populus tremuloides</w:t>
      </w:r>
      <w:r w:rsidR="00D3084A">
        <w:rPr>
          <w:i/>
        </w:rPr>
        <w:t>,</w:t>
      </w:r>
      <w:r>
        <w:t xml:space="preserve"> or </w:t>
      </w:r>
      <w:r w:rsidRPr="004C3C7D">
        <w:rPr>
          <w:i/>
        </w:rPr>
        <w:t>Picea glauca</w:t>
      </w:r>
      <w:r>
        <w:t xml:space="preserve"> may individually invade and dominate sites, but eventually </w:t>
      </w:r>
      <w:r w:rsidRPr="004C3C7D">
        <w:rPr>
          <w:i/>
        </w:rPr>
        <w:t>Picea glauca</w:t>
      </w:r>
      <w:r>
        <w:t xml:space="preserve"> gains dominance over hardwoods. In severe</w:t>
      </w:r>
      <w:r w:rsidR="00AF3617">
        <w:t xml:space="preserve"> </w:t>
      </w:r>
      <w:r w:rsidR="005C6445">
        <w:t>portions of</w:t>
      </w:r>
      <w:r>
        <w:t xml:space="preserve"> fires, the organic layer is consumed</w:t>
      </w:r>
      <w:r w:rsidR="005A3A4A">
        <w:t>,</w:t>
      </w:r>
      <w:r>
        <w:t xml:space="preserve"> killing the underground propagules, and revegetation of the site is by seed</w:t>
      </w:r>
      <w:r w:rsidR="00736B8D">
        <w:t xml:space="preserve"> from in-situ seed banks, windblown seed and from nearby </w:t>
      </w:r>
      <w:r w:rsidRPr="003545EF" w:rsidR="00736B8D">
        <w:rPr>
          <w:i/>
          <w:iCs/>
        </w:rPr>
        <w:t>Populus tremuloides</w:t>
      </w:r>
      <w:r w:rsidR="00736B8D">
        <w:t xml:space="preserve"> suckers that sprout post-fire</w:t>
      </w:r>
      <w:r w:rsidR="00B9202A">
        <w:t xml:space="preserve"> (Howard 1996)</w:t>
      </w:r>
      <w:r w:rsidR="003A067A">
        <w:t xml:space="preserve">. </w:t>
      </w:r>
      <w:r w:rsidRPr="003545EF" w:rsidR="00736B8D">
        <w:rPr>
          <w:i/>
          <w:iCs/>
        </w:rPr>
        <w:t>Picea glauca</w:t>
      </w:r>
      <w:r w:rsidR="00736B8D">
        <w:t xml:space="preserve"> establish in severe burned areas with the seeds coming from offsite (Cater and Chapin 2000</w:t>
      </w:r>
      <w:r w:rsidR="005A65E5">
        <w:t>;</w:t>
      </w:r>
      <w:r w:rsidR="00736B8D">
        <w:t xml:space="preserve"> Johnstone and Chapin 2003</w:t>
      </w:r>
      <w:r w:rsidR="005A65E5">
        <w:t>;</w:t>
      </w:r>
      <w:r w:rsidR="00736B8D">
        <w:t xml:space="preserve"> Mann and Plug 1999</w:t>
      </w:r>
      <w:r w:rsidR="005A65E5">
        <w:t>;</w:t>
      </w:r>
      <w:r w:rsidR="00736B8D">
        <w:t xml:space="preserve"> Viereck 1973</w:t>
      </w:r>
      <w:r w:rsidR="005A65E5">
        <w:t>;</w:t>
      </w:r>
      <w:r w:rsidR="00736B8D">
        <w:t xml:space="preserve"> Zasada et al. 1992).</w:t>
      </w:r>
      <w:r w:rsidR="00B9202A">
        <w:t xml:space="preserve"> </w:t>
      </w:r>
      <w:r w:rsidRPr="003545EF" w:rsidR="003A067A">
        <w:rPr>
          <w:i/>
          <w:iCs/>
        </w:rPr>
        <w:t>Picea mariana</w:t>
      </w:r>
      <w:r w:rsidR="003A067A">
        <w:t xml:space="preserve"> is better adapted than </w:t>
      </w:r>
      <w:r w:rsidRPr="003545EF" w:rsidR="003A067A">
        <w:rPr>
          <w:i/>
          <w:iCs/>
        </w:rPr>
        <w:t>Picea glauca</w:t>
      </w:r>
      <w:r w:rsidR="003A067A">
        <w:t xml:space="preserve"> to cold ground and quickly recolonizes </w:t>
      </w:r>
      <w:r w:rsidR="00736B8D">
        <w:t xml:space="preserve">the shadier </w:t>
      </w:r>
      <w:r w:rsidR="003A067A">
        <w:lastRenderedPageBreak/>
        <w:t xml:space="preserve">sites following severe fire (Boggs and Sturdy 2005). This is also largely due to </w:t>
      </w:r>
      <w:r w:rsidRPr="003545EF" w:rsidR="003A067A">
        <w:rPr>
          <w:i/>
          <w:iCs/>
        </w:rPr>
        <w:t>Picea mariana</w:t>
      </w:r>
      <w:r w:rsidR="003A067A">
        <w:t xml:space="preserve"> having serotinous cones</w:t>
      </w:r>
      <w:r w:rsidR="005761A5">
        <w:t xml:space="preserve">. </w:t>
      </w:r>
    </w:p>
    <w:p w:rsidR="001F23B9" w:rsidP="004052F9" w:rsidRDefault="001F23B9" w14:paraId="249EAC2B" w14:textId="77777777"/>
    <w:p w:rsidR="004052F9" w:rsidP="004052F9" w:rsidRDefault="005702FF" w14:paraId="6FB3AC06" w14:textId="6A751ADA">
      <w:r>
        <w:t xml:space="preserve">A typical successional sequence progresses from herbaceous to shrub to hardwood/hardwood-spruce and finally to spruce after 100 to 150 years (Foote 1983). </w:t>
      </w:r>
      <w:r w:rsidRPr="001424A9">
        <w:t>Successional trajectories vary regionally across the boreal region</w:t>
      </w:r>
      <w:r w:rsidR="007C7332">
        <w:t xml:space="preserve"> and are locally affected by slope, </w:t>
      </w:r>
      <w:r w:rsidR="005761A5">
        <w:t>aspect,</w:t>
      </w:r>
      <w:r w:rsidR="007C7332">
        <w:t xml:space="preserve"> and </w:t>
      </w:r>
      <w:r w:rsidR="005573C7">
        <w:t>hydrology</w:t>
      </w:r>
      <w:r w:rsidR="00D5283A">
        <w:t xml:space="preserve"> however, dominant patterns of post-fire community composition and abundance are primarily related to gradients in fire severity (Hollingsworth et al. 2013)</w:t>
      </w:r>
      <w:r w:rsidRPr="001424A9">
        <w:t>.</w:t>
      </w:r>
      <w:r>
        <w:t xml:space="preserve"> </w:t>
      </w:r>
      <w:r w:rsidR="005573C7">
        <w:t xml:space="preserve">Other factors affecting successional sequence </w:t>
      </w:r>
      <w:r w:rsidR="005761A5">
        <w:t>include</w:t>
      </w:r>
      <w:r w:rsidR="005573C7">
        <w:t xml:space="preserve"> permafrost depth, elevation, soil temperature, and soil moisture.  </w:t>
      </w:r>
      <w:r w:rsidRPr="001424A9">
        <w:t xml:space="preserve">At higher latitudes, </w:t>
      </w:r>
      <w:r w:rsidRPr="00D6425A">
        <w:rPr>
          <w:i/>
        </w:rPr>
        <w:t xml:space="preserve">Betula </w:t>
      </w:r>
      <w:r w:rsidR="00B70A45">
        <w:rPr>
          <w:i/>
        </w:rPr>
        <w:t>neoalaskana</w:t>
      </w:r>
      <w:r w:rsidRPr="001424A9" w:rsidR="00B70A45">
        <w:t xml:space="preserve"> </w:t>
      </w:r>
      <w:r w:rsidR="00DD2758">
        <w:t>is</w:t>
      </w:r>
      <w:r w:rsidRPr="001424A9">
        <w:t xml:space="preserve"> often absent from the early</w:t>
      </w:r>
      <w:r>
        <w:t>-</w:t>
      </w:r>
      <w:r w:rsidRPr="001424A9">
        <w:t>seral forests</w:t>
      </w:r>
      <w:r>
        <w:t>.</w:t>
      </w:r>
      <w:r w:rsidRPr="001424A9">
        <w:t xml:space="preserve"> </w:t>
      </w:r>
      <w:r>
        <w:t>In upland spruce stands post-burn succession occasionally skips the hardwood/hardwood-spruce stage and proceeds directly to a spruce dominated stage (Viereck et al. 1992). The former successional scenario is typical of the Fairbanks area</w:t>
      </w:r>
      <w:r w:rsidR="00DD2758">
        <w:t xml:space="preserve"> and the Yukon Flats Lowlands</w:t>
      </w:r>
      <w:r>
        <w:t xml:space="preserve"> while the latter is more common around Yukon Charley, Noatak, NE boreal</w:t>
      </w:r>
      <w:r w:rsidR="00B51139">
        <w:t>,</w:t>
      </w:r>
      <w:r>
        <w:t xml:space="preserve"> and at higher elevations</w:t>
      </w:r>
      <w:r w:rsidR="004052F9">
        <w:t>. Boreal Spruce-Lichen Woodland may occur as a</w:t>
      </w:r>
      <w:r w:rsidR="00736B8D">
        <w:t>n early successional phase on recently abandoned floodplains or as a</w:t>
      </w:r>
      <w:r w:rsidR="007F6708">
        <w:t xml:space="preserve"> </w:t>
      </w:r>
      <w:r w:rsidR="004052F9">
        <w:t xml:space="preserve">very late successional stage of this system. </w:t>
      </w:r>
    </w:p>
    <w:p w:rsidR="004052F9" w:rsidP="004052F9" w:rsidRDefault="004052F9" w14:paraId="5ADB599D" w14:textId="77777777"/>
    <w:p w:rsidR="004052F9" w:rsidP="004052F9" w:rsidRDefault="004052F9" w14:paraId="2C09CA8E" w14:textId="1C025F6D">
      <w:r>
        <w:t>Post-fire regeneration of white spruce appears to be more successful when fires occur in mast years (Peters et al. 2005). This interaction between fire, masting</w:t>
      </w:r>
      <w:r w:rsidR="00F70D62">
        <w:t>,</w:t>
      </w:r>
      <w:r>
        <w:t xml:space="preserve"> and subsequent tree regeneration could have implications for historical stand structure and successional dynamics over time (Peters et al. 2005).</w:t>
      </w:r>
    </w:p>
    <w:p w:rsidR="004052F9" w:rsidP="004052F9" w:rsidRDefault="004052F9" w14:paraId="0EAC805B" w14:textId="55D80E4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253</w:t>
            </w:r>
          </w:p>
        </w:tc>
        <w:tc>
          <w:p>
            <w:pPr>
              <w:jc w:val="center"/>
            </w:pPr>
            <w:r>
              <w:t>60</w:t>
            </w:r>
          </w:p>
        </w:tc>
        <w:tc>
          <w:p>
            <w:pPr>
              <w:jc w:val="center"/>
            </w:pPr>
            <w:r>
              <w:t/>
            </w:r>
          </w:p>
        </w:tc>
        <w:tc>
          <w:p>
            <w:pPr>
              <w:jc w:val="center"/>
            </w:pPr>
            <w:r>
              <w:t/>
            </w:r>
          </w:p>
        </w:tc>
      </w:tr>
      <w:tr>
        <w:tc>
          <w:p>
            <w:pPr>
              <w:jc w:val="center"/>
            </w:pPr>
            <w:r>
              <w:t>Moderate (Mixed)</w:t>
            </w:r>
          </w:p>
        </w:tc>
        <w:tc>
          <w:p>
            <w:pPr>
              <w:jc w:val="center"/>
            </w:pPr>
            <w:r>
              <w:t>373</w:t>
            </w:r>
          </w:p>
        </w:tc>
        <w:tc>
          <w:p>
            <w:pPr>
              <w:jc w:val="center"/>
            </w:pPr>
            <w:r>
              <w:t>40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7B3DB5" w:rsidR="007B3DB5" w:rsidP="007B3DB5" w:rsidRDefault="007B3DB5" w14:paraId="26C32899" w14:textId="77777777"/>
    <w:p w:rsidR="004052F9" w:rsidP="004052F9" w:rsidRDefault="004052F9" w14:paraId="3F91BF6F" w14:textId="77777777">
      <w:pPr>
        <w:pStyle w:val="InfoPara"/>
      </w:pPr>
      <w:r>
        <w:t>Scale Description</w:t>
      </w:r>
    </w:p>
    <w:p w:rsidR="004052F9" w:rsidP="004052F9" w:rsidRDefault="004052F9" w14:paraId="5569CE74" w14:textId="0FCB5B95">
      <w:r>
        <w:t xml:space="preserve">This BpS </w:t>
      </w:r>
      <w:r w:rsidR="00F6268F">
        <w:t xml:space="preserve">most commonly manifests on the landscape as an extensive and contiguous type, but it can </w:t>
      </w:r>
      <w:r w:rsidR="003545EF">
        <w:t xml:space="preserve">also </w:t>
      </w:r>
      <w:r w:rsidR="00F6268F">
        <w:t xml:space="preserve">occur </w:t>
      </w:r>
      <w:r>
        <w:t>in a matrix with other vegetation types. Crown fires were typically large patch occurrences.</w:t>
      </w:r>
    </w:p>
    <w:p w:rsidR="004052F9" w:rsidP="004052F9" w:rsidRDefault="004052F9" w14:paraId="52B6893B" w14:textId="77777777">
      <w:pPr>
        <w:pStyle w:val="InfoPara"/>
      </w:pPr>
      <w:r>
        <w:t>Adjacency or Identification Concerns</w:t>
      </w:r>
    </w:p>
    <w:p w:rsidR="004052F9" w:rsidP="004052F9" w:rsidRDefault="004052F9" w14:paraId="3FBB8A34" w14:textId="560397B3">
      <w:r>
        <w:t>This system may be found alongside any boreal black spruce or hardwood system.</w:t>
      </w:r>
    </w:p>
    <w:p w:rsidR="004052F9" w:rsidP="004052F9" w:rsidRDefault="004052F9" w14:paraId="18B1CAB4" w14:textId="77777777">
      <w:pPr>
        <w:pStyle w:val="InfoPara"/>
      </w:pPr>
      <w:r>
        <w:t>Issues or Problems</w:t>
      </w:r>
    </w:p>
    <w:p w:rsidR="004052F9" w:rsidP="004052F9" w:rsidRDefault="004052F9" w14:paraId="77BA1EC0" w14:textId="519EF7F0">
      <w:r>
        <w:t>It should be noted that there is a considerable variation across the range of this community type. This description and the associated model attempt to capture the most common attributes of the system across its range.</w:t>
      </w:r>
      <w:r w:rsidR="00823F25">
        <w:t xml:space="preserve"> </w:t>
      </w:r>
    </w:p>
    <w:p w:rsidR="00823F25" w:rsidP="004052F9" w:rsidRDefault="00823F25" w14:paraId="5A9A85A8" w14:textId="75066534"/>
    <w:p w:rsidR="00823F25" w:rsidP="004052F9" w:rsidRDefault="00823F25" w14:paraId="116580AB" w14:textId="7E05CE80">
      <w:r>
        <w:t>Only a few studies report fire regime information for white spruce forests and they are limited primarily to map zone 70, which may not be representative of fire regimes elsewhere in Alaska (Abrahamson 2014).</w:t>
      </w:r>
    </w:p>
    <w:p w:rsidR="007B3DB5" w:rsidP="004052F9" w:rsidRDefault="007B3DB5" w14:paraId="766A2C91" w14:textId="77777777"/>
    <w:p w:rsidR="004052F9" w:rsidP="004052F9" w:rsidRDefault="004052F9" w14:paraId="3A3A90E7" w14:textId="77777777">
      <w:pPr>
        <w:pStyle w:val="InfoPara"/>
      </w:pPr>
      <w:r>
        <w:lastRenderedPageBreak/>
        <w:t>Native Uncharacteristic Conditions</w:t>
      </w:r>
    </w:p>
    <w:p w:rsidR="004052F9" w:rsidP="004052F9" w:rsidRDefault="004052F9" w14:paraId="73D5D025" w14:textId="7BC36C54">
      <w:r>
        <w:t>Recent warmer and drier conditions, along with human activities including fire suppression and some logging practices have likely increased the current frequency and severity of spruce bark beetle outbreaks compared with pre</w:t>
      </w:r>
      <w:r w:rsidR="00FA6733">
        <w:t>-</w:t>
      </w:r>
      <w:r>
        <w:t>settlement conditions.</w:t>
      </w:r>
    </w:p>
    <w:p w:rsidR="007B3DB5" w:rsidP="004052F9" w:rsidRDefault="007B3DB5" w14:paraId="5D282B88" w14:textId="77777777"/>
    <w:p w:rsidR="004052F9" w:rsidP="004052F9" w:rsidRDefault="004052F9" w14:paraId="6C9F20A9" w14:textId="64D2C9D5">
      <w:pPr>
        <w:pStyle w:val="InfoPara"/>
      </w:pPr>
      <w:r>
        <w:t>Comments</w:t>
      </w:r>
    </w:p>
    <w:p w:rsidR="00674DC9" w:rsidP="00674DC9" w:rsidRDefault="00674DC9" w14:paraId="5DFEA793" w14:textId="19B84E4B">
      <w:r>
        <w:t>12/2022 – The fire frequency of this system was adjusted based on feedback from experts who</w:t>
      </w:r>
    </w:p>
    <w:p w:rsidR="00674DC9" w:rsidP="00674DC9" w:rsidRDefault="00674DC9" w14:paraId="0D6FA5B8" w14:textId="77777777">
      <w:r>
        <w:t>attended the Boreal Forest BpS Review Work Session in February 2022. At that session,</w:t>
      </w:r>
    </w:p>
    <w:p w:rsidR="00674DC9" w:rsidP="00674DC9" w:rsidRDefault="00674DC9" w14:paraId="0F354C3A" w14:textId="77777777">
      <w:r>
        <w:t>participants ranked the boreal forest BpS by relative fire frequency. Based on that ranking it was</w:t>
      </w:r>
    </w:p>
    <w:p w:rsidR="00674DC9" w:rsidP="00674DC9" w:rsidRDefault="00674DC9" w14:paraId="0595D9CF" w14:textId="15C9817A">
      <w:r>
        <w:t xml:space="preserve">estimated that this BpS would have a mean fire return interval of approximately 150-200 years. </w:t>
      </w:r>
    </w:p>
    <w:p w:rsidRPr="00674DC9" w:rsidR="00674DC9" w:rsidP="003545EF" w:rsidRDefault="00674DC9" w14:paraId="07F5D3AD" w14:textId="77777777"/>
    <w:p w:rsidR="00F85072" w:rsidP="004052F9" w:rsidRDefault="00F85072" w14:paraId="41A4CA33" w14:textId="07CBE388">
      <w:r>
        <w:t xml:space="preserve">More information on fire in Alaskan white spruce communities can be found in the Fire Effects Information System Synthesis: </w:t>
      </w:r>
      <w:hyperlink w:history="1" r:id="rId8">
        <w:r w:rsidRPr="00F85072">
          <w:rPr>
            <w:rStyle w:val="Hyperlink"/>
          </w:rPr>
          <w:t>Fire regimes of Alaskan white spruce communities</w:t>
        </w:r>
      </w:hyperlink>
      <w:r w:rsidRPr="00F85072">
        <w:rPr>
          <w:color w:val="0000FF"/>
        </w:rPr>
        <w:t xml:space="preserve"> </w:t>
      </w:r>
      <w:r>
        <w:rPr>
          <w:color w:val="000000"/>
        </w:rPr>
        <w:t>(</w:t>
      </w:r>
      <w:r>
        <w:t>Abrahamson 2014</w:t>
      </w:r>
      <w:r>
        <w:rPr>
          <w:color w:val="000000"/>
        </w:rPr>
        <w:t>)</w:t>
      </w:r>
      <w:r>
        <w:t xml:space="preserve">. </w:t>
      </w:r>
    </w:p>
    <w:p w:rsidR="00F85072" w:rsidP="004052F9" w:rsidRDefault="00F85072" w14:paraId="658EAA47" w14:textId="3D88BD02"/>
    <w:p w:rsidRPr="00331FF0" w:rsidR="00B177C6" w:rsidP="00B177C6" w:rsidRDefault="00B177C6" w14:paraId="2AB4B0DD"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B177C6" w:rsidP="004052F9" w:rsidRDefault="00B177C6" w14:paraId="41C7D7F5" w14:textId="77777777"/>
    <w:p w:rsidR="00F85072" w:rsidP="00F85072" w:rsidRDefault="004052F9" w14:paraId="12B0E162" w14:textId="76692821">
      <w:r>
        <w:t>This system was created</w:t>
      </w:r>
      <w:r w:rsidR="00F85072">
        <w:t xml:space="preserve"> during LANDFIRE National</w:t>
      </w:r>
      <w:r>
        <w:t xml:space="preserve"> for the AK Boreal region and</w:t>
      </w:r>
      <w:r w:rsidR="00F85072">
        <w:t xml:space="preserve"> reviewed by Tina Boucher for that region.</w:t>
      </w:r>
      <w:r>
        <w:t xml:space="preserve"> </w:t>
      </w:r>
      <w:r w:rsidR="00F85072">
        <w:t xml:space="preserve">It </w:t>
      </w:r>
      <w:r>
        <w:t>did not receive review</w:t>
      </w:r>
      <w:r w:rsidR="005901E0">
        <w:t xml:space="preserve"> </w:t>
      </w:r>
      <w:r>
        <w:t>for other regions in the state.</w:t>
      </w:r>
      <w:r w:rsidR="00F85072">
        <w:t xml:space="preserve"> </w:t>
      </w:r>
    </w:p>
    <w:p w:rsidR="004052F9" w:rsidP="004052F9" w:rsidRDefault="004052F9" w14:paraId="4BB888EA" w14:textId="77777777"/>
    <w:p w:rsidR="004052F9" w:rsidP="004052F9" w:rsidRDefault="004052F9" w14:paraId="01695F10" w14:textId="77777777">
      <w:r>
        <w:t>This model was based on input from the experts who attended the LANDFIRE Fairbanks modeling meeting (Nov. 07) and refined by Robert Lambrecht. Experts from this workshop indicated the potential need for a self-replacement spruce model and another for the short-term mix of spruce and hardwood. This model represents both concepts using a deterministic pathway to represent the more common spruce-hardwood pathway and an alternate succession pathway to represent the less common spruce-spruce pathway.</w:t>
      </w:r>
    </w:p>
    <w:p w:rsidR="004052F9" w:rsidP="004052F9" w:rsidRDefault="004052F9" w14:paraId="4270AB6D" w14:textId="77777777"/>
    <w:p w:rsidR="004052F9" w:rsidP="004052F9" w:rsidRDefault="004052F9" w14:paraId="776D3A6E" w14:textId="77777777">
      <w:r>
        <w:t>This model may need to be split into two regional variants: this model to cover most of the boreal region and a variant with a lower fire return interval and no birch, to apply to the Copper River Basin and the Wrangell Mountains.</w:t>
      </w:r>
    </w:p>
    <w:p w:rsidR="004052F9" w:rsidP="004052F9" w:rsidRDefault="004052F9" w14:paraId="34677E5B" w14:textId="77777777"/>
    <w:p w:rsidR="004052F9" w:rsidP="004052F9" w:rsidRDefault="004052F9" w14:paraId="01672E39" w14:textId="45821E6C">
      <w:r>
        <w:t xml:space="preserve">Though Robert Lambrect originally lumped Western North American Boreal Spruce-Lichen Woodland into this model as a late seral stage, a reviewer suggested that the Spruce Lichen Woodland would be a better fit as a seral stage of the Boreal and Sub-boreal Treeline White Spruce Woodland and the Mesic Black Spruce Forest models. Colleen Ryan removed the reference to the lump in this model but did not alter the description or </w:t>
      </w:r>
      <w:r w:rsidR="005901E0">
        <w:t>state-and-transition simulation</w:t>
      </w:r>
      <w:r w:rsidR="00FA6733">
        <w:t xml:space="preserve"> </w:t>
      </w:r>
      <w:r>
        <w:t>model. The model still includes a seral stage with lichens.</w:t>
      </w:r>
    </w:p>
    <w:p w:rsidR="003863A2" w:rsidP="004052F9" w:rsidRDefault="003863A2" w14:paraId="66C0CDBE" w14:textId="77777777"/>
    <w:p w:rsidR="004052F9" w:rsidP="004052F9" w:rsidRDefault="004052F9" w14:paraId="57F24BBB" w14:textId="77777777">
      <w:pPr>
        <w:pStyle w:val="ReportSection"/>
      </w:pPr>
      <w:r>
        <w:t>Succession Classes</w:t>
      </w:r>
    </w:p>
    <w:p w:rsidR="007A2CE8" w:rsidP="004052F9" w:rsidRDefault="007A2CE8" w14:paraId="75A5879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052F9" w:rsidP="004052F9" w:rsidRDefault="004052F9" w14:paraId="6D940548" w14:textId="62DF8D7C">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052F9" w:rsidP="004052F9" w:rsidRDefault="004052F9" w14:paraId="4FA87DF2" w14:textId="77777777"/>
    <w:p w:rsidR="004052F9" w:rsidP="004052F9" w:rsidRDefault="004052F9" w14:paraId="0DF48003" w14:textId="77777777">
      <w:pPr>
        <w:pStyle w:val="SClassInfoPara"/>
      </w:pPr>
      <w:r>
        <w:t>Indicator Species</w:t>
      </w:r>
    </w:p>
    <w:tbl>
      <w:tblPr>
        <w:tblW w:w="935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3921"/>
        <w:gridCol w:w="2403"/>
        <w:gridCol w:w="1737"/>
      </w:tblGrid>
      <w:tr w:rsidRPr="004052F9" w:rsidR="004052F9" w:rsidTr="00FD3B6B" w14:paraId="6E3355FD" w14:textId="77777777">
        <w:tc>
          <w:tcPr>
            <w:tcW w:w="1296" w:type="dxa"/>
            <w:tcBorders>
              <w:top w:val="single" w:color="auto" w:sz="2" w:space="0"/>
              <w:bottom w:val="single" w:color="000000" w:sz="12" w:space="0"/>
            </w:tcBorders>
            <w:shd w:val="clear" w:color="auto" w:fill="auto"/>
          </w:tcPr>
          <w:p w:rsidRPr="004052F9" w:rsidR="004052F9" w:rsidP="001F23B9" w:rsidRDefault="004052F9" w14:paraId="77DFB76C" w14:textId="77777777">
            <w:pPr>
              <w:rPr>
                <w:b/>
                <w:bCs/>
              </w:rPr>
            </w:pPr>
            <w:r w:rsidRPr="004052F9">
              <w:rPr>
                <w:b/>
                <w:bCs/>
              </w:rPr>
              <w:t>Symbol</w:t>
            </w:r>
          </w:p>
        </w:tc>
        <w:tc>
          <w:tcPr>
            <w:tcW w:w="3921" w:type="dxa"/>
            <w:tcBorders>
              <w:top w:val="single" w:color="auto" w:sz="2" w:space="0"/>
              <w:bottom w:val="single" w:color="000000" w:sz="12" w:space="0"/>
            </w:tcBorders>
            <w:shd w:val="clear" w:color="auto" w:fill="auto"/>
          </w:tcPr>
          <w:p w:rsidRPr="004052F9" w:rsidR="004052F9" w:rsidP="001F23B9" w:rsidRDefault="004052F9" w14:paraId="5C8C9D3F" w14:textId="77777777">
            <w:pPr>
              <w:rPr>
                <w:b/>
                <w:bCs/>
              </w:rPr>
            </w:pPr>
            <w:r w:rsidRPr="004052F9">
              <w:rPr>
                <w:b/>
                <w:bCs/>
              </w:rPr>
              <w:t>Scientific Name</w:t>
            </w:r>
          </w:p>
        </w:tc>
        <w:tc>
          <w:tcPr>
            <w:tcW w:w="2403" w:type="dxa"/>
            <w:tcBorders>
              <w:top w:val="single" w:color="auto" w:sz="2" w:space="0"/>
              <w:bottom w:val="single" w:color="000000" w:sz="12" w:space="0"/>
            </w:tcBorders>
            <w:shd w:val="clear" w:color="auto" w:fill="auto"/>
          </w:tcPr>
          <w:p w:rsidRPr="004052F9" w:rsidR="004052F9" w:rsidP="001F23B9" w:rsidRDefault="004052F9" w14:paraId="19797333" w14:textId="77777777">
            <w:pPr>
              <w:rPr>
                <w:b/>
                <w:bCs/>
              </w:rPr>
            </w:pPr>
            <w:r w:rsidRPr="004052F9">
              <w:rPr>
                <w:b/>
                <w:bCs/>
              </w:rPr>
              <w:t>Common Name</w:t>
            </w:r>
          </w:p>
        </w:tc>
        <w:tc>
          <w:tcPr>
            <w:tcW w:w="1737" w:type="dxa"/>
            <w:tcBorders>
              <w:top w:val="single" w:color="auto" w:sz="2" w:space="0"/>
              <w:bottom w:val="single" w:color="000000" w:sz="12" w:space="0"/>
            </w:tcBorders>
            <w:shd w:val="clear" w:color="auto" w:fill="auto"/>
          </w:tcPr>
          <w:p w:rsidRPr="004052F9" w:rsidR="004052F9" w:rsidP="001F23B9" w:rsidRDefault="004052F9" w14:paraId="634521EC" w14:textId="77777777">
            <w:pPr>
              <w:rPr>
                <w:b/>
                <w:bCs/>
              </w:rPr>
            </w:pPr>
            <w:r w:rsidRPr="004052F9">
              <w:rPr>
                <w:b/>
                <w:bCs/>
              </w:rPr>
              <w:t>Canopy Position</w:t>
            </w:r>
          </w:p>
        </w:tc>
      </w:tr>
      <w:tr w:rsidRPr="004052F9" w:rsidR="004052F9" w:rsidTr="00FD3B6B" w14:paraId="2E722572" w14:textId="77777777">
        <w:tc>
          <w:tcPr>
            <w:tcW w:w="1296" w:type="dxa"/>
            <w:tcBorders>
              <w:top w:val="single" w:color="000000" w:sz="12" w:space="0"/>
            </w:tcBorders>
            <w:shd w:val="clear" w:color="auto" w:fill="auto"/>
          </w:tcPr>
          <w:p w:rsidRPr="004052F9" w:rsidR="004052F9" w:rsidP="001F23B9" w:rsidRDefault="004052F9" w14:paraId="4276C365" w14:textId="77777777">
            <w:pPr>
              <w:rPr>
                <w:bCs/>
              </w:rPr>
            </w:pPr>
            <w:r w:rsidRPr="004052F9">
              <w:rPr>
                <w:bCs/>
              </w:rPr>
              <w:t>CHANA2</w:t>
            </w:r>
          </w:p>
        </w:tc>
        <w:tc>
          <w:tcPr>
            <w:tcW w:w="3921" w:type="dxa"/>
            <w:tcBorders>
              <w:top w:val="single" w:color="000000" w:sz="12" w:space="0"/>
            </w:tcBorders>
            <w:shd w:val="clear" w:color="auto" w:fill="auto"/>
          </w:tcPr>
          <w:p w:rsidRPr="00FD3B6B" w:rsidR="004052F9" w:rsidP="001F23B9" w:rsidRDefault="004052F9" w14:paraId="6132D687" w14:textId="77777777">
            <w:pPr>
              <w:rPr>
                <w:i/>
                <w:iCs/>
              </w:rPr>
            </w:pPr>
            <w:r w:rsidRPr="00FD3B6B">
              <w:rPr>
                <w:i/>
                <w:iCs/>
              </w:rPr>
              <w:t xml:space="preserve">Chamerion angustifolium </w:t>
            </w:r>
            <w:r w:rsidRPr="00FD3B6B">
              <w:t>ssp</w:t>
            </w:r>
            <w:r w:rsidRPr="00FD3B6B">
              <w:rPr>
                <w:i/>
                <w:iCs/>
              </w:rPr>
              <w:t>. angustifolium</w:t>
            </w:r>
          </w:p>
        </w:tc>
        <w:tc>
          <w:tcPr>
            <w:tcW w:w="2403" w:type="dxa"/>
            <w:tcBorders>
              <w:top w:val="single" w:color="000000" w:sz="12" w:space="0"/>
            </w:tcBorders>
            <w:shd w:val="clear" w:color="auto" w:fill="auto"/>
          </w:tcPr>
          <w:p w:rsidRPr="004052F9" w:rsidR="004052F9" w:rsidP="001F23B9" w:rsidRDefault="004052F9" w14:paraId="765CD4E7" w14:textId="77777777">
            <w:r w:rsidRPr="004052F9">
              <w:t>Fireweed</w:t>
            </w:r>
          </w:p>
        </w:tc>
        <w:tc>
          <w:tcPr>
            <w:tcW w:w="1737" w:type="dxa"/>
            <w:tcBorders>
              <w:top w:val="single" w:color="000000" w:sz="12" w:space="0"/>
            </w:tcBorders>
            <w:shd w:val="clear" w:color="auto" w:fill="auto"/>
          </w:tcPr>
          <w:p w:rsidRPr="004052F9" w:rsidR="004052F9" w:rsidP="001F23B9" w:rsidRDefault="004052F9" w14:paraId="62609648" w14:textId="77777777">
            <w:r w:rsidRPr="004052F9">
              <w:t>Upper</w:t>
            </w:r>
          </w:p>
        </w:tc>
      </w:tr>
      <w:tr w:rsidRPr="004052F9" w:rsidR="004052F9" w:rsidTr="00FD3B6B" w14:paraId="141584BE" w14:textId="77777777">
        <w:tc>
          <w:tcPr>
            <w:tcW w:w="1296" w:type="dxa"/>
            <w:shd w:val="clear" w:color="auto" w:fill="auto"/>
          </w:tcPr>
          <w:p w:rsidRPr="004052F9" w:rsidR="004052F9" w:rsidP="001F23B9" w:rsidRDefault="004052F9" w14:paraId="6F1F2132" w14:textId="77777777">
            <w:pPr>
              <w:rPr>
                <w:bCs/>
              </w:rPr>
            </w:pPr>
            <w:r w:rsidRPr="004052F9">
              <w:rPr>
                <w:bCs/>
              </w:rPr>
              <w:t>EQSY</w:t>
            </w:r>
          </w:p>
        </w:tc>
        <w:tc>
          <w:tcPr>
            <w:tcW w:w="3921" w:type="dxa"/>
            <w:shd w:val="clear" w:color="auto" w:fill="auto"/>
          </w:tcPr>
          <w:p w:rsidRPr="00FD3B6B" w:rsidR="004052F9" w:rsidP="001F23B9" w:rsidRDefault="004052F9" w14:paraId="18496617" w14:textId="77777777">
            <w:pPr>
              <w:rPr>
                <w:i/>
                <w:iCs/>
              </w:rPr>
            </w:pPr>
            <w:r w:rsidRPr="00FD3B6B">
              <w:rPr>
                <w:i/>
                <w:iCs/>
              </w:rPr>
              <w:t>Equisetum sylvaticum</w:t>
            </w:r>
          </w:p>
        </w:tc>
        <w:tc>
          <w:tcPr>
            <w:tcW w:w="2403" w:type="dxa"/>
            <w:shd w:val="clear" w:color="auto" w:fill="auto"/>
          </w:tcPr>
          <w:p w:rsidRPr="004052F9" w:rsidR="004052F9" w:rsidP="001F23B9" w:rsidRDefault="004052F9" w14:paraId="52DE3B9F" w14:textId="77777777">
            <w:r w:rsidRPr="004052F9">
              <w:t>Woodland horsetail</w:t>
            </w:r>
          </w:p>
        </w:tc>
        <w:tc>
          <w:tcPr>
            <w:tcW w:w="1737" w:type="dxa"/>
            <w:shd w:val="clear" w:color="auto" w:fill="auto"/>
          </w:tcPr>
          <w:p w:rsidRPr="004052F9" w:rsidR="004052F9" w:rsidP="001F23B9" w:rsidRDefault="004052F9" w14:paraId="32A2369A" w14:textId="77777777">
            <w:r w:rsidRPr="004052F9">
              <w:t>Upper</w:t>
            </w:r>
          </w:p>
        </w:tc>
      </w:tr>
      <w:tr w:rsidRPr="004052F9" w:rsidR="004052F9" w:rsidTr="00FD3B6B" w14:paraId="3E0768F5" w14:textId="77777777">
        <w:tc>
          <w:tcPr>
            <w:tcW w:w="1296" w:type="dxa"/>
            <w:shd w:val="clear" w:color="auto" w:fill="auto"/>
          </w:tcPr>
          <w:p w:rsidRPr="004052F9" w:rsidR="004052F9" w:rsidP="001F23B9" w:rsidRDefault="004052F9" w14:paraId="18923BDA" w14:textId="77777777">
            <w:pPr>
              <w:rPr>
                <w:bCs/>
              </w:rPr>
            </w:pPr>
            <w:r w:rsidRPr="004052F9">
              <w:rPr>
                <w:bCs/>
              </w:rPr>
              <w:t>EQAR</w:t>
            </w:r>
          </w:p>
        </w:tc>
        <w:tc>
          <w:tcPr>
            <w:tcW w:w="3921" w:type="dxa"/>
            <w:shd w:val="clear" w:color="auto" w:fill="auto"/>
          </w:tcPr>
          <w:p w:rsidRPr="00FD3B6B" w:rsidR="004052F9" w:rsidP="001F23B9" w:rsidRDefault="004052F9" w14:paraId="3D0ED0F8" w14:textId="77777777">
            <w:pPr>
              <w:rPr>
                <w:i/>
                <w:iCs/>
              </w:rPr>
            </w:pPr>
            <w:r w:rsidRPr="00FD3B6B">
              <w:rPr>
                <w:i/>
                <w:iCs/>
              </w:rPr>
              <w:t>Equisetum arvense</w:t>
            </w:r>
          </w:p>
        </w:tc>
        <w:tc>
          <w:tcPr>
            <w:tcW w:w="2403" w:type="dxa"/>
            <w:shd w:val="clear" w:color="auto" w:fill="auto"/>
          </w:tcPr>
          <w:p w:rsidRPr="004052F9" w:rsidR="004052F9" w:rsidP="001F23B9" w:rsidRDefault="004052F9" w14:paraId="7C738B76" w14:textId="77777777">
            <w:r w:rsidRPr="004052F9">
              <w:t>Field horsetail</w:t>
            </w:r>
          </w:p>
        </w:tc>
        <w:tc>
          <w:tcPr>
            <w:tcW w:w="1737" w:type="dxa"/>
            <w:shd w:val="clear" w:color="auto" w:fill="auto"/>
          </w:tcPr>
          <w:p w:rsidRPr="004052F9" w:rsidR="004052F9" w:rsidP="001F23B9" w:rsidRDefault="004052F9" w14:paraId="77BA381B" w14:textId="77777777">
            <w:r w:rsidRPr="004052F9">
              <w:t>Upper</w:t>
            </w:r>
          </w:p>
        </w:tc>
      </w:tr>
    </w:tbl>
    <w:p w:rsidR="004052F9" w:rsidP="004052F9" w:rsidRDefault="004052F9" w14:paraId="3D52504D" w14:textId="77777777"/>
    <w:p w:rsidR="004052F9" w:rsidP="004052F9" w:rsidRDefault="004052F9" w14:paraId="19DF76E3" w14:textId="77777777">
      <w:pPr>
        <w:pStyle w:val="SClassInfoPara"/>
      </w:pPr>
      <w:r>
        <w:t>Description</w:t>
      </w:r>
    </w:p>
    <w:p w:rsidR="004052F9" w:rsidP="004052F9" w:rsidRDefault="004052F9" w14:paraId="25ADD6FA" w14:textId="1987C556">
      <w:r>
        <w:t xml:space="preserve">Post disturbance regeneration. A variety of herbaceous communities dominate; primarily </w:t>
      </w:r>
      <w:r w:rsidRPr="004C3C7D">
        <w:rPr>
          <w:i/>
        </w:rPr>
        <w:t xml:space="preserve">Chamerion angustifolium </w:t>
      </w:r>
      <w:r w:rsidRPr="00FD3B6B">
        <w:rPr>
          <w:iCs/>
        </w:rPr>
        <w:t>ssp</w:t>
      </w:r>
      <w:r w:rsidRPr="004C3C7D">
        <w:rPr>
          <w:i/>
        </w:rPr>
        <w:t>. angustifolium</w:t>
      </w:r>
      <w:r>
        <w:t xml:space="preserve"> and </w:t>
      </w:r>
      <w:r w:rsidRPr="004C3C7D">
        <w:rPr>
          <w:i/>
        </w:rPr>
        <w:t>Calamagrostis canadensis</w:t>
      </w:r>
      <w:r>
        <w:t xml:space="preserve">. Other herbaceous species can include </w:t>
      </w:r>
      <w:r w:rsidRPr="004C3C7D">
        <w:rPr>
          <w:i/>
        </w:rPr>
        <w:t>Equisetum sylvaticum</w:t>
      </w:r>
      <w:r w:rsidR="00891D0E">
        <w:rPr>
          <w:i/>
        </w:rPr>
        <w:t xml:space="preserve"> </w:t>
      </w:r>
      <w:r w:rsidRPr="00EE22CF" w:rsidR="00891D0E">
        <w:rPr>
          <w:iCs/>
        </w:rPr>
        <w:t>and</w:t>
      </w:r>
      <w:r w:rsidRPr="004C3C7D">
        <w:rPr>
          <w:i/>
        </w:rPr>
        <w:t xml:space="preserve"> E. arvense</w:t>
      </w:r>
      <w:r w:rsidR="00891D0E">
        <w:rPr>
          <w:i/>
        </w:rPr>
        <w:t xml:space="preserve"> </w:t>
      </w:r>
      <w:r>
        <w:t xml:space="preserve">(Viereck et al. 1992). Shrubs and trees resprout from root stocks, but woody cover is low. </w:t>
      </w:r>
    </w:p>
    <w:p w:rsidR="004052F9" w:rsidP="004052F9" w:rsidRDefault="004052F9" w14:paraId="62211DE4" w14:textId="77777777"/>
    <w:p>
      <w:r>
        <w:rPr>
          <w:i/>
          <w:u w:val="single"/>
        </w:rPr>
        <w:t>Maximum Tree Size Class</w:t>
      </w:r>
      <w:br/>
      <w:r>
        <w:t>Seedling/Sapling &lt;5"</w:t>
      </w:r>
    </w:p>
    <w:p w:rsidR="004052F9" w:rsidP="004052F9" w:rsidRDefault="004052F9" w14:paraId="2B848F51" w14:textId="08AA3BE1">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4052F9" w:rsidP="004052F9" w:rsidRDefault="004052F9" w14:paraId="107F5159" w14:textId="77777777"/>
    <w:p w:rsidR="004052F9" w:rsidP="004052F9" w:rsidRDefault="004052F9" w14:paraId="7F606D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31"/>
        <w:gridCol w:w="2697"/>
        <w:gridCol w:w="1956"/>
      </w:tblGrid>
      <w:tr w:rsidRPr="004052F9" w:rsidR="004052F9" w:rsidTr="003545EF" w14:paraId="07453A47" w14:textId="77777777">
        <w:tc>
          <w:tcPr>
            <w:tcW w:w="1116" w:type="dxa"/>
            <w:tcBorders>
              <w:top w:val="single" w:color="auto" w:sz="2" w:space="0"/>
              <w:bottom w:val="single" w:color="000000" w:sz="12" w:space="0"/>
            </w:tcBorders>
            <w:shd w:val="clear" w:color="auto" w:fill="auto"/>
          </w:tcPr>
          <w:p w:rsidRPr="004052F9" w:rsidR="004052F9" w:rsidP="001F23B9" w:rsidRDefault="004052F9" w14:paraId="3161C464" w14:textId="77777777">
            <w:pPr>
              <w:rPr>
                <w:b/>
                <w:bCs/>
              </w:rPr>
            </w:pPr>
            <w:r w:rsidRPr="004052F9">
              <w:rPr>
                <w:b/>
                <w:bCs/>
              </w:rPr>
              <w:t>Symbol</w:t>
            </w:r>
          </w:p>
        </w:tc>
        <w:tc>
          <w:tcPr>
            <w:tcW w:w="2931" w:type="dxa"/>
            <w:tcBorders>
              <w:top w:val="single" w:color="auto" w:sz="2" w:space="0"/>
              <w:bottom w:val="single" w:color="000000" w:sz="12" w:space="0"/>
            </w:tcBorders>
            <w:shd w:val="clear" w:color="auto" w:fill="auto"/>
          </w:tcPr>
          <w:p w:rsidRPr="004052F9" w:rsidR="004052F9" w:rsidP="001F23B9" w:rsidRDefault="004052F9" w14:paraId="0EB805AD" w14:textId="77777777">
            <w:pPr>
              <w:rPr>
                <w:b/>
                <w:bCs/>
              </w:rPr>
            </w:pPr>
            <w:r w:rsidRPr="004052F9">
              <w:rPr>
                <w:b/>
                <w:bCs/>
              </w:rPr>
              <w:t>Scientific Name</w:t>
            </w:r>
          </w:p>
        </w:tc>
        <w:tc>
          <w:tcPr>
            <w:tcW w:w="2697" w:type="dxa"/>
            <w:tcBorders>
              <w:top w:val="single" w:color="auto" w:sz="2" w:space="0"/>
              <w:bottom w:val="single" w:color="000000" w:sz="12" w:space="0"/>
            </w:tcBorders>
            <w:shd w:val="clear" w:color="auto" w:fill="auto"/>
          </w:tcPr>
          <w:p w:rsidRPr="004052F9" w:rsidR="004052F9" w:rsidP="001F23B9" w:rsidRDefault="004052F9" w14:paraId="44BE6D0D" w14:textId="77777777">
            <w:pPr>
              <w:rPr>
                <w:b/>
                <w:bCs/>
              </w:rPr>
            </w:pPr>
            <w:r w:rsidRPr="004052F9">
              <w:rPr>
                <w:b/>
                <w:bCs/>
              </w:rPr>
              <w:t>Common Name</w:t>
            </w:r>
          </w:p>
        </w:tc>
        <w:tc>
          <w:tcPr>
            <w:tcW w:w="1956" w:type="dxa"/>
            <w:tcBorders>
              <w:top w:val="single" w:color="auto" w:sz="2" w:space="0"/>
              <w:bottom w:val="single" w:color="000000" w:sz="12" w:space="0"/>
            </w:tcBorders>
            <w:shd w:val="clear" w:color="auto" w:fill="auto"/>
          </w:tcPr>
          <w:p w:rsidRPr="004052F9" w:rsidR="004052F9" w:rsidP="001F23B9" w:rsidRDefault="004052F9" w14:paraId="586A7632" w14:textId="77777777">
            <w:pPr>
              <w:rPr>
                <w:b/>
                <w:bCs/>
              </w:rPr>
            </w:pPr>
            <w:r w:rsidRPr="004052F9">
              <w:rPr>
                <w:b/>
                <w:bCs/>
              </w:rPr>
              <w:t>Canopy Position</w:t>
            </w:r>
          </w:p>
        </w:tc>
      </w:tr>
      <w:tr w:rsidRPr="004052F9" w:rsidR="004052F9" w:rsidTr="003545EF" w14:paraId="008AA111" w14:textId="77777777">
        <w:tc>
          <w:tcPr>
            <w:tcW w:w="1116" w:type="dxa"/>
            <w:tcBorders>
              <w:top w:val="single" w:color="000000" w:sz="12" w:space="0"/>
            </w:tcBorders>
            <w:shd w:val="clear" w:color="auto" w:fill="auto"/>
          </w:tcPr>
          <w:p w:rsidRPr="004052F9" w:rsidR="004052F9" w:rsidP="001F23B9" w:rsidRDefault="004052F9" w14:paraId="05D96EAB" w14:textId="77777777">
            <w:pPr>
              <w:rPr>
                <w:bCs/>
              </w:rPr>
            </w:pPr>
            <w:r w:rsidRPr="004052F9">
              <w:rPr>
                <w:bCs/>
              </w:rPr>
              <w:t>ARUV</w:t>
            </w:r>
          </w:p>
        </w:tc>
        <w:tc>
          <w:tcPr>
            <w:tcW w:w="2931" w:type="dxa"/>
            <w:tcBorders>
              <w:top w:val="single" w:color="000000" w:sz="12" w:space="0"/>
            </w:tcBorders>
            <w:shd w:val="clear" w:color="auto" w:fill="auto"/>
          </w:tcPr>
          <w:p w:rsidRPr="00EE22CF" w:rsidR="004052F9" w:rsidP="001F23B9" w:rsidRDefault="004052F9" w14:paraId="0177446E" w14:textId="77777777">
            <w:pPr>
              <w:rPr>
                <w:i/>
                <w:iCs/>
              </w:rPr>
            </w:pPr>
            <w:r w:rsidRPr="00EE22CF">
              <w:rPr>
                <w:i/>
                <w:iCs/>
              </w:rPr>
              <w:t>Arctostaphylos uva-ursi</w:t>
            </w:r>
          </w:p>
        </w:tc>
        <w:tc>
          <w:tcPr>
            <w:tcW w:w="2697" w:type="dxa"/>
            <w:tcBorders>
              <w:top w:val="single" w:color="000000" w:sz="12" w:space="0"/>
            </w:tcBorders>
            <w:shd w:val="clear" w:color="auto" w:fill="auto"/>
          </w:tcPr>
          <w:p w:rsidRPr="004052F9" w:rsidR="004052F9" w:rsidP="001F23B9" w:rsidRDefault="004052F9" w14:paraId="5788ED2D" w14:textId="77777777">
            <w:r w:rsidRPr="004052F9">
              <w:t>Kinnikinnick</w:t>
            </w:r>
          </w:p>
        </w:tc>
        <w:tc>
          <w:tcPr>
            <w:tcW w:w="1956" w:type="dxa"/>
            <w:tcBorders>
              <w:top w:val="single" w:color="000000" w:sz="12" w:space="0"/>
            </w:tcBorders>
            <w:shd w:val="clear" w:color="auto" w:fill="auto"/>
          </w:tcPr>
          <w:p w:rsidRPr="004052F9" w:rsidR="004052F9" w:rsidP="001F23B9" w:rsidRDefault="004052F9" w14:paraId="3AFFC08C" w14:textId="77777777">
            <w:r w:rsidRPr="004052F9">
              <w:t>Upper</w:t>
            </w:r>
          </w:p>
        </w:tc>
      </w:tr>
      <w:tr w:rsidRPr="004052F9" w:rsidR="004052F9" w:rsidTr="003545EF" w14:paraId="39837B8E" w14:textId="77777777">
        <w:tc>
          <w:tcPr>
            <w:tcW w:w="1116" w:type="dxa"/>
            <w:shd w:val="clear" w:color="auto" w:fill="auto"/>
          </w:tcPr>
          <w:p w:rsidRPr="004052F9" w:rsidR="004052F9" w:rsidP="001F23B9" w:rsidRDefault="004052F9" w14:paraId="6151B35C" w14:textId="77777777">
            <w:pPr>
              <w:rPr>
                <w:bCs/>
              </w:rPr>
            </w:pPr>
            <w:r w:rsidRPr="004052F9">
              <w:rPr>
                <w:bCs/>
              </w:rPr>
              <w:t>VAVI</w:t>
            </w:r>
          </w:p>
        </w:tc>
        <w:tc>
          <w:tcPr>
            <w:tcW w:w="2931" w:type="dxa"/>
            <w:shd w:val="clear" w:color="auto" w:fill="auto"/>
          </w:tcPr>
          <w:p w:rsidRPr="00EE22CF" w:rsidR="004052F9" w:rsidP="001F23B9" w:rsidRDefault="004052F9" w14:paraId="165AB461" w14:textId="77777777">
            <w:pPr>
              <w:rPr>
                <w:i/>
                <w:iCs/>
              </w:rPr>
            </w:pPr>
            <w:r w:rsidRPr="00EE22CF">
              <w:rPr>
                <w:i/>
                <w:iCs/>
              </w:rPr>
              <w:t>Vaccinium vitis-idaea</w:t>
            </w:r>
          </w:p>
        </w:tc>
        <w:tc>
          <w:tcPr>
            <w:tcW w:w="2697" w:type="dxa"/>
            <w:shd w:val="clear" w:color="auto" w:fill="auto"/>
          </w:tcPr>
          <w:p w:rsidRPr="004052F9" w:rsidR="004052F9" w:rsidP="001F23B9" w:rsidRDefault="004052F9" w14:paraId="30C6B805" w14:textId="77777777">
            <w:r w:rsidRPr="004052F9">
              <w:t>Lingonberry</w:t>
            </w:r>
          </w:p>
        </w:tc>
        <w:tc>
          <w:tcPr>
            <w:tcW w:w="1956" w:type="dxa"/>
            <w:shd w:val="clear" w:color="auto" w:fill="auto"/>
          </w:tcPr>
          <w:p w:rsidRPr="004052F9" w:rsidR="004052F9" w:rsidP="001F23B9" w:rsidRDefault="004052F9" w14:paraId="528E55EE" w14:textId="77777777">
            <w:r w:rsidRPr="004052F9">
              <w:t>Upper</w:t>
            </w:r>
          </w:p>
        </w:tc>
      </w:tr>
      <w:tr w:rsidRPr="004052F9" w:rsidR="004052F9" w:rsidTr="003545EF" w14:paraId="005EE882" w14:textId="77777777">
        <w:tc>
          <w:tcPr>
            <w:tcW w:w="1116" w:type="dxa"/>
            <w:shd w:val="clear" w:color="auto" w:fill="auto"/>
          </w:tcPr>
          <w:p w:rsidRPr="004052F9" w:rsidR="004052F9" w:rsidP="001F23B9" w:rsidRDefault="004052F9" w14:paraId="0427C63D" w14:textId="77777777">
            <w:pPr>
              <w:rPr>
                <w:bCs/>
              </w:rPr>
            </w:pPr>
            <w:r w:rsidRPr="004052F9">
              <w:rPr>
                <w:bCs/>
              </w:rPr>
              <w:t>BENA</w:t>
            </w:r>
          </w:p>
        </w:tc>
        <w:tc>
          <w:tcPr>
            <w:tcW w:w="2931" w:type="dxa"/>
            <w:shd w:val="clear" w:color="auto" w:fill="auto"/>
          </w:tcPr>
          <w:p w:rsidRPr="00EE22CF" w:rsidR="004052F9" w:rsidP="001F23B9" w:rsidRDefault="004052F9" w14:paraId="04ECC8DD" w14:textId="77777777">
            <w:pPr>
              <w:rPr>
                <w:i/>
                <w:iCs/>
              </w:rPr>
            </w:pPr>
            <w:r w:rsidRPr="00EE22CF">
              <w:rPr>
                <w:i/>
                <w:iCs/>
              </w:rPr>
              <w:t>Betula nana</w:t>
            </w:r>
          </w:p>
        </w:tc>
        <w:tc>
          <w:tcPr>
            <w:tcW w:w="2697" w:type="dxa"/>
            <w:shd w:val="clear" w:color="auto" w:fill="auto"/>
          </w:tcPr>
          <w:p w:rsidRPr="004052F9" w:rsidR="004052F9" w:rsidP="001F23B9" w:rsidRDefault="004052F9" w14:paraId="0AE26A54" w14:textId="77777777">
            <w:r w:rsidRPr="004052F9">
              <w:t>Dwarf birch</w:t>
            </w:r>
          </w:p>
        </w:tc>
        <w:tc>
          <w:tcPr>
            <w:tcW w:w="1956" w:type="dxa"/>
            <w:shd w:val="clear" w:color="auto" w:fill="auto"/>
          </w:tcPr>
          <w:p w:rsidRPr="004052F9" w:rsidR="004052F9" w:rsidP="001F23B9" w:rsidRDefault="004052F9" w14:paraId="2B15DA28" w14:textId="77777777">
            <w:r w:rsidRPr="004052F9">
              <w:t>Upper</w:t>
            </w:r>
          </w:p>
        </w:tc>
      </w:tr>
      <w:tr w:rsidRPr="004052F9" w:rsidR="004052F9" w:rsidTr="003545EF" w14:paraId="0CC99C41" w14:textId="77777777">
        <w:tc>
          <w:tcPr>
            <w:tcW w:w="1116" w:type="dxa"/>
            <w:shd w:val="clear" w:color="auto" w:fill="auto"/>
          </w:tcPr>
          <w:p w:rsidRPr="004052F9" w:rsidR="004052F9" w:rsidP="001F23B9" w:rsidRDefault="004052F9" w14:paraId="540A6AA3" w14:textId="05C7CCBB">
            <w:pPr>
              <w:rPr>
                <w:bCs/>
              </w:rPr>
            </w:pPr>
            <w:r w:rsidRPr="004052F9">
              <w:rPr>
                <w:bCs/>
              </w:rPr>
              <w:t>LE</w:t>
            </w:r>
            <w:r w:rsidR="00F6268F">
              <w:rPr>
                <w:bCs/>
              </w:rPr>
              <w:t>GL</w:t>
            </w:r>
          </w:p>
        </w:tc>
        <w:tc>
          <w:tcPr>
            <w:tcW w:w="2931" w:type="dxa"/>
            <w:shd w:val="clear" w:color="auto" w:fill="auto"/>
          </w:tcPr>
          <w:p w:rsidRPr="00EE22CF" w:rsidR="004052F9" w:rsidP="001F23B9" w:rsidRDefault="00F6268F" w14:paraId="2EA9DDE3" w14:textId="446008BD">
            <w:pPr>
              <w:rPr>
                <w:i/>
                <w:iCs/>
              </w:rPr>
            </w:pPr>
            <w:r w:rsidRPr="00EE22CF">
              <w:rPr>
                <w:i/>
                <w:iCs/>
              </w:rPr>
              <w:t>Ledum glandulosum</w:t>
            </w:r>
          </w:p>
        </w:tc>
        <w:tc>
          <w:tcPr>
            <w:tcW w:w="2697" w:type="dxa"/>
            <w:shd w:val="clear" w:color="auto" w:fill="auto"/>
          </w:tcPr>
          <w:p w:rsidRPr="004052F9" w:rsidR="004052F9" w:rsidP="001F23B9" w:rsidRDefault="00F6268F" w14:paraId="45B21A31" w14:textId="333C122D">
            <w:r>
              <w:t>W</w:t>
            </w:r>
            <w:r w:rsidRPr="00F6268F">
              <w:t>estern Labrador tea</w:t>
            </w:r>
          </w:p>
        </w:tc>
        <w:tc>
          <w:tcPr>
            <w:tcW w:w="1956" w:type="dxa"/>
            <w:shd w:val="clear" w:color="auto" w:fill="auto"/>
          </w:tcPr>
          <w:p w:rsidRPr="004052F9" w:rsidR="004052F9" w:rsidP="001F23B9" w:rsidRDefault="004052F9" w14:paraId="5CA3A3A3" w14:textId="77777777">
            <w:r w:rsidRPr="004052F9">
              <w:t>Upper</w:t>
            </w:r>
          </w:p>
        </w:tc>
      </w:tr>
    </w:tbl>
    <w:p w:rsidR="004052F9" w:rsidP="004052F9" w:rsidRDefault="004052F9" w14:paraId="2D7C1CA4" w14:textId="77777777"/>
    <w:p w:rsidR="004052F9" w:rsidP="004052F9" w:rsidRDefault="004052F9" w14:paraId="0D638DCF" w14:textId="77777777">
      <w:pPr>
        <w:pStyle w:val="SClassInfoPara"/>
      </w:pPr>
      <w:r>
        <w:t>Description</w:t>
      </w:r>
    </w:p>
    <w:p w:rsidR="004052F9" w:rsidP="004052F9" w:rsidRDefault="004052F9" w14:paraId="60F74342" w14:textId="2AFC59C0">
      <w:r>
        <w:t xml:space="preserve">This stage is dominated by shrubs and saplings. Common shrub species include </w:t>
      </w:r>
      <w:r w:rsidRPr="004C3C7D">
        <w:rPr>
          <w:i/>
        </w:rPr>
        <w:t>Rosa acicularis, Viburnum edule, Betula nana, L</w:t>
      </w:r>
      <w:r w:rsidR="00F6268F">
        <w:rPr>
          <w:i/>
        </w:rPr>
        <w:t>edum</w:t>
      </w:r>
      <w:r w:rsidRPr="004C3C7D">
        <w:rPr>
          <w:i/>
        </w:rPr>
        <w:t xml:space="preserve"> </w:t>
      </w:r>
      <w:r w:rsidRPr="004C3C7D" w:rsidR="00F6268F">
        <w:rPr>
          <w:i/>
        </w:rPr>
        <w:t>g</w:t>
      </w:r>
      <w:r w:rsidR="00F6268F">
        <w:rPr>
          <w:i/>
        </w:rPr>
        <w:t>landulosum</w:t>
      </w:r>
      <w:r w:rsidRPr="004C3C7D">
        <w:rPr>
          <w:i/>
        </w:rPr>
        <w:t>, Vaccinium vitis-idaea, V. uliginosum,</w:t>
      </w:r>
      <w:r w:rsidR="00EA59E4">
        <w:rPr>
          <w:i/>
          <w:iCs/>
        </w:rPr>
        <w:t xml:space="preserve"> </w:t>
      </w:r>
      <w:r w:rsidRPr="008020EE" w:rsidR="00EA59E4">
        <w:t>and</w:t>
      </w:r>
      <w:r w:rsidRPr="004C3C7D">
        <w:rPr>
          <w:i/>
        </w:rPr>
        <w:t xml:space="preserve"> Empetrum nigrum</w:t>
      </w:r>
      <w:r>
        <w:t xml:space="preserve">. </w:t>
      </w:r>
      <w:r w:rsidRPr="004C3C7D">
        <w:rPr>
          <w:i/>
        </w:rPr>
        <w:t>Arctostaphylos uva-ursi, Arctostaphylos rubra</w:t>
      </w:r>
      <w:r w:rsidR="00EE22CF">
        <w:rPr>
          <w:i/>
        </w:rPr>
        <w:t>,</w:t>
      </w:r>
      <w:r>
        <w:t xml:space="preserve"> and </w:t>
      </w:r>
      <w:r w:rsidRPr="004C3C7D">
        <w:rPr>
          <w:i/>
        </w:rPr>
        <w:t>Shepherdia canadensis</w:t>
      </w:r>
      <w:r>
        <w:t xml:space="preserve"> are typically found on dryer sites (Viereck et al. 1992). </w:t>
      </w:r>
      <w:r w:rsidRPr="004C3C7D">
        <w:rPr>
          <w:i/>
        </w:rPr>
        <w:t xml:space="preserve">Betula </w:t>
      </w:r>
      <w:r w:rsidR="00B70A45">
        <w:rPr>
          <w:i/>
        </w:rPr>
        <w:t>neoalaskana</w:t>
      </w:r>
      <w:r w:rsidR="00B70A45">
        <w:t xml:space="preserve"> </w:t>
      </w:r>
      <w:r>
        <w:t xml:space="preserve">and </w:t>
      </w:r>
      <w:r w:rsidRPr="004C3C7D">
        <w:rPr>
          <w:i/>
        </w:rPr>
        <w:t>Populus tremuloides</w:t>
      </w:r>
      <w:r>
        <w:t xml:space="preserve"> saplings are common on some sites. </w:t>
      </w:r>
    </w:p>
    <w:p w:rsidR="004052F9" w:rsidP="004052F9" w:rsidRDefault="004052F9" w14:paraId="08DC35DD" w14:textId="77777777"/>
    <w:p w:rsidR="004052F9" w:rsidP="004052F9" w:rsidRDefault="004052F9" w14:paraId="030B0E92" w14:textId="5F2C93A2">
      <w:r>
        <w:t>The alternate succession pathway represents self-replacing white spruce stands in areas where there is no adjacent hardwood seed source (e.g., Noatak, NE boreal and higher elevation)</w:t>
      </w:r>
      <w:r w:rsidR="00F6268F">
        <w:t xml:space="preserve"> or suckering from </w:t>
      </w:r>
      <w:r w:rsidRPr="003545EF" w:rsidR="00F6268F">
        <w:rPr>
          <w:i/>
          <w:iCs/>
        </w:rPr>
        <w:t>Populus tremuloides</w:t>
      </w:r>
      <w:r>
        <w:t xml:space="preserve">. </w:t>
      </w:r>
    </w:p>
    <w:p w:rsidR="004052F9" w:rsidP="004052F9" w:rsidRDefault="004052F9" w14:paraId="5A3A9BC1" w14:textId="77777777"/>
    <w:p>
      <w:r>
        <w:rPr>
          <w:i/>
          <w:u w:val="single"/>
        </w:rPr>
        <w:t>Maximum Tree Size Class</w:t>
      </w:r>
      <w:br/>
      <w:r>
        <w:t>Seedling/Sapling &lt;5"</w:t>
      </w:r>
    </w:p>
    <w:p w:rsidR="004052F9" w:rsidP="004052F9" w:rsidRDefault="004052F9" w14:paraId="1576151C" w14:textId="48829470">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052F9" w:rsidP="004052F9" w:rsidRDefault="004052F9" w14:paraId="2FBB2316" w14:textId="77777777"/>
    <w:p w:rsidR="004052F9" w:rsidP="004052F9" w:rsidRDefault="004052F9" w14:paraId="393DCB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052F9" w:rsidR="004052F9" w:rsidTr="004052F9" w14:paraId="7C803B86" w14:textId="77777777">
        <w:tc>
          <w:tcPr>
            <w:tcW w:w="1104" w:type="dxa"/>
            <w:tcBorders>
              <w:top w:val="single" w:color="auto" w:sz="2" w:space="0"/>
              <w:bottom w:val="single" w:color="000000" w:sz="12" w:space="0"/>
            </w:tcBorders>
            <w:shd w:val="clear" w:color="auto" w:fill="auto"/>
          </w:tcPr>
          <w:p w:rsidRPr="004052F9" w:rsidR="004052F9" w:rsidP="001F23B9" w:rsidRDefault="004052F9" w14:paraId="12BE468A" w14:textId="77777777">
            <w:pPr>
              <w:rPr>
                <w:b/>
                <w:bCs/>
              </w:rPr>
            </w:pPr>
            <w:r w:rsidRPr="004052F9">
              <w:rPr>
                <w:b/>
                <w:bCs/>
              </w:rPr>
              <w:t>Symbol</w:t>
            </w:r>
          </w:p>
        </w:tc>
        <w:tc>
          <w:tcPr>
            <w:tcW w:w="2340" w:type="dxa"/>
            <w:tcBorders>
              <w:top w:val="single" w:color="auto" w:sz="2" w:space="0"/>
              <w:bottom w:val="single" w:color="000000" w:sz="12" w:space="0"/>
            </w:tcBorders>
            <w:shd w:val="clear" w:color="auto" w:fill="auto"/>
          </w:tcPr>
          <w:p w:rsidRPr="004052F9" w:rsidR="004052F9" w:rsidP="001F23B9" w:rsidRDefault="004052F9" w14:paraId="28A4E20B" w14:textId="77777777">
            <w:pPr>
              <w:rPr>
                <w:b/>
                <w:bCs/>
              </w:rPr>
            </w:pPr>
            <w:r w:rsidRPr="004052F9">
              <w:rPr>
                <w:b/>
                <w:bCs/>
              </w:rPr>
              <w:t>Scientific Name</w:t>
            </w:r>
          </w:p>
        </w:tc>
        <w:tc>
          <w:tcPr>
            <w:tcW w:w="1860" w:type="dxa"/>
            <w:tcBorders>
              <w:top w:val="single" w:color="auto" w:sz="2" w:space="0"/>
              <w:bottom w:val="single" w:color="000000" w:sz="12" w:space="0"/>
            </w:tcBorders>
            <w:shd w:val="clear" w:color="auto" w:fill="auto"/>
          </w:tcPr>
          <w:p w:rsidRPr="004052F9" w:rsidR="004052F9" w:rsidP="001F23B9" w:rsidRDefault="004052F9" w14:paraId="58808587" w14:textId="77777777">
            <w:pPr>
              <w:rPr>
                <w:b/>
                <w:bCs/>
              </w:rPr>
            </w:pPr>
            <w:r w:rsidRPr="004052F9">
              <w:rPr>
                <w:b/>
                <w:bCs/>
              </w:rPr>
              <w:t>Common Name</w:t>
            </w:r>
          </w:p>
        </w:tc>
        <w:tc>
          <w:tcPr>
            <w:tcW w:w="1956" w:type="dxa"/>
            <w:tcBorders>
              <w:top w:val="single" w:color="auto" w:sz="2" w:space="0"/>
              <w:bottom w:val="single" w:color="000000" w:sz="12" w:space="0"/>
            </w:tcBorders>
            <w:shd w:val="clear" w:color="auto" w:fill="auto"/>
          </w:tcPr>
          <w:p w:rsidRPr="004052F9" w:rsidR="004052F9" w:rsidP="001F23B9" w:rsidRDefault="004052F9" w14:paraId="558F7B76" w14:textId="77777777">
            <w:pPr>
              <w:rPr>
                <w:b/>
                <w:bCs/>
              </w:rPr>
            </w:pPr>
            <w:r w:rsidRPr="004052F9">
              <w:rPr>
                <w:b/>
                <w:bCs/>
              </w:rPr>
              <w:t>Canopy Position</w:t>
            </w:r>
          </w:p>
        </w:tc>
      </w:tr>
      <w:tr w:rsidRPr="004052F9" w:rsidR="004052F9" w:rsidTr="004052F9" w14:paraId="0AAA1815" w14:textId="77777777">
        <w:tc>
          <w:tcPr>
            <w:tcW w:w="1104" w:type="dxa"/>
            <w:tcBorders>
              <w:top w:val="single" w:color="000000" w:sz="12" w:space="0"/>
            </w:tcBorders>
            <w:shd w:val="clear" w:color="auto" w:fill="auto"/>
          </w:tcPr>
          <w:p w:rsidRPr="004052F9" w:rsidR="004052F9" w:rsidP="001F23B9" w:rsidRDefault="004052F9" w14:paraId="5E7885D4" w14:textId="77777777">
            <w:pPr>
              <w:rPr>
                <w:bCs/>
              </w:rPr>
            </w:pPr>
            <w:r w:rsidRPr="004052F9">
              <w:rPr>
                <w:bCs/>
              </w:rPr>
              <w:t>BEPA</w:t>
            </w:r>
          </w:p>
        </w:tc>
        <w:tc>
          <w:tcPr>
            <w:tcW w:w="2340" w:type="dxa"/>
            <w:tcBorders>
              <w:top w:val="single" w:color="000000" w:sz="12" w:space="0"/>
            </w:tcBorders>
            <w:shd w:val="clear" w:color="auto" w:fill="auto"/>
          </w:tcPr>
          <w:p w:rsidRPr="00EE22CF" w:rsidR="004052F9" w:rsidP="001F23B9" w:rsidRDefault="004052F9" w14:paraId="50B3037C" w14:textId="54856C25">
            <w:pPr>
              <w:rPr>
                <w:i/>
                <w:iCs/>
              </w:rPr>
            </w:pPr>
            <w:r w:rsidRPr="00EE22CF">
              <w:rPr>
                <w:i/>
                <w:iCs/>
              </w:rPr>
              <w:t xml:space="preserve">Betula </w:t>
            </w:r>
            <w:r w:rsidRPr="00EE22CF" w:rsidR="00B70A45">
              <w:rPr>
                <w:i/>
                <w:iCs/>
              </w:rPr>
              <w:t>neoalaskana</w:t>
            </w:r>
          </w:p>
        </w:tc>
        <w:tc>
          <w:tcPr>
            <w:tcW w:w="1860" w:type="dxa"/>
            <w:tcBorders>
              <w:top w:val="single" w:color="000000" w:sz="12" w:space="0"/>
            </w:tcBorders>
            <w:shd w:val="clear" w:color="auto" w:fill="auto"/>
          </w:tcPr>
          <w:p w:rsidRPr="004052F9" w:rsidR="004052F9" w:rsidP="001F23B9" w:rsidRDefault="004052F9" w14:paraId="7E999458" w14:textId="77777777">
            <w:r w:rsidRPr="004052F9">
              <w:t>Paper birch</w:t>
            </w:r>
          </w:p>
        </w:tc>
        <w:tc>
          <w:tcPr>
            <w:tcW w:w="1956" w:type="dxa"/>
            <w:tcBorders>
              <w:top w:val="single" w:color="000000" w:sz="12" w:space="0"/>
            </w:tcBorders>
            <w:shd w:val="clear" w:color="auto" w:fill="auto"/>
          </w:tcPr>
          <w:p w:rsidRPr="004052F9" w:rsidR="004052F9" w:rsidP="001F23B9" w:rsidRDefault="004052F9" w14:paraId="64DCEE2D" w14:textId="77777777">
            <w:r w:rsidRPr="004052F9">
              <w:t>Upper</w:t>
            </w:r>
          </w:p>
        </w:tc>
      </w:tr>
      <w:tr w:rsidRPr="004052F9" w:rsidR="004052F9" w:rsidTr="004052F9" w14:paraId="4890D718" w14:textId="77777777">
        <w:tc>
          <w:tcPr>
            <w:tcW w:w="1104" w:type="dxa"/>
            <w:shd w:val="clear" w:color="auto" w:fill="auto"/>
          </w:tcPr>
          <w:p w:rsidRPr="004052F9" w:rsidR="004052F9" w:rsidP="001F23B9" w:rsidRDefault="004052F9" w14:paraId="3A6A880A" w14:textId="77777777">
            <w:pPr>
              <w:rPr>
                <w:bCs/>
              </w:rPr>
            </w:pPr>
            <w:r w:rsidRPr="004052F9">
              <w:rPr>
                <w:bCs/>
              </w:rPr>
              <w:t>POTR5</w:t>
            </w:r>
          </w:p>
        </w:tc>
        <w:tc>
          <w:tcPr>
            <w:tcW w:w="2340" w:type="dxa"/>
            <w:shd w:val="clear" w:color="auto" w:fill="auto"/>
          </w:tcPr>
          <w:p w:rsidRPr="00EE22CF" w:rsidR="004052F9" w:rsidP="001F23B9" w:rsidRDefault="004052F9" w14:paraId="23F1BA22" w14:textId="77777777">
            <w:pPr>
              <w:rPr>
                <w:i/>
                <w:iCs/>
              </w:rPr>
            </w:pPr>
            <w:r w:rsidRPr="00EE22CF">
              <w:rPr>
                <w:i/>
                <w:iCs/>
              </w:rPr>
              <w:t>Populus tremuloides</w:t>
            </w:r>
          </w:p>
        </w:tc>
        <w:tc>
          <w:tcPr>
            <w:tcW w:w="1860" w:type="dxa"/>
            <w:shd w:val="clear" w:color="auto" w:fill="auto"/>
          </w:tcPr>
          <w:p w:rsidRPr="004052F9" w:rsidR="004052F9" w:rsidP="001F23B9" w:rsidRDefault="004052F9" w14:paraId="0B7E5D4E" w14:textId="77777777">
            <w:r w:rsidRPr="004052F9">
              <w:t>Quaking aspen</w:t>
            </w:r>
          </w:p>
        </w:tc>
        <w:tc>
          <w:tcPr>
            <w:tcW w:w="1956" w:type="dxa"/>
            <w:shd w:val="clear" w:color="auto" w:fill="auto"/>
          </w:tcPr>
          <w:p w:rsidRPr="004052F9" w:rsidR="004052F9" w:rsidP="001F23B9" w:rsidRDefault="004052F9" w14:paraId="09CE4099" w14:textId="77777777">
            <w:r w:rsidRPr="004052F9">
              <w:t>Upper</w:t>
            </w:r>
          </w:p>
        </w:tc>
      </w:tr>
      <w:tr w:rsidRPr="004052F9" w:rsidR="004052F9" w:rsidTr="004052F9" w14:paraId="1AD4917D" w14:textId="77777777">
        <w:tc>
          <w:tcPr>
            <w:tcW w:w="1104" w:type="dxa"/>
            <w:shd w:val="clear" w:color="auto" w:fill="auto"/>
          </w:tcPr>
          <w:p w:rsidRPr="004052F9" w:rsidR="004052F9" w:rsidP="001F23B9" w:rsidRDefault="004052F9" w14:paraId="77987F51" w14:textId="77777777">
            <w:pPr>
              <w:rPr>
                <w:bCs/>
              </w:rPr>
            </w:pPr>
            <w:r w:rsidRPr="004052F9">
              <w:rPr>
                <w:bCs/>
              </w:rPr>
              <w:t>PIGL</w:t>
            </w:r>
          </w:p>
        </w:tc>
        <w:tc>
          <w:tcPr>
            <w:tcW w:w="2340" w:type="dxa"/>
            <w:shd w:val="clear" w:color="auto" w:fill="auto"/>
          </w:tcPr>
          <w:p w:rsidRPr="00EE22CF" w:rsidR="004052F9" w:rsidP="001F23B9" w:rsidRDefault="004052F9" w14:paraId="30595132" w14:textId="77777777">
            <w:pPr>
              <w:rPr>
                <w:i/>
                <w:iCs/>
              </w:rPr>
            </w:pPr>
            <w:r w:rsidRPr="00EE22CF">
              <w:rPr>
                <w:i/>
                <w:iCs/>
              </w:rPr>
              <w:t>Picea glauca</w:t>
            </w:r>
          </w:p>
        </w:tc>
        <w:tc>
          <w:tcPr>
            <w:tcW w:w="1860" w:type="dxa"/>
            <w:shd w:val="clear" w:color="auto" w:fill="auto"/>
          </w:tcPr>
          <w:p w:rsidRPr="004052F9" w:rsidR="004052F9" w:rsidP="001F23B9" w:rsidRDefault="004052F9" w14:paraId="6D8CADEC" w14:textId="77777777">
            <w:r w:rsidRPr="004052F9">
              <w:t>White spruce</w:t>
            </w:r>
          </w:p>
        </w:tc>
        <w:tc>
          <w:tcPr>
            <w:tcW w:w="1956" w:type="dxa"/>
            <w:shd w:val="clear" w:color="auto" w:fill="auto"/>
          </w:tcPr>
          <w:p w:rsidRPr="004052F9" w:rsidR="004052F9" w:rsidP="001F23B9" w:rsidRDefault="004052F9" w14:paraId="48F930DE" w14:textId="77777777">
            <w:r w:rsidRPr="004052F9">
              <w:t>Upper</w:t>
            </w:r>
          </w:p>
        </w:tc>
      </w:tr>
      <w:tr w:rsidRPr="004052F9" w:rsidR="004052F9" w:rsidTr="004052F9" w14:paraId="32B81EFC" w14:textId="77777777">
        <w:tc>
          <w:tcPr>
            <w:tcW w:w="1104" w:type="dxa"/>
            <w:shd w:val="clear" w:color="auto" w:fill="auto"/>
          </w:tcPr>
          <w:p w:rsidRPr="004052F9" w:rsidR="004052F9" w:rsidP="001F23B9" w:rsidRDefault="004052F9" w14:paraId="67DE1DE8" w14:textId="77777777">
            <w:pPr>
              <w:rPr>
                <w:bCs/>
              </w:rPr>
            </w:pPr>
            <w:r w:rsidRPr="004052F9">
              <w:rPr>
                <w:bCs/>
              </w:rPr>
              <w:t>ROAC</w:t>
            </w:r>
          </w:p>
        </w:tc>
        <w:tc>
          <w:tcPr>
            <w:tcW w:w="2340" w:type="dxa"/>
            <w:shd w:val="clear" w:color="auto" w:fill="auto"/>
          </w:tcPr>
          <w:p w:rsidRPr="00EE22CF" w:rsidR="004052F9" w:rsidP="001F23B9" w:rsidRDefault="004052F9" w14:paraId="4F2E41A5" w14:textId="77777777">
            <w:pPr>
              <w:rPr>
                <w:i/>
                <w:iCs/>
              </w:rPr>
            </w:pPr>
            <w:r w:rsidRPr="00EE22CF">
              <w:rPr>
                <w:i/>
                <w:iCs/>
              </w:rPr>
              <w:t>Rosa acicularis</w:t>
            </w:r>
          </w:p>
        </w:tc>
        <w:tc>
          <w:tcPr>
            <w:tcW w:w="1860" w:type="dxa"/>
            <w:shd w:val="clear" w:color="auto" w:fill="auto"/>
          </w:tcPr>
          <w:p w:rsidRPr="004052F9" w:rsidR="004052F9" w:rsidP="001F23B9" w:rsidRDefault="004052F9" w14:paraId="3C993427" w14:textId="77777777">
            <w:r w:rsidRPr="004052F9">
              <w:t>Prickly rose</w:t>
            </w:r>
          </w:p>
        </w:tc>
        <w:tc>
          <w:tcPr>
            <w:tcW w:w="1956" w:type="dxa"/>
            <w:shd w:val="clear" w:color="auto" w:fill="auto"/>
          </w:tcPr>
          <w:p w:rsidRPr="004052F9" w:rsidR="004052F9" w:rsidP="001F23B9" w:rsidRDefault="004052F9" w14:paraId="5C729482" w14:textId="77777777">
            <w:r w:rsidRPr="004052F9">
              <w:t>Upper</w:t>
            </w:r>
          </w:p>
        </w:tc>
      </w:tr>
    </w:tbl>
    <w:p w:rsidR="004052F9" w:rsidP="004052F9" w:rsidRDefault="004052F9" w14:paraId="5C8988A1" w14:textId="77777777"/>
    <w:p w:rsidR="004052F9" w:rsidP="004052F9" w:rsidRDefault="004052F9" w14:paraId="234B7596" w14:textId="77777777">
      <w:pPr>
        <w:pStyle w:val="SClassInfoPara"/>
      </w:pPr>
      <w:r>
        <w:t>Description</w:t>
      </w:r>
    </w:p>
    <w:p w:rsidR="004052F9" w:rsidP="004052F9" w:rsidRDefault="004052F9" w14:paraId="36504B5A" w14:textId="40C97AFC">
      <w:r>
        <w:t xml:space="preserve">This is predominantly a hardwood forest although conifers may be present and mixed with the hardwoods. Trees begin to shade out the shrub understory. The overstory dominants include </w:t>
      </w:r>
      <w:r w:rsidRPr="004C3C7D">
        <w:rPr>
          <w:i/>
        </w:rPr>
        <w:t xml:space="preserve">Betula </w:t>
      </w:r>
      <w:r w:rsidR="00B70A45">
        <w:rPr>
          <w:i/>
        </w:rPr>
        <w:t>neoalaskana</w:t>
      </w:r>
      <w:r w:rsidR="00B70A45">
        <w:t xml:space="preserve"> </w:t>
      </w:r>
      <w:r>
        <w:t xml:space="preserve">and </w:t>
      </w:r>
      <w:r w:rsidRPr="004C3C7D">
        <w:rPr>
          <w:i/>
        </w:rPr>
        <w:t>Populus tremuloides</w:t>
      </w:r>
      <w:r>
        <w:t xml:space="preserve">. </w:t>
      </w:r>
      <w:r w:rsidRPr="004C3C7D">
        <w:rPr>
          <w:i/>
        </w:rPr>
        <w:t>Picea glauca</w:t>
      </w:r>
      <w:r>
        <w:t xml:space="preserve"> and </w:t>
      </w:r>
      <w:r w:rsidRPr="004C3C7D">
        <w:rPr>
          <w:i/>
        </w:rPr>
        <w:t>P. mariana</w:t>
      </w:r>
      <w:r>
        <w:t xml:space="preserve"> may be present. Common understory species include </w:t>
      </w:r>
      <w:r w:rsidRPr="004C3C7D">
        <w:rPr>
          <w:i/>
        </w:rPr>
        <w:t>Rosa acicularis, Viburnum edule, Arctostaphylos</w:t>
      </w:r>
      <w:r>
        <w:t xml:space="preserve"> spp., </w:t>
      </w:r>
      <w:r w:rsidRPr="004C3C7D">
        <w:rPr>
          <w:i/>
        </w:rPr>
        <w:t>Linnaea borealis, Chamerion angustifolium</w:t>
      </w:r>
      <w:r w:rsidR="00AB4939">
        <w:rPr>
          <w:i/>
        </w:rPr>
        <w:t>,</w:t>
      </w:r>
      <w:r>
        <w:t xml:space="preserve"> and </w:t>
      </w:r>
      <w:r w:rsidRPr="004C3C7D">
        <w:rPr>
          <w:i/>
        </w:rPr>
        <w:t>Geocaulon lividum</w:t>
      </w:r>
      <w:r w:rsidR="00D55762">
        <w:t>.</w:t>
      </w:r>
    </w:p>
    <w:p w:rsidR="004052F9" w:rsidP="004052F9" w:rsidRDefault="004052F9" w14:paraId="738CCA24" w14:textId="77777777"/>
    <w:p>
      <w:r>
        <w:rPr>
          <w:i/>
          <w:u w:val="single"/>
        </w:rPr>
        <w:t>Maximum Tree Size Class</w:t>
      </w:r>
      <w:br/>
      <w:r>
        <w:t>Pole 5–9" (swd)/5–11" (hwd)</w:t>
      </w:r>
    </w:p>
    <w:p w:rsidR="004052F9" w:rsidP="004052F9" w:rsidRDefault="004052F9" w14:paraId="7B33C388" w14:textId="01823373">
      <w:pPr>
        <w:pStyle w:val="InfoPara"/>
        <w:pBdr>
          <w:top w:val="single" w:color="auto" w:sz="4" w:space="1"/>
        </w:pBdr>
      </w:pPr>
      <w:r xmlns:w="http://schemas.openxmlformats.org/wordprocessingml/2006/main">
        <w:t>Class D</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4052F9" w:rsidP="004052F9" w:rsidRDefault="004052F9" w14:paraId="7A5437D2" w14:textId="77777777"/>
    <w:p w:rsidR="004052F9" w:rsidP="004052F9" w:rsidRDefault="004052F9" w14:paraId="0BEE65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96"/>
        <w:gridCol w:w="2208"/>
        <w:gridCol w:w="1956"/>
      </w:tblGrid>
      <w:tr w:rsidRPr="004052F9" w:rsidR="004052F9" w:rsidTr="004052F9" w14:paraId="6085C953" w14:textId="77777777">
        <w:tc>
          <w:tcPr>
            <w:tcW w:w="1056" w:type="dxa"/>
            <w:tcBorders>
              <w:top w:val="single" w:color="auto" w:sz="2" w:space="0"/>
              <w:bottom w:val="single" w:color="000000" w:sz="12" w:space="0"/>
            </w:tcBorders>
            <w:shd w:val="clear" w:color="auto" w:fill="auto"/>
          </w:tcPr>
          <w:p w:rsidRPr="004052F9" w:rsidR="004052F9" w:rsidP="001F23B9" w:rsidRDefault="004052F9" w14:paraId="53C93201" w14:textId="77777777">
            <w:pPr>
              <w:rPr>
                <w:b/>
                <w:bCs/>
              </w:rPr>
            </w:pPr>
            <w:r w:rsidRPr="004052F9">
              <w:rPr>
                <w:b/>
                <w:bCs/>
              </w:rPr>
              <w:t>Symbol</w:t>
            </w:r>
          </w:p>
        </w:tc>
        <w:tc>
          <w:tcPr>
            <w:tcW w:w="2496" w:type="dxa"/>
            <w:tcBorders>
              <w:top w:val="single" w:color="auto" w:sz="2" w:space="0"/>
              <w:bottom w:val="single" w:color="000000" w:sz="12" w:space="0"/>
            </w:tcBorders>
            <w:shd w:val="clear" w:color="auto" w:fill="auto"/>
          </w:tcPr>
          <w:p w:rsidRPr="004052F9" w:rsidR="004052F9" w:rsidP="001F23B9" w:rsidRDefault="004052F9" w14:paraId="68902255" w14:textId="77777777">
            <w:pPr>
              <w:rPr>
                <w:b/>
                <w:bCs/>
              </w:rPr>
            </w:pPr>
            <w:r w:rsidRPr="004052F9">
              <w:rPr>
                <w:b/>
                <w:bCs/>
              </w:rPr>
              <w:t>Scientific Name</w:t>
            </w:r>
          </w:p>
        </w:tc>
        <w:tc>
          <w:tcPr>
            <w:tcW w:w="2208" w:type="dxa"/>
            <w:tcBorders>
              <w:top w:val="single" w:color="auto" w:sz="2" w:space="0"/>
              <w:bottom w:val="single" w:color="000000" w:sz="12" w:space="0"/>
            </w:tcBorders>
            <w:shd w:val="clear" w:color="auto" w:fill="auto"/>
          </w:tcPr>
          <w:p w:rsidRPr="004052F9" w:rsidR="004052F9" w:rsidP="001F23B9" w:rsidRDefault="004052F9" w14:paraId="7C820C23" w14:textId="77777777">
            <w:pPr>
              <w:rPr>
                <w:b/>
                <w:bCs/>
              </w:rPr>
            </w:pPr>
            <w:r w:rsidRPr="004052F9">
              <w:rPr>
                <w:b/>
                <w:bCs/>
              </w:rPr>
              <w:t>Common Name</w:t>
            </w:r>
          </w:p>
        </w:tc>
        <w:tc>
          <w:tcPr>
            <w:tcW w:w="1956" w:type="dxa"/>
            <w:tcBorders>
              <w:top w:val="single" w:color="auto" w:sz="2" w:space="0"/>
              <w:bottom w:val="single" w:color="000000" w:sz="12" w:space="0"/>
            </w:tcBorders>
            <w:shd w:val="clear" w:color="auto" w:fill="auto"/>
          </w:tcPr>
          <w:p w:rsidRPr="004052F9" w:rsidR="004052F9" w:rsidP="001F23B9" w:rsidRDefault="004052F9" w14:paraId="2418A52F" w14:textId="77777777">
            <w:pPr>
              <w:rPr>
                <w:b/>
                <w:bCs/>
              </w:rPr>
            </w:pPr>
            <w:r w:rsidRPr="004052F9">
              <w:rPr>
                <w:b/>
                <w:bCs/>
              </w:rPr>
              <w:t>Canopy Position</w:t>
            </w:r>
          </w:p>
        </w:tc>
      </w:tr>
      <w:tr w:rsidRPr="004052F9" w:rsidR="004052F9" w:rsidTr="004052F9" w14:paraId="4E4AEE5B" w14:textId="77777777">
        <w:tc>
          <w:tcPr>
            <w:tcW w:w="1056" w:type="dxa"/>
            <w:tcBorders>
              <w:top w:val="single" w:color="000000" w:sz="12" w:space="0"/>
            </w:tcBorders>
            <w:shd w:val="clear" w:color="auto" w:fill="auto"/>
          </w:tcPr>
          <w:p w:rsidRPr="004052F9" w:rsidR="004052F9" w:rsidP="001F23B9" w:rsidRDefault="004052F9" w14:paraId="07895969" w14:textId="77777777">
            <w:pPr>
              <w:rPr>
                <w:bCs/>
              </w:rPr>
            </w:pPr>
            <w:r w:rsidRPr="004052F9">
              <w:rPr>
                <w:bCs/>
              </w:rPr>
              <w:t>PIGL</w:t>
            </w:r>
          </w:p>
        </w:tc>
        <w:tc>
          <w:tcPr>
            <w:tcW w:w="2496" w:type="dxa"/>
            <w:tcBorders>
              <w:top w:val="single" w:color="000000" w:sz="12" w:space="0"/>
            </w:tcBorders>
            <w:shd w:val="clear" w:color="auto" w:fill="auto"/>
          </w:tcPr>
          <w:p w:rsidRPr="00AB4939" w:rsidR="004052F9" w:rsidP="001F23B9" w:rsidRDefault="004052F9" w14:paraId="3B37C5F8" w14:textId="77777777">
            <w:pPr>
              <w:rPr>
                <w:i/>
                <w:iCs/>
              </w:rPr>
            </w:pPr>
            <w:r w:rsidRPr="00AB4939">
              <w:rPr>
                <w:i/>
                <w:iCs/>
              </w:rPr>
              <w:t>Picea glauca</w:t>
            </w:r>
          </w:p>
        </w:tc>
        <w:tc>
          <w:tcPr>
            <w:tcW w:w="2208" w:type="dxa"/>
            <w:tcBorders>
              <w:top w:val="single" w:color="000000" w:sz="12" w:space="0"/>
            </w:tcBorders>
            <w:shd w:val="clear" w:color="auto" w:fill="auto"/>
          </w:tcPr>
          <w:p w:rsidRPr="004052F9" w:rsidR="004052F9" w:rsidP="001F23B9" w:rsidRDefault="004052F9" w14:paraId="65B2971B" w14:textId="77777777">
            <w:r w:rsidRPr="004052F9">
              <w:t>White spruce</w:t>
            </w:r>
          </w:p>
        </w:tc>
        <w:tc>
          <w:tcPr>
            <w:tcW w:w="1956" w:type="dxa"/>
            <w:tcBorders>
              <w:top w:val="single" w:color="000000" w:sz="12" w:space="0"/>
            </w:tcBorders>
            <w:shd w:val="clear" w:color="auto" w:fill="auto"/>
          </w:tcPr>
          <w:p w:rsidRPr="004052F9" w:rsidR="004052F9" w:rsidP="001F23B9" w:rsidRDefault="004052F9" w14:paraId="0F5BC2C0" w14:textId="77777777">
            <w:r w:rsidRPr="004052F9">
              <w:t>Upper</w:t>
            </w:r>
          </w:p>
        </w:tc>
      </w:tr>
      <w:tr w:rsidRPr="004052F9" w:rsidR="004052F9" w:rsidTr="004052F9" w14:paraId="0CD2BCC9" w14:textId="77777777">
        <w:tc>
          <w:tcPr>
            <w:tcW w:w="1056" w:type="dxa"/>
            <w:shd w:val="clear" w:color="auto" w:fill="auto"/>
          </w:tcPr>
          <w:p w:rsidRPr="004052F9" w:rsidR="004052F9" w:rsidP="001F23B9" w:rsidRDefault="004052F9" w14:paraId="2BA6F226" w14:textId="77777777">
            <w:pPr>
              <w:rPr>
                <w:bCs/>
              </w:rPr>
            </w:pPr>
            <w:r w:rsidRPr="004052F9">
              <w:rPr>
                <w:bCs/>
              </w:rPr>
              <w:t>BENA</w:t>
            </w:r>
          </w:p>
        </w:tc>
        <w:tc>
          <w:tcPr>
            <w:tcW w:w="2496" w:type="dxa"/>
            <w:shd w:val="clear" w:color="auto" w:fill="auto"/>
          </w:tcPr>
          <w:p w:rsidRPr="00AB4939" w:rsidR="004052F9" w:rsidP="001F23B9" w:rsidRDefault="004052F9" w14:paraId="3EA47485" w14:textId="77777777">
            <w:pPr>
              <w:rPr>
                <w:i/>
                <w:iCs/>
              </w:rPr>
            </w:pPr>
            <w:r w:rsidRPr="00AB4939">
              <w:rPr>
                <w:i/>
                <w:iCs/>
              </w:rPr>
              <w:t>Betula nana</w:t>
            </w:r>
          </w:p>
        </w:tc>
        <w:tc>
          <w:tcPr>
            <w:tcW w:w="2208" w:type="dxa"/>
            <w:shd w:val="clear" w:color="auto" w:fill="auto"/>
          </w:tcPr>
          <w:p w:rsidRPr="004052F9" w:rsidR="004052F9" w:rsidP="001F23B9" w:rsidRDefault="004052F9" w14:paraId="4616EE8E" w14:textId="77777777">
            <w:r w:rsidRPr="004052F9">
              <w:t>Dwarf birch</w:t>
            </w:r>
          </w:p>
        </w:tc>
        <w:tc>
          <w:tcPr>
            <w:tcW w:w="1956" w:type="dxa"/>
            <w:shd w:val="clear" w:color="auto" w:fill="auto"/>
          </w:tcPr>
          <w:p w:rsidRPr="004052F9" w:rsidR="004052F9" w:rsidP="001F23B9" w:rsidRDefault="004052F9" w14:paraId="78CA8810" w14:textId="77777777">
            <w:r w:rsidRPr="004052F9">
              <w:t>Lower</w:t>
            </w:r>
          </w:p>
        </w:tc>
      </w:tr>
      <w:tr w:rsidRPr="004052F9" w:rsidR="0005280B" w:rsidTr="0005280B" w14:paraId="143BCBC3" w14:textId="77777777">
        <w:tc>
          <w:tcPr>
            <w:tcW w:w="1056" w:type="dxa"/>
            <w:tcBorders>
              <w:top w:val="single" w:color="000000" w:sz="6" w:space="0"/>
              <w:left w:val="single" w:color="auto" w:sz="2" w:space="0"/>
              <w:bottom w:val="single" w:color="000000" w:sz="6" w:space="0"/>
              <w:right w:val="single" w:color="000000" w:sz="6" w:space="0"/>
            </w:tcBorders>
            <w:shd w:val="clear" w:color="auto" w:fill="auto"/>
          </w:tcPr>
          <w:p w:rsidRPr="004052F9" w:rsidR="0005280B" w:rsidP="00DA68BB" w:rsidRDefault="0005280B" w14:paraId="6534508A" w14:textId="77777777">
            <w:pPr>
              <w:rPr>
                <w:bCs/>
              </w:rPr>
            </w:pPr>
            <w:r w:rsidRPr="004052F9">
              <w:rPr>
                <w:bCs/>
              </w:rPr>
              <w:t>ROAC</w:t>
            </w:r>
          </w:p>
        </w:tc>
        <w:tc>
          <w:tcPr>
            <w:tcW w:w="2496" w:type="dxa"/>
            <w:tcBorders>
              <w:top w:val="single" w:color="000000" w:sz="6" w:space="0"/>
              <w:left w:val="single" w:color="000000" w:sz="6" w:space="0"/>
              <w:bottom w:val="single" w:color="000000" w:sz="6" w:space="0"/>
              <w:right w:val="single" w:color="000000" w:sz="6" w:space="0"/>
            </w:tcBorders>
            <w:shd w:val="clear" w:color="auto" w:fill="auto"/>
          </w:tcPr>
          <w:p w:rsidRPr="00AB4939" w:rsidR="0005280B" w:rsidP="00DA68BB" w:rsidRDefault="0005280B" w14:paraId="2302B5A5" w14:textId="77777777">
            <w:pPr>
              <w:rPr>
                <w:i/>
                <w:iCs/>
              </w:rPr>
            </w:pPr>
            <w:r w:rsidRPr="00AB4939">
              <w:rPr>
                <w:i/>
                <w:iCs/>
              </w:rPr>
              <w:t>Rosa acicularis</w:t>
            </w:r>
          </w:p>
        </w:tc>
        <w:tc>
          <w:tcPr>
            <w:tcW w:w="2208" w:type="dxa"/>
            <w:tcBorders>
              <w:top w:val="single" w:color="000000" w:sz="6" w:space="0"/>
              <w:left w:val="single" w:color="000000" w:sz="6" w:space="0"/>
              <w:bottom w:val="single" w:color="000000" w:sz="6" w:space="0"/>
              <w:right w:val="single" w:color="000000" w:sz="6" w:space="0"/>
            </w:tcBorders>
            <w:shd w:val="clear" w:color="auto" w:fill="auto"/>
          </w:tcPr>
          <w:p w:rsidRPr="004052F9" w:rsidR="0005280B" w:rsidP="00DA68BB" w:rsidRDefault="0005280B" w14:paraId="39FF49EB" w14:textId="77777777">
            <w:r w:rsidRPr="004052F9">
              <w:t>Prickly rose</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4052F9" w:rsidR="0005280B" w:rsidP="00DA68BB" w:rsidRDefault="0005280B" w14:paraId="11C38115" w14:textId="77777777">
            <w:r w:rsidRPr="004052F9">
              <w:t>Lower</w:t>
            </w:r>
          </w:p>
        </w:tc>
      </w:tr>
      <w:tr w:rsidRPr="004052F9" w:rsidR="0005280B" w:rsidTr="0005280B" w14:paraId="4F2AE7F6" w14:textId="77777777">
        <w:tc>
          <w:tcPr>
            <w:tcW w:w="1056" w:type="dxa"/>
            <w:tcBorders>
              <w:top w:val="single" w:color="000000" w:sz="6" w:space="0"/>
              <w:left w:val="single" w:color="auto" w:sz="2" w:space="0"/>
              <w:bottom w:val="single" w:color="auto" w:sz="2" w:space="0"/>
              <w:right w:val="single" w:color="000000" w:sz="6" w:space="0"/>
            </w:tcBorders>
            <w:shd w:val="clear" w:color="auto" w:fill="auto"/>
          </w:tcPr>
          <w:p w:rsidRPr="004052F9" w:rsidR="0005280B" w:rsidP="00DA68BB" w:rsidRDefault="0005280B" w14:paraId="5504B61B" w14:textId="77777777">
            <w:pPr>
              <w:rPr>
                <w:bCs/>
              </w:rPr>
            </w:pPr>
            <w:r w:rsidRPr="004052F9">
              <w:rPr>
                <w:bCs/>
              </w:rPr>
              <w:t>VIED</w:t>
            </w:r>
          </w:p>
        </w:tc>
        <w:tc>
          <w:tcPr>
            <w:tcW w:w="2496" w:type="dxa"/>
            <w:tcBorders>
              <w:top w:val="single" w:color="000000" w:sz="6" w:space="0"/>
              <w:left w:val="single" w:color="000000" w:sz="6" w:space="0"/>
              <w:bottom w:val="single" w:color="auto" w:sz="2" w:space="0"/>
              <w:right w:val="single" w:color="000000" w:sz="6" w:space="0"/>
            </w:tcBorders>
            <w:shd w:val="clear" w:color="auto" w:fill="auto"/>
          </w:tcPr>
          <w:p w:rsidRPr="00AB4939" w:rsidR="0005280B" w:rsidP="00DA68BB" w:rsidRDefault="0005280B" w14:paraId="30CB017A" w14:textId="77777777">
            <w:pPr>
              <w:rPr>
                <w:i/>
                <w:iCs/>
              </w:rPr>
            </w:pPr>
            <w:r w:rsidRPr="00AB4939">
              <w:rPr>
                <w:i/>
                <w:iCs/>
              </w:rPr>
              <w:t>Viburnum edule</w:t>
            </w:r>
          </w:p>
        </w:tc>
        <w:tc>
          <w:tcPr>
            <w:tcW w:w="2208" w:type="dxa"/>
            <w:tcBorders>
              <w:top w:val="single" w:color="000000" w:sz="6" w:space="0"/>
              <w:left w:val="single" w:color="000000" w:sz="6" w:space="0"/>
              <w:bottom w:val="single" w:color="auto" w:sz="2" w:space="0"/>
              <w:right w:val="single" w:color="000000" w:sz="6" w:space="0"/>
            </w:tcBorders>
            <w:shd w:val="clear" w:color="auto" w:fill="auto"/>
          </w:tcPr>
          <w:p w:rsidRPr="004052F9" w:rsidR="0005280B" w:rsidP="00DA68BB" w:rsidRDefault="0005280B" w14:paraId="77046CB9" w14:textId="77777777">
            <w:r w:rsidRPr="004052F9">
              <w:t>Squashberry</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4052F9" w:rsidR="0005280B" w:rsidP="00DA68BB" w:rsidRDefault="0005280B" w14:paraId="7FCBF961" w14:textId="77777777">
            <w:r w:rsidRPr="004052F9">
              <w:t>Lower</w:t>
            </w:r>
          </w:p>
        </w:tc>
      </w:tr>
    </w:tbl>
    <w:p w:rsidR="004052F9" w:rsidP="004052F9" w:rsidRDefault="004052F9" w14:paraId="61476FF6" w14:textId="77777777"/>
    <w:p w:rsidR="004052F9" w:rsidP="004052F9" w:rsidRDefault="004052F9" w14:paraId="0C9F209D" w14:textId="77777777">
      <w:pPr>
        <w:pStyle w:val="SClassInfoPara"/>
      </w:pPr>
      <w:r>
        <w:t>Description</w:t>
      </w:r>
    </w:p>
    <w:p w:rsidR="004052F9" w:rsidP="004052F9" w:rsidRDefault="004052F9" w14:paraId="15128344" w14:textId="0C7FE56D">
      <w:r>
        <w:t>This class represents mid-seral, self-replacing white spruce stands in areas where there is no adjacent hardwood seed source or geographic areas that tend to lack the hardwood component such as the Noatak, NE boreal region</w:t>
      </w:r>
      <w:r w:rsidR="00AB4939">
        <w:t>,</w:t>
      </w:r>
      <w:r>
        <w:t xml:space="preserve"> and higher elevations. </w:t>
      </w:r>
      <w:r w:rsidRPr="004C3C7D">
        <w:rPr>
          <w:i/>
        </w:rPr>
        <w:t>Picea glauca</w:t>
      </w:r>
      <w:r>
        <w:t xml:space="preserve"> dominates the overstory but </w:t>
      </w:r>
      <w:r w:rsidRPr="004C3C7D">
        <w:rPr>
          <w:i/>
        </w:rPr>
        <w:t>P. mariana</w:t>
      </w:r>
      <w:r>
        <w:t xml:space="preserve"> may be present.</w:t>
      </w:r>
    </w:p>
    <w:p w:rsidR="004052F9" w:rsidP="004052F9" w:rsidRDefault="004052F9" w14:paraId="6A6B859B" w14:textId="77777777"/>
    <w:p>
      <w:r>
        <w:rPr>
          <w:i/>
          <w:u w:val="single"/>
        </w:rPr>
        <w:t>Maximum Tree Size Class</w:t>
      </w:r>
      <w:br/>
      <w:r>
        <w:t>Pole 5–9" (swd)/5–11" (hwd)</w:t>
      </w:r>
    </w:p>
    <w:p w:rsidR="004052F9" w:rsidP="004052F9" w:rsidRDefault="004052F9" w14:paraId="39F16DC4" w14:textId="7AFC6C96">
      <w:pPr>
        <w:pStyle w:val="InfoPara"/>
        <w:pBdr>
          <w:top w:val="single" w:color="auto" w:sz="4" w:space="1"/>
        </w:pBdr>
      </w:pPr>
      <w:r xmlns:w="http://schemas.openxmlformats.org/wordprocessingml/2006/main">
        <w:t>Class E</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052F9" w:rsidP="004052F9" w:rsidRDefault="004052F9" w14:paraId="4224AC13" w14:textId="77777777"/>
    <w:p w:rsidR="004052F9" w:rsidP="004052F9" w:rsidRDefault="004052F9" w14:paraId="13EA23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51"/>
        <w:gridCol w:w="2250"/>
        <w:gridCol w:w="1980"/>
      </w:tblGrid>
      <w:tr w:rsidRPr="004052F9" w:rsidR="004052F9" w:rsidTr="003545EF" w14:paraId="2C4FFD80" w14:textId="77777777">
        <w:tc>
          <w:tcPr>
            <w:tcW w:w="1056" w:type="dxa"/>
            <w:tcBorders>
              <w:top w:val="single" w:color="auto" w:sz="2" w:space="0"/>
              <w:bottom w:val="single" w:color="000000" w:sz="12" w:space="0"/>
            </w:tcBorders>
            <w:shd w:val="clear" w:color="auto" w:fill="auto"/>
          </w:tcPr>
          <w:p w:rsidRPr="004052F9" w:rsidR="004052F9" w:rsidP="001F23B9" w:rsidRDefault="004052F9" w14:paraId="184F94DF" w14:textId="77777777">
            <w:pPr>
              <w:rPr>
                <w:b/>
                <w:bCs/>
              </w:rPr>
            </w:pPr>
            <w:r w:rsidRPr="004052F9">
              <w:rPr>
                <w:b/>
                <w:bCs/>
              </w:rPr>
              <w:t>Symbol</w:t>
            </w:r>
          </w:p>
        </w:tc>
        <w:tc>
          <w:tcPr>
            <w:tcW w:w="2451" w:type="dxa"/>
            <w:tcBorders>
              <w:top w:val="single" w:color="auto" w:sz="2" w:space="0"/>
              <w:bottom w:val="single" w:color="000000" w:sz="12" w:space="0"/>
            </w:tcBorders>
            <w:shd w:val="clear" w:color="auto" w:fill="auto"/>
          </w:tcPr>
          <w:p w:rsidRPr="004052F9" w:rsidR="004052F9" w:rsidP="001F23B9" w:rsidRDefault="004052F9" w14:paraId="400EFF1C" w14:textId="77777777">
            <w:pPr>
              <w:rPr>
                <w:b/>
                <w:bCs/>
              </w:rPr>
            </w:pPr>
            <w:r w:rsidRPr="004052F9">
              <w:rPr>
                <w:b/>
                <w:bCs/>
              </w:rPr>
              <w:t>Scientific Name</w:t>
            </w:r>
          </w:p>
        </w:tc>
        <w:tc>
          <w:tcPr>
            <w:tcW w:w="2250" w:type="dxa"/>
            <w:tcBorders>
              <w:top w:val="single" w:color="auto" w:sz="2" w:space="0"/>
              <w:bottom w:val="single" w:color="000000" w:sz="12" w:space="0"/>
            </w:tcBorders>
            <w:shd w:val="clear" w:color="auto" w:fill="auto"/>
          </w:tcPr>
          <w:p w:rsidRPr="004052F9" w:rsidR="004052F9" w:rsidP="001F23B9" w:rsidRDefault="004052F9" w14:paraId="1A5DB5AF" w14:textId="77777777">
            <w:pPr>
              <w:rPr>
                <w:b/>
                <w:bCs/>
              </w:rPr>
            </w:pPr>
            <w:r w:rsidRPr="004052F9">
              <w:rPr>
                <w:b/>
                <w:bCs/>
              </w:rPr>
              <w:t>Common Name</w:t>
            </w:r>
          </w:p>
        </w:tc>
        <w:tc>
          <w:tcPr>
            <w:tcW w:w="1980" w:type="dxa"/>
            <w:tcBorders>
              <w:top w:val="single" w:color="auto" w:sz="2" w:space="0"/>
              <w:bottom w:val="single" w:color="000000" w:sz="12" w:space="0"/>
            </w:tcBorders>
            <w:shd w:val="clear" w:color="auto" w:fill="auto"/>
          </w:tcPr>
          <w:p w:rsidRPr="004052F9" w:rsidR="004052F9" w:rsidP="001F23B9" w:rsidRDefault="004052F9" w14:paraId="180FAC41" w14:textId="77777777">
            <w:pPr>
              <w:rPr>
                <w:b/>
                <w:bCs/>
              </w:rPr>
            </w:pPr>
            <w:r w:rsidRPr="004052F9">
              <w:rPr>
                <w:b/>
                <w:bCs/>
              </w:rPr>
              <w:t>Canopy Position</w:t>
            </w:r>
          </w:p>
        </w:tc>
      </w:tr>
      <w:tr w:rsidRPr="004052F9" w:rsidR="004052F9" w:rsidTr="003545EF" w14:paraId="019493F6" w14:textId="77777777">
        <w:tc>
          <w:tcPr>
            <w:tcW w:w="1056" w:type="dxa"/>
            <w:tcBorders>
              <w:top w:val="single" w:color="000000" w:sz="12" w:space="0"/>
            </w:tcBorders>
            <w:shd w:val="clear" w:color="auto" w:fill="auto"/>
          </w:tcPr>
          <w:p w:rsidRPr="004052F9" w:rsidR="004052F9" w:rsidP="001F23B9" w:rsidRDefault="004052F9" w14:paraId="13BCE0B5" w14:textId="77777777">
            <w:pPr>
              <w:rPr>
                <w:bCs/>
              </w:rPr>
            </w:pPr>
            <w:r w:rsidRPr="004052F9">
              <w:rPr>
                <w:bCs/>
              </w:rPr>
              <w:t>PIGL</w:t>
            </w:r>
          </w:p>
        </w:tc>
        <w:tc>
          <w:tcPr>
            <w:tcW w:w="2451" w:type="dxa"/>
            <w:tcBorders>
              <w:top w:val="single" w:color="000000" w:sz="12" w:space="0"/>
            </w:tcBorders>
            <w:shd w:val="clear" w:color="auto" w:fill="auto"/>
          </w:tcPr>
          <w:p w:rsidRPr="00AB4939" w:rsidR="004052F9" w:rsidP="001F23B9" w:rsidRDefault="004052F9" w14:paraId="500544FD" w14:textId="77777777">
            <w:pPr>
              <w:rPr>
                <w:i/>
                <w:iCs/>
              </w:rPr>
            </w:pPr>
            <w:r w:rsidRPr="00AB4939">
              <w:rPr>
                <w:i/>
                <w:iCs/>
              </w:rPr>
              <w:t>Picea glauca</w:t>
            </w:r>
          </w:p>
        </w:tc>
        <w:tc>
          <w:tcPr>
            <w:tcW w:w="2250" w:type="dxa"/>
            <w:tcBorders>
              <w:top w:val="single" w:color="000000" w:sz="12" w:space="0"/>
            </w:tcBorders>
            <w:shd w:val="clear" w:color="auto" w:fill="auto"/>
          </w:tcPr>
          <w:p w:rsidRPr="004052F9" w:rsidR="004052F9" w:rsidP="001F23B9" w:rsidRDefault="004052F9" w14:paraId="75347174" w14:textId="77777777">
            <w:r w:rsidRPr="004052F9">
              <w:t>White spruce</w:t>
            </w:r>
          </w:p>
        </w:tc>
        <w:tc>
          <w:tcPr>
            <w:tcW w:w="1980" w:type="dxa"/>
            <w:tcBorders>
              <w:top w:val="single" w:color="000000" w:sz="12" w:space="0"/>
            </w:tcBorders>
            <w:shd w:val="clear" w:color="auto" w:fill="auto"/>
          </w:tcPr>
          <w:p w:rsidRPr="004052F9" w:rsidR="004052F9" w:rsidP="001F23B9" w:rsidRDefault="004052F9" w14:paraId="77F15D48" w14:textId="77777777">
            <w:r w:rsidRPr="004052F9">
              <w:t>Upper</w:t>
            </w:r>
          </w:p>
        </w:tc>
      </w:tr>
      <w:tr w:rsidRPr="004052F9" w:rsidR="0005280B" w:rsidTr="003545EF" w14:paraId="2695E8D0" w14:textId="77777777">
        <w:tc>
          <w:tcPr>
            <w:tcW w:w="1056" w:type="dxa"/>
            <w:shd w:val="clear" w:color="auto" w:fill="auto"/>
          </w:tcPr>
          <w:p w:rsidRPr="004052F9" w:rsidR="0005280B" w:rsidP="0005280B" w:rsidRDefault="0005280B" w14:paraId="3BFD0122" w14:textId="40DE9DF8">
            <w:pPr>
              <w:rPr>
                <w:bCs/>
              </w:rPr>
            </w:pPr>
            <w:r w:rsidRPr="004052F9">
              <w:rPr>
                <w:bCs/>
              </w:rPr>
              <w:t>ARRU</w:t>
            </w:r>
          </w:p>
        </w:tc>
        <w:tc>
          <w:tcPr>
            <w:tcW w:w="2451" w:type="dxa"/>
            <w:shd w:val="clear" w:color="auto" w:fill="auto"/>
          </w:tcPr>
          <w:p w:rsidRPr="00AB4939" w:rsidR="0005280B" w:rsidP="0005280B" w:rsidRDefault="0005280B" w14:paraId="74215B1A" w14:textId="375F12A1">
            <w:pPr>
              <w:rPr>
                <w:i/>
                <w:iCs/>
              </w:rPr>
            </w:pPr>
            <w:r w:rsidRPr="00AB4939">
              <w:rPr>
                <w:i/>
                <w:iCs/>
              </w:rPr>
              <w:t>Arctostaphylos rubra</w:t>
            </w:r>
          </w:p>
        </w:tc>
        <w:tc>
          <w:tcPr>
            <w:tcW w:w="2250" w:type="dxa"/>
            <w:shd w:val="clear" w:color="auto" w:fill="auto"/>
          </w:tcPr>
          <w:p w:rsidRPr="004052F9" w:rsidR="0005280B" w:rsidP="0005280B" w:rsidRDefault="0005280B" w14:paraId="3EB0F360" w14:textId="555A74AB">
            <w:r w:rsidRPr="004052F9">
              <w:t>Red fruit bearberry</w:t>
            </w:r>
          </w:p>
        </w:tc>
        <w:tc>
          <w:tcPr>
            <w:tcW w:w="1980" w:type="dxa"/>
            <w:shd w:val="clear" w:color="auto" w:fill="auto"/>
          </w:tcPr>
          <w:p w:rsidRPr="004052F9" w:rsidR="0005280B" w:rsidP="0005280B" w:rsidRDefault="0005280B" w14:paraId="25757854" w14:textId="0A3A9738">
            <w:r w:rsidRPr="004052F9">
              <w:t>Lower</w:t>
            </w:r>
          </w:p>
        </w:tc>
      </w:tr>
      <w:tr w:rsidRPr="004052F9" w:rsidR="0005280B" w:rsidTr="003545EF" w14:paraId="7D127DA3" w14:textId="77777777">
        <w:tc>
          <w:tcPr>
            <w:tcW w:w="1056" w:type="dxa"/>
            <w:shd w:val="clear" w:color="auto" w:fill="auto"/>
          </w:tcPr>
          <w:p w:rsidRPr="004052F9" w:rsidR="0005280B" w:rsidP="0005280B" w:rsidRDefault="0005280B" w14:paraId="6011332D" w14:textId="04C803AF">
            <w:pPr>
              <w:rPr>
                <w:bCs/>
              </w:rPr>
            </w:pPr>
            <w:r w:rsidRPr="004052F9">
              <w:rPr>
                <w:bCs/>
              </w:rPr>
              <w:t>VAVI</w:t>
            </w:r>
          </w:p>
        </w:tc>
        <w:tc>
          <w:tcPr>
            <w:tcW w:w="2451" w:type="dxa"/>
            <w:shd w:val="clear" w:color="auto" w:fill="auto"/>
          </w:tcPr>
          <w:p w:rsidRPr="00AB4939" w:rsidR="0005280B" w:rsidP="0005280B" w:rsidRDefault="0005280B" w14:paraId="0EE5275B" w14:textId="65A84F27">
            <w:pPr>
              <w:rPr>
                <w:i/>
                <w:iCs/>
              </w:rPr>
            </w:pPr>
            <w:bookmarkStart w:name="_Hlk121828201" w:id="1"/>
            <w:r w:rsidRPr="00AB4939">
              <w:rPr>
                <w:i/>
                <w:iCs/>
              </w:rPr>
              <w:t>Vaccinium vitis-idaea</w:t>
            </w:r>
            <w:bookmarkEnd w:id="1"/>
          </w:p>
        </w:tc>
        <w:tc>
          <w:tcPr>
            <w:tcW w:w="2250" w:type="dxa"/>
            <w:shd w:val="clear" w:color="auto" w:fill="auto"/>
          </w:tcPr>
          <w:p w:rsidRPr="004052F9" w:rsidR="0005280B" w:rsidP="0005280B" w:rsidRDefault="0005280B" w14:paraId="08239804" w14:textId="04F18754">
            <w:r w:rsidRPr="004052F9">
              <w:t>Lingonberry</w:t>
            </w:r>
          </w:p>
        </w:tc>
        <w:tc>
          <w:tcPr>
            <w:tcW w:w="1980" w:type="dxa"/>
            <w:shd w:val="clear" w:color="auto" w:fill="auto"/>
          </w:tcPr>
          <w:p w:rsidRPr="004052F9" w:rsidR="0005280B" w:rsidP="0005280B" w:rsidRDefault="0005280B" w14:paraId="588B8FA4" w14:textId="40E1542B">
            <w:r w:rsidRPr="004052F9">
              <w:t>Lower</w:t>
            </w:r>
          </w:p>
        </w:tc>
      </w:tr>
      <w:tr w:rsidRPr="004052F9" w:rsidR="004052F9" w:rsidTr="003545EF" w14:paraId="25B1B994" w14:textId="77777777">
        <w:tc>
          <w:tcPr>
            <w:tcW w:w="1056" w:type="dxa"/>
            <w:shd w:val="clear" w:color="auto" w:fill="auto"/>
          </w:tcPr>
          <w:p w:rsidRPr="004052F9" w:rsidR="004052F9" w:rsidP="001F23B9" w:rsidRDefault="004052F9" w14:paraId="496AC81B" w14:textId="77777777">
            <w:pPr>
              <w:rPr>
                <w:bCs/>
              </w:rPr>
            </w:pPr>
            <w:r w:rsidRPr="004052F9">
              <w:rPr>
                <w:bCs/>
              </w:rPr>
              <w:lastRenderedPageBreak/>
              <w:t>BENA</w:t>
            </w:r>
          </w:p>
        </w:tc>
        <w:tc>
          <w:tcPr>
            <w:tcW w:w="2451" w:type="dxa"/>
            <w:shd w:val="clear" w:color="auto" w:fill="auto"/>
          </w:tcPr>
          <w:p w:rsidRPr="00AB4939" w:rsidR="004052F9" w:rsidP="001F23B9" w:rsidRDefault="004052F9" w14:paraId="208B913F" w14:textId="77777777">
            <w:pPr>
              <w:rPr>
                <w:i/>
                <w:iCs/>
              </w:rPr>
            </w:pPr>
            <w:r w:rsidRPr="00AB4939">
              <w:rPr>
                <w:i/>
                <w:iCs/>
              </w:rPr>
              <w:t>Betula nana</w:t>
            </w:r>
          </w:p>
        </w:tc>
        <w:tc>
          <w:tcPr>
            <w:tcW w:w="2250" w:type="dxa"/>
            <w:shd w:val="clear" w:color="auto" w:fill="auto"/>
          </w:tcPr>
          <w:p w:rsidRPr="004052F9" w:rsidR="004052F9" w:rsidP="001F23B9" w:rsidRDefault="004052F9" w14:paraId="254FE4C5" w14:textId="77777777">
            <w:r w:rsidRPr="004052F9">
              <w:t>Dwarf birch</w:t>
            </w:r>
          </w:p>
        </w:tc>
        <w:tc>
          <w:tcPr>
            <w:tcW w:w="1980" w:type="dxa"/>
            <w:shd w:val="clear" w:color="auto" w:fill="auto"/>
          </w:tcPr>
          <w:p w:rsidRPr="004052F9" w:rsidR="004052F9" w:rsidP="001F23B9" w:rsidRDefault="004052F9" w14:paraId="05082CF7" w14:textId="77777777">
            <w:r w:rsidRPr="004052F9">
              <w:t>Lower</w:t>
            </w:r>
          </w:p>
        </w:tc>
      </w:tr>
    </w:tbl>
    <w:p w:rsidR="004052F9" w:rsidP="004052F9" w:rsidRDefault="004052F9" w14:paraId="2E291EEF" w14:textId="77777777"/>
    <w:p w:rsidR="004052F9" w:rsidP="004052F9" w:rsidRDefault="004052F9" w14:paraId="7A948B31" w14:textId="77777777">
      <w:pPr>
        <w:pStyle w:val="SClassInfoPara"/>
      </w:pPr>
      <w:r>
        <w:t>Description</w:t>
      </w:r>
    </w:p>
    <w:p w:rsidR="004052F9" w:rsidP="004052F9" w:rsidRDefault="004052F9" w14:paraId="5E7BCF70" w14:textId="0EA14C30">
      <w:r>
        <w:t>Mature spruce forest. Hardwoods senesce. Accumulation of evergreen litter begins to change soil characteristics</w:t>
      </w:r>
      <w:r w:rsidR="0005280B">
        <w:t xml:space="preserve"> and allows feather mosses to form a carpet</w:t>
      </w:r>
      <w:r>
        <w:t>.</w:t>
      </w:r>
      <w:r w:rsidR="004C3C7D">
        <w:t xml:space="preserve"> </w:t>
      </w:r>
      <w:r w:rsidRPr="004C3C7D">
        <w:rPr>
          <w:i/>
        </w:rPr>
        <w:t>Picea glauca</w:t>
      </w:r>
      <w:r>
        <w:t xml:space="preserve"> dominates the overstory but </w:t>
      </w:r>
      <w:r w:rsidRPr="004C3C7D">
        <w:rPr>
          <w:i/>
        </w:rPr>
        <w:t>P. mariana</w:t>
      </w:r>
      <w:r>
        <w:t xml:space="preserve"> may be present. Common understory species include </w:t>
      </w:r>
      <w:r w:rsidRPr="004C3C7D">
        <w:rPr>
          <w:i/>
        </w:rPr>
        <w:t>Shepherdia canadensis, Vaccinium vitis-idaea, Arctostaphylos</w:t>
      </w:r>
      <w:r>
        <w:t xml:space="preserve"> spp</w:t>
      </w:r>
      <w:r w:rsidR="00F85072">
        <w:t xml:space="preserve">., </w:t>
      </w:r>
      <w:r w:rsidRPr="004C3C7D">
        <w:rPr>
          <w:i/>
        </w:rPr>
        <w:t xml:space="preserve">Linnaea borealis, </w:t>
      </w:r>
      <w:r>
        <w:t xml:space="preserve">and </w:t>
      </w:r>
      <w:r w:rsidRPr="004C3C7D">
        <w:rPr>
          <w:i/>
        </w:rPr>
        <w:t>Geocaulon lividum</w:t>
      </w:r>
      <w:r w:rsidR="00F85072">
        <w:t>.</w:t>
      </w:r>
    </w:p>
    <w:p w:rsidR="004052F9" w:rsidP="004052F9" w:rsidRDefault="004052F9" w14:paraId="4ED1F66B" w14:textId="77777777"/>
    <w:p w:rsidR="004052F9" w:rsidP="004052F9" w:rsidRDefault="004052F9" w14:paraId="67E754F0" w14:textId="442F8BDC">
      <w:r>
        <w:t>This stage incorporates the concept of Boreal Spruce-Lichen Woodland</w:t>
      </w:r>
      <w:r w:rsidR="006427B6">
        <w:t>.  On colder, organic rich soils, the understory develops to a feather</w:t>
      </w:r>
      <w:r w:rsidR="0005280B">
        <w:t xml:space="preserve"> </w:t>
      </w:r>
      <w:r w:rsidR="006427B6">
        <w:t xml:space="preserve">moss carpet with minor contributions of forbs (e.g., </w:t>
      </w:r>
      <w:r w:rsidRPr="0062685B" w:rsidR="006427B6">
        <w:rPr>
          <w:i/>
          <w:iCs/>
        </w:rPr>
        <w:t>Mertensial paniculata</w:t>
      </w:r>
      <w:r w:rsidR="006427B6">
        <w:t xml:space="preserve">) and Thallose lichens (e.g. </w:t>
      </w:r>
      <w:r w:rsidRPr="0062685B" w:rsidR="006427B6">
        <w:rPr>
          <w:i/>
          <w:iCs/>
        </w:rPr>
        <w:t>Peltigera apthosa</w:t>
      </w:r>
      <w:r w:rsidR="006427B6">
        <w:t xml:space="preserve">). Less commonly and on well-drained mineral soils with shallow bedrock this system may transition to a spruce-lichen woodland </w:t>
      </w:r>
      <w:r>
        <w:t xml:space="preserve">where lichens, primarily </w:t>
      </w:r>
      <w:r w:rsidRPr="004C3C7D">
        <w:rPr>
          <w:i/>
        </w:rPr>
        <w:t>Cladina</w:t>
      </w:r>
      <w:r>
        <w:t xml:space="preserve"> spp., are a very important component of the understory. Feather mosses are not as important as in other white spruce systems.</w:t>
      </w:r>
    </w:p>
    <w:p w:rsidR="004052F9" w:rsidP="004052F9" w:rsidRDefault="004052F9" w14:paraId="60BE45E6"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Early2:ALL</w:t>
            </w:r>
          </w:p>
        </w:tc>
        <w:tc>
          <w:p>
            <w:pPr>
              <w:jc w:val="center"/>
            </w:pPr>
            <w:r>
              <w:rPr>
                <w:sz w:val="20"/>
              </w:rPr>
              <w:t>4</w:t>
            </w:r>
          </w:p>
        </w:tc>
      </w:tr>
      <w:tr>
        <w:tc>
          <w:p>
            <w:pPr>
              <w:jc w:val="center"/>
            </w:pPr>
            <w:r>
              <w:rPr>
                <w:sz w:val="20"/>
              </w:rPr>
              <w:t>Early2:ALL</w:t>
            </w:r>
          </w:p>
        </w:tc>
        <w:tc>
          <w:p>
            <w:pPr>
              <w:jc w:val="center"/>
            </w:pPr>
            <w:r>
              <w:rPr>
                <w:sz w:val="20"/>
              </w:rPr>
              <w:t>5</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Early2:ALL</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352E6" w:rsidP="009352E6" w:rsidRDefault="009352E6" w14:paraId="149492CE" w14:textId="77777777">
      <w:r w:rsidRPr="00AF3617">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[ 2016, October 28].</w:t>
      </w:r>
    </w:p>
    <w:p w:rsidR="009352E6" w:rsidP="009352E6" w:rsidRDefault="009352E6" w14:paraId="22D098F1" w14:textId="77777777"/>
    <w:p w:rsidR="004052F9" w:rsidP="004052F9" w:rsidRDefault="004052F9" w14:paraId="6F87163C" w14:textId="7D72A681">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EA4704" w:rsidP="004052F9" w:rsidRDefault="00EA4704" w14:paraId="326AAAA2" w14:textId="77777777"/>
    <w:p w:rsidR="00EA4704" w:rsidP="004052F9" w:rsidRDefault="00380921" w14:paraId="0528E009" w14:textId="2CB2D21F">
      <w:r>
        <w:t>Cater</w:t>
      </w:r>
      <w:r w:rsidR="00EA4704">
        <w:t>, T.</w:t>
      </w:r>
      <w:r>
        <w:t xml:space="preserve"> and </w:t>
      </w:r>
      <w:r w:rsidR="00EA4704">
        <w:t>F.S.</w:t>
      </w:r>
      <w:r>
        <w:t>Chapin</w:t>
      </w:r>
      <w:r w:rsidR="00EA4704">
        <w:t>.</w:t>
      </w:r>
      <w:r>
        <w:t xml:space="preserve"> 2000</w:t>
      </w:r>
      <w:r w:rsidR="00EA4704">
        <w:t xml:space="preserve">.  Differential Effects of Competition or Microenvironment on Boreal Tree Seedling Establishment after fire.  Ecology 81:4.  P 1086 – 1099.  </w:t>
      </w:r>
      <w:r>
        <w:t xml:space="preserve"> </w:t>
      </w:r>
    </w:p>
    <w:p w:rsidR="00EA4704" w:rsidP="004052F9" w:rsidRDefault="00EA4704" w14:paraId="28335B6C" w14:textId="77777777"/>
    <w:p w:rsidR="00325C2B" w:rsidP="004052F9" w:rsidRDefault="00325C2B" w14:paraId="3851E8D3"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325C2B" w:rsidP="004052F9" w:rsidRDefault="00325C2B" w14:paraId="5DDC45DD" w14:textId="77777777"/>
    <w:p w:rsidR="004052F9" w:rsidP="004052F9" w:rsidRDefault="004052F9" w14:paraId="686907A5" w14:textId="395DC85C">
      <w:r>
        <w:t>Duchesne L. C. and B.C. Hawkes. 2000. Fire in northern ecosystems. In: Brown, J.K. and J.K. Smith (eds.) Wildland fire in ecosystems: effects of fire on flora. Gen. Tech. Rep. RMRS-GTR-42-vol 2. Ogden, UT: USDA Forest Service, Rocky Mountain Research Station. 257 p.</w:t>
      </w:r>
    </w:p>
    <w:p w:rsidR="004052F9" w:rsidP="004052F9" w:rsidRDefault="004052F9" w14:paraId="2057442C" w14:textId="77777777"/>
    <w:p w:rsidR="004052F9" w:rsidP="004052F9" w:rsidRDefault="004052F9" w14:paraId="4EDF0FCB" w14:textId="77777777">
      <w:r>
        <w:t>Foote, J. M. 1983. Classification, description, and dynamics of plant communities after fire in the taiga of interior Alaska. Res. Pap. PNW-307. Portland, OR. USDA Forest Service. Pacific Northwest Research Station. 108 p.</w:t>
      </w:r>
    </w:p>
    <w:p w:rsidR="004052F9" w:rsidP="004052F9" w:rsidRDefault="004052F9" w14:paraId="5E6DC758" w14:textId="77777777"/>
    <w:p w:rsidR="004052F9" w:rsidP="004052F9" w:rsidRDefault="004052F9" w14:paraId="34856AB0" w14:textId="5DB30CB3">
      <w:r>
        <w:lastRenderedPageBreak/>
        <w:t>Heinselman, M.L. 1981. Fire and succession in the conifer forests of northern North America. In: West, D.C., H.H. Shugart, and D.B. Botkin. Forest succession: concepts and application. Springer-Verlag, New York. Chapter 23.</w:t>
      </w:r>
    </w:p>
    <w:p w:rsidR="00EA4704" w:rsidP="004052F9" w:rsidRDefault="00EA4704" w14:paraId="38FB1827" w14:textId="22C43926"/>
    <w:p w:rsidRPr="00964D32" w:rsidR="00D5283A" w:rsidP="004052F9" w:rsidRDefault="00D5283A" w14:paraId="5CD12A9D" w14:textId="56BCF339">
      <w:r w:rsidRPr="003545EF">
        <w:rPr>
          <w:color w:val="212121"/>
          <w:shd w:val="clear" w:color="auto" w:fill="FFFFFF"/>
        </w:rPr>
        <w:t>Hollingsworth TN, Johnstone JF, Bernhardt EL, Chapin FS 3rd. Fire severity filters regeneration traits to shape community assembly in Alaska's boreal forest. PLoS One. 2013;8(2):e56033. doi: 10.1371/journal.pone.0056033. Epub 2013 Feb 13. PMID: 23418503; PMCID: PMC3572144.</w:t>
      </w:r>
    </w:p>
    <w:p w:rsidR="00D5283A" w:rsidP="004052F9" w:rsidRDefault="00D5283A" w14:paraId="7CA032F8" w14:textId="1253C10B"/>
    <w:p w:rsidR="00B9202A" w:rsidP="00B9202A" w:rsidRDefault="00B9202A" w14:paraId="763DA949" w14:textId="77777777">
      <w:r>
        <w:t xml:space="preserve">Howard, Janet L. 1996. Populus tremuloides. In: Fire Effects Information System, [Online]. </w:t>
      </w:r>
    </w:p>
    <w:p w:rsidR="00B9202A" w:rsidP="00B9202A" w:rsidRDefault="00B9202A" w14:paraId="36945D37" w14:textId="77777777">
      <w:r>
        <w:t xml:space="preserve">U.S. Department of Agriculture, Forest Service, Rocky Mountain Research Station, </w:t>
      </w:r>
    </w:p>
    <w:p w:rsidR="00B9202A" w:rsidP="00B9202A" w:rsidRDefault="00B9202A" w14:paraId="74C8DF05" w14:textId="77777777">
      <w:r>
        <w:t xml:space="preserve">Fire Sciences Laboratory (Producer). Available: </w:t>
      </w:r>
    </w:p>
    <w:p w:rsidR="00B9202A" w:rsidP="00B9202A" w:rsidRDefault="00B9202A" w14:paraId="32219079" w14:textId="28F7376F">
      <w:r>
        <w:t>https://www.fs.usda.gov/database/feis/plants/tree/poptre/all.html [2022, December 13].</w:t>
      </w:r>
    </w:p>
    <w:p w:rsidR="00B9202A" w:rsidP="00B9202A" w:rsidRDefault="00B9202A" w14:paraId="2F165705" w14:textId="07152F6A"/>
    <w:p w:rsidR="00B9202A" w:rsidP="00B9202A" w:rsidRDefault="00B9202A" w14:paraId="52C8ABC1" w14:textId="5719FF1E">
      <w:r>
        <w:t>Johnstone, J.F. and F.S. Chapin. 2003. Non-equilibrium succession dynamics indicate continued northern migration of lodgepole pine. Global Change Biology 9, 1401–1409.</w:t>
      </w:r>
    </w:p>
    <w:p w:rsidR="00B9202A" w:rsidP="00B9202A" w:rsidRDefault="00B9202A" w14:paraId="63B1EA93" w14:textId="77777777"/>
    <w:p w:rsidRPr="00425573" w:rsidR="00EA4704" w:rsidP="004052F9" w:rsidRDefault="00EA4704" w14:paraId="4BCF41E6" w14:textId="1DC7A865">
      <w:r w:rsidRPr="003545EF">
        <w:rPr>
          <w:color w:val="333333"/>
          <w:shd w:val="clear" w:color="auto" w:fill="FCFCFC"/>
        </w:rPr>
        <w:t>Johnstone, J.F.</w:t>
      </w:r>
      <w:r w:rsidR="00B9202A">
        <w:rPr>
          <w:color w:val="333333"/>
          <w:shd w:val="clear" w:color="auto" w:fill="FCFCFC"/>
        </w:rPr>
        <w:t xml:space="preserve"> and F.S.</w:t>
      </w:r>
      <w:r w:rsidRPr="003545EF">
        <w:rPr>
          <w:color w:val="333333"/>
          <w:shd w:val="clear" w:color="auto" w:fill="FCFCFC"/>
        </w:rPr>
        <w:t xml:space="preserve"> Chapin. 2006.  Fire Interval Effects on Successional Trajectory in Boreal Forests of Northwest Canada. Ecosystems </w:t>
      </w:r>
      <w:r w:rsidRPr="003545EF">
        <w:rPr>
          <w:b/>
          <w:bCs/>
          <w:color w:val="333333"/>
          <w:shd w:val="clear" w:color="auto" w:fill="FCFCFC"/>
        </w:rPr>
        <w:t>9</w:t>
      </w:r>
      <w:r w:rsidRPr="003545EF">
        <w:rPr>
          <w:color w:val="333333"/>
          <w:shd w:val="clear" w:color="auto" w:fill="FCFCFC"/>
        </w:rPr>
        <w:t>, 268–277. https://doi.org/10.1007/s10021-005-0061-2</w:t>
      </w:r>
    </w:p>
    <w:p w:rsidRPr="00425573" w:rsidR="004052F9" w:rsidP="004052F9" w:rsidRDefault="004052F9" w14:paraId="7D5AB51B" w14:textId="77777777"/>
    <w:p w:rsidRPr="003545EF" w:rsidR="00425573" w:rsidP="004052F9" w:rsidRDefault="00425573" w14:paraId="4EBAAD79" w14:textId="0F93DB79">
      <w:pPr>
        <w:rPr>
          <w:color w:val="222222"/>
          <w:shd w:val="clear" w:color="auto" w:fill="FFFFFF"/>
        </w:rPr>
      </w:pPr>
      <w:r w:rsidRPr="003545EF">
        <w:rPr>
          <w:color w:val="222222"/>
          <w:shd w:val="clear" w:color="auto" w:fill="FFFFFF"/>
        </w:rPr>
        <w:t>Mann, D.H. and Plug, L.J., 1999. Vegetation and soil development at an upland taiga site, Alaska. Ecoscience 6(2), pp.272-285.</w:t>
      </w:r>
    </w:p>
    <w:p w:rsidR="00425573" w:rsidP="004052F9" w:rsidRDefault="00425573" w14:paraId="006958FF" w14:textId="77777777"/>
    <w:p w:rsidR="004052F9" w:rsidP="004052F9" w:rsidRDefault="004052F9" w14:paraId="1F265C50" w14:textId="52958FCE">
      <w:r>
        <w:t>Peters, V.S., S.E. Macdonald and M.R.T. Dale. 2005. The interaction between masting and fire is key to white spruce regeneration. Ecology 86(7): 1744-1750.</w:t>
      </w:r>
    </w:p>
    <w:p w:rsidR="004052F9" w:rsidP="004052F9" w:rsidRDefault="004052F9" w14:paraId="1DB03737" w14:textId="77777777"/>
    <w:p w:rsidR="004052F9" w:rsidP="004052F9" w:rsidRDefault="004052F9" w14:paraId="0C42FDC5" w14:textId="77777777">
      <w:r>
        <w:t>Rowe, J.S. 1972. Forest Regions of Canada. Canadian Forest Service, Department of Environment. Ottawa. Inform. Can. Catalogue #FO 47-1300.</w:t>
      </w:r>
    </w:p>
    <w:p w:rsidR="004052F9" w:rsidP="004052F9" w:rsidRDefault="004052F9" w14:paraId="010E184E" w14:textId="2D1F1DFA"/>
    <w:p w:rsidRPr="00964D32" w:rsidR="00425573" w:rsidP="004052F9" w:rsidRDefault="00425573" w14:paraId="1DCDD132" w14:textId="36576DF3">
      <w:r w:rsidRPr="003545EF">
        <w:rPr>
          <w:color w:val="222222"/>
          <w:shd w:val="clear" w:color="auto" w:fill="FFFFFF"/>
        </w:rPr>
        <w:t>Viereck, L.A., 1973. Wildfire in the taiga of Alaska. Quaternary Research 3(3), pp.465-495.</w:t>
      </w:r>
    </w:p>
    <w:p w:rsidR="00425573" w:rsidP="004052F9" w:rsidRDefault="00425573" w14:paraId="0BB8EB9C" w14:textId="77777777"/>
    <w:p w:rsidR="004052F9" w:rsidP="004052F9" w:rsidRDefault="004052F9" w14:paraId="14C7227C" w14:textId="77777777">
      <w:r>
        <w:t xml:space="preserve">Viereck et al. 1992. The Alaska vegetation classification. Pacific Northwest Research Station, USDA Forest Service, Portland, OR. Gen. Tech. Rep. PNW-GTR286. 278 p. </w:t>
      </w:r>
    </w:p>
    <w:p w:rsidR="004052F9" w:rsidP="004052F9" w:rsidRDefault="004052F9" w14:paraId="3682A0BA" w14:textId="77777777"/>
    <w:p w:rsidR="004052F9" w:rsidP="004052F9" w:rsidRDefault="004052F9" w14:paraId="4C5CCEF5" w14:textId="77777777">
      <w:r>
        <w:t xml:space="preserve">Yarie J. 1981. Forest fire cycles and life tables – a case study from interior Alaska. Can. J Forest Res. 11:554-562. Ritter, D. F. 1986. Process geomorphology. Wm. C. Brown Publishers, Dubuque, Iowa. 579 p. </w:t>
      </w:r>
    </w:p>
    <w:p w:rsidR="004052F9" w:rsidP="004052F9" w:rsidRDefault="004052F9" w14:paraId="1F7C64D2" w14:textId="77777777"/>
    <w:p w:rsidR="004052F9" w:rsidP="004052F9" w:rsidRDefault="004052F9" w14:paraId="0234A1A3" w14:textId="77777777">
      <w:r>
        <w:t>Yarie J. 1983. Forest community classification of the Porcupine River drainage, interior Alaska, and its application to forest management. USDA Forest Service GTR PNW-154</w:t>
      </w:r>
    </w:p>
    <w:p w:rsidR="004D5F12" w:rsidP="004052F9" w:rsidRDefault="004D5F12" w14:paraId="3829996C" w14:textId="5D08D919"/>
    <w:p w:rsidRPr="003545EF" w:rsidR="001A00A5" w:rsidP="004052F9" w:rsidRDefault="001A00A5" w14:paraId="377D7AA9" w14:textId="1E40CE2F">
      <w:pPr>
        <w:rPr>
          <w:color w:val="222222"/>
          <w:shd w:val="clear" w:color="auto" w:fill="FFFFFF"/>
        </w:rPr>
      </w:pPr>
      <w:r w:rsidRPr="003545EF">
        <w:rPr>
          <w:color w:val="222222"/>
          <w:shd w:val="clear" w:color="auto" w:fill="FFFFFF"/>
        </w:rPr>
        <w:t xml:space="preserve">Zasada, J.C., </w:t>
      </w:r>
      <w:r w:rsidR="0005280B">
        <w:rPr>
          <w:color w:val="222222"/>
          <w:shd w:val="clear" w:color="auto" w:fill="FFFFFF"/>
        </w:rPr>
        <w:t xml:space="preserve">T.L. </w:t>
      </w:r>
      <w:r w:rsidRPr="003545EF">
        <w:rPr>
          <w:color w:val="222222"/>
          <w:shd w:val="clear" w:color="auto" w:fill="FFFFFF"/>
        </w:rPr>
        <w:t xml:space="preserve">Sharik, and </w:t>
      </w:r>
      <w:r w:rsidR="0005280B">
        <w:rPr>
          <w:color w:val="222222"/>
          <w:shd w:val="clear" w:color="auto" w:fill="FFFFFF"/>
        </w:rPr>
        <w:t xml:space="preserve">M. </w:t>
      </w:r>
      <w:r w:rsidRPr="003545EF">
        <w:rPr>
          <w:color w:val="222222"/>
          <w:shd w:val="clear" w:color="auto" w:fill="FFFFFF"/>
        </w:rPr>
        <w:t>Nygren,</w:t>
      </w:r>
      <w:r w:rsidR="0005280B">
        <w:rPr>
          <w:color w:val="222222"/>
          <w:shd w:val="clear" w:color="auto" w:fill="FFFFFF"/>
        </w:rPr>
        <w:t xml:space="preserve"> </w:t>
      </w:r>
      <w:r w:rsidRPr="003545EF">
        <w:rPr>
          <w:color w:val="222222"/>
          <w:shd w:val="clear" w:color="auto" w:fill="FFFFFF"/>
        </w:rPr>
        <w:t>1992. The reproductive process in boreal forest trees. In ‘A Systems Analysis of the Global Boreal Forest’.</w:t>
      </w:r>
      <w:r w:rsidR="0005280B">
        <w:rPr>
          <w:color w:val="222222"/>
          <w:shd w:val="clear" w:color="auto" w:fill="FFFFFF"/>
        </w:rPr>
        <w:t xml:space="preserve"> </w:t>
      </w:r>
      <w:r w:rsidRPr="003545EF">
        <w:rPr>
          <w:color w:val="222222"/>
          <w:shd w:val="clear" w:color="auto" w:fill="FFFFFF"/>
        </w:rPr>
        <w:t>Eds H</w:t>
      </w:r>
      <w:r w:rsidR="0005280B">
        <w:rPr>
          <w:color w:val="222222"/>
          <w:shd w:val="clear" w:color="auto" w:fill="FFFFFF"/>
        </w:rPr>
        <w:t>.</w:t>
      </w:r>
      <w:r w:rsidRPr="003545EF">
        <w:rPr>
          <w:color w:val="222222"/>
          <w:shd w:val="clear" w:color="auto" w:fill="FFFFFF"/>
        </w:rPr>
        <w:t>H</w:t>
      </w:r>
      <w:r w:rsidR="0005280B">
        <w:rPr>
          <w:color w:val="222222"/>
          <w:shd w:val="clear" w:color="auto" w:fill="FFFFFF"/>
        </w:rPr>
        <w:t>.</w:t>
      </w:r>
      <w:r w:rsidRPr="003545EF">
        <w:rPr>
          <w:color w:val="222222"/>
          <w:shd w:val="clear" w:color="auto" w:fill="FFFFFF"/>
        </w:rPr>
        <w:t xml:space="preserve"> Shugart, R</w:t>
      </w:r>
      <w:r w:rsidR="0005280B">
        <w:rPr>
          <w:color w:val="222222"/>
          <w:shd w:val="clear" w:color="auto" w:fill="FFFFFF"/>
        </w:rPr>
        <w:t>.</w:t>
      </w:r>
      <w:r w:rsidRPr="003545EF">
        <w:rPr>
          <w:color w:val="222222"/>
          <w:shd w:val="clear" w:color="auto" w:fill="FFFFFF"/>
        </w:rPr>
        <w:t xml:space="preserve"> Leemans, </w:t>
      </w:r>
      <w:r w:rsidR="0005280B">
        <w:rPr>
          <w:color w:val="222222"/>
          <w:shd w:val="clear" w:color="auto" w:fill="FFFFFF"/>
        </w:rPr>
        <w:t xml:space="preserve">and </w:t>
      </w:r>
      <w:r w:rsidRPr="003545EF">
        <w:rPr>
          <w:color w:val="222222"/>
          <w:shd w:val="clear" w:color="auto" w:fill="FFFFFF"/>
        </w:rPr>
        <w:t>G</w:t>
      </w:r>
      <w:r w:rsidR="0005280B">
        <w:rPr>
          <w:color w:val="222222"/>
          <w:shd w:val="clear" w:color="auto" w:fill="FFFFFF"/>
        </w:rPr>
        <w:t>.</w:t>
      </w:r>
      <w:r w:rsidRPr="003545EF">
        <w:rPr>
          <w:color w:val="222222"/>
          <w:shd w:val="clear" w:color="auto" w:fill="FFFFFF"/>
        </w:rPr>
        <w:t>B</w:t>
      </w:r>
      <w:r w:rsidR="0005280B">
        <w:rPr>
          <w:color w:val="222222"/>
          <w:shd w:val="clear" w:color="auto" w:fill="FFFFFF"/>
        </w:rPr>
        <w:t>.</w:t>
      </w:r>
      <w:r w:rsidRPr="003545EF">
        <w:rPr>
          <w:color w:val="222222"/>
          <w:shd w:val="clear" w:color="auto" w:fill="FFFFFF"/>
        </w:rPr>
        <w:t xml:space="preserve"> Bonan</w:t>
      </w:r>
      <w:r w:rsidR="0005280B">
        <w:rPr>
          <w:color w:val="222222"/>
          <w:shd w:val="clear" w:color="auto" w:fill="FFFFFF"/>
        </w:rPr>
        <w:t>.</w:t>
      </w:r>
      <w:r w:rsidRPr="003545EF">
        <w:rPr>
          <w:color w:val="222222"/>
          <w:shd w:val="clear" w:color="auto" w:fill="FFFFFF"/>
        </w:rPr>
        <w:t xml:space="preserve"> pp. 85–125.</w:t>
      </w:r>
    </w:p>
    <w:p w:rsidR="00B9202A" w:rsidP="004052F9" w:rsidRDefault="00B9202A" w14:paraId="7E1FBC4A" w14:textId="6B97FE11">
      <w:pPr>
        <w:rPr>
          <w:rFonts w:ascii="Arial" w:hAnsi="Arial" w:cs="Arial"/>
          <w:color w:val="222222"/>
          <w:sz w:val="20"/>
          <w:szCs w:val="20"/>
          <w:shd w:val="clear" w:color="auto" w:fill="FFFFFF"/>
        </w:rPr>
      </w:pPr>
    </w:p>
    <w:p w:rsidRPr="00A43E41" w:rsidR="00B9202A" w:rsidP="004052F9" w:rsidRDefault="00B9202A" w14:paraId="40FACB56" w14:textId="409C5268"/>
    <w:sectPr w:rsidRPr="00A43E41" w:rsidR="00B9202A"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F552" w14:textId="77777777" w:rsidR="00AE6F8C" w:rsidRDefault="00AE6F8C">
      <w:r>
        <w:separator/>
      </w:r>
    </w:p>
  </w:endnote>
  <w:endnote w:type="continuationSeparator" w:id="0">
    <w:p w14:paraId="0957A29E" w14:textId="77777777" w:rsidR="00AE6F8C" w:rsidRDefault="00AE6F8C">
      <w:r>
        <w:continuationSeparator/>
      </w:r>
    </w:p>
  </w:endnote>
  <w:endnote w:type="continuationNotice" w:id="1">
    <w:p w14:paraId="41DFCE23" w14:textId="77777777" w:rsidR="00AE6F8C" w:rsidRDefault="00AE6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8F32" w14:textId="77777777" w:rsidR="00A919C8" w:rsidRDefault="00A919C8" w:rsidP="004052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34B5" w14:textId="77777777" w:rsidR="00AE6F8C" w:rsidRDefault="00AE6F8C">
      <w:r>
        <w:separator/>
      </w:r>
    </w:p>
  </w:footnote>
  <w:footnote w:type="continuationSeparator" w:id="0">
    <w:p w14:paraId="36347611" w14:textId="77777777" w:rsidR="00AE6F8C" w:rsidRDefault="00AE6F8C">
      <w:r>
        <w:continuationSeparator/>
      </w:r>
    </w:p>
  </w:footnote>
  <w:footnote w:type="continuationNotice" w:id="1">
    <w:p w14:paraId="0BA26FF1" w14:textId="77777777" w:rsidR="00AE6F8C" w:rsidRDefault="00AE6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D71F" w14:textId="77777777" w:rsidR="00A919C8" w:rsidRDefault="00A919C8" w:rsidP="004052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5CA3"/>
    <w:multiLevelType w:val="multilevel"/>
    <w:tmpl w:val="4CEE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6009705">
    <w:abstractNumId w:val="2"/>
  </w:num>
  <w:num w:numId="2" w16cid:durableId="1473866881">
    <w:abstractNumId w:val="0"/>
  </w:num>
  <w:num w:numId="3" w16cid:durableId="1734232489">
    <w:abstractNumId w:val="1"/>
  </w:num>
  <w:num w:numId="4" w16cid:durableId="89551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F9"/>
    <w:rsid w:val="00007C48"/>
    <w:rsid w:val="0001389D"/>
    <w:rsid w:val="0003202F"/>
    <w:rsid w:val="0004102B"/>
    <w:rsid w:val="0004797F"/>
    <w:rsid w:val="0005280B"/>
    <w:rsid w:val="000674D9"/>
    <w:rsid w:val="00071367"/>
    <w:rsid w:val="000763AA"/>
    <w:rsid w:val="00077A85"/>
    <w:rsid w:val="00097251"/>
    <w:rsid w:val="000B4D2D"/>
    <w:rsid w:val="000B625A"/>
    <w:rsid w:val="000E1EC5"/>
    <w:rsid w:val="000E759B"/>
    <w:rsid w:val="00110079"/>
    <w:rsid w:val="00117805"/>
    <w:rsid w:val="001419F9"/>
    <w:rsid w:val="001514F9"/>
    <w:rsid w:val="00166797"/>
    <w:rsid w:val="00174486"/>
    <w:rsid w:val="001824B8"/>
    <w:rsid w:val="001904E7"/>
    <w:rsid w:val="001914FC"/>
    <w:rsid w:val="00193946"/>
    <w:rsid w:val="00196C68"/>
    <w:rsid w:val="001A00A5"/>
    <w:rsid w:val="001A23FB"/>
    <w:rsid w:val="001A5277"/>
    <w:rsid w:val="001A6573"/>
    <w:rsid w:val="001B0DA3"/>
    <w:rsid w:val="001C1212"/>
    <w:rsid w:val="001C1E47"/>
    <w:rsid w:val="001E3184"/>
    <w:rsid w:val="001E43F5"/>
    <w:rsid w:val="001F23B9"/>
    <w:rsid w:val="001F5846"/>
    <w:rsid w:val="002206B7"/>
    <w:rsid w:val="00220975"/>
    <w:rsid w:val="002233CE"/>
    <w:rsid w:val="00242A9C"/>
    <w:rsid w:val="00272B25"/>
    <w:rsid w:val="00292706"/>
    <w:rsid w:val="002A5941"/>
    <w:rsid w:val="002A69B2"/>
    <w:rsid w:val="002D5B2F"/>
    <w:rsid w:val="002E41A1"/>
    <w:rsid w:val="002F6B48"/>
    <w:rsid w:val="00300000"/>
    <w:rsid w:val="0031322A"/>
    <w:rsid w:val="0031662A"/>
    <w:rsid w:val="003172E2"/>
    <w:rsid w:val="00320910"/>
    <w:rsid w:val="00325C2B"/>
    <w:rsid w:val="003319D8"/>
    <w:rsid w:val="003444EA"/>
    <w:rsid w:val="003545EF"/>
    <w:rsid w:val="0037543B"/>
    <w:rsid w:val="00380921"/>
    <w:rsid w:val="003863A2"/>
    <w:rsid w:val="00394038"/>
    <w:rsid w:val="003A067A"/>
    <w:rsid w:val="003C1369"/>
    <w:rsid w:val="003C1F57"/>
    <w:rsid w:val="003C703C"/>
    <w:rsid w:val="003E21EB"/>
    <w:rsid w:val="003F322E"/>
    <w:rsid w:val="004052F9"/>
    <w:rsid w:val="00405991"/>
    <w:rsid w:val="004103F4"/>
    <w:rsid w:val="00414DA8"/>
    <w:rsid w:val="00424E99"/>
    <w:rsid w:val="0042550C"/>
    <w:rsid w:val="00425573"/>
    <w:rsid w:val="0042737A"/>
    <w:rsid w:val="00435D59"/>
    <w:rsid w:val="00437B36"/>
    <w:rsid w:val="00447BAA"/>
    <w:rsid w:val="00452B5E"/>
    <w:rsid w:val="00455D4C"/>
    <w:rsid w:val="00476F39"/>
    <w:rsid w:val="00491F12"/>
    <w:rsid w:val="004963C2"/>
    <w:rsid w:val="004A779C"/>
    <w:rsid w:val="004C3C7D"/>
    <w:rsid w:val="004D173D"/>
    <w:rsid w:val="004D24E0"/>
    <w:rsid w:val="004D5F12"/>
    <w:rsid w:val="004D6A70"/>
    <w:rsid w:val="004D7DCF"/>
    <w:rsid w:val="004E7DB5"/>
    <w:rsid w:val="005035F5"/>
    <w:rsid w:val="00503C61"/>
    <w:rsid w:val="00513848"/>
    <w:rsid w:val="00513AFB"/>
    <w:rsid w:val="0052386E"/>
    <w:rsid w:val="00524240"/>
    <w:rsid w:val="00530D3E"/>
    <w:rsid w:val="00537D33"/>
    <w:rsid w:val="0054090D"/>
    <w:rsid w:val="005446EB"/>
    <w:rsid w:val="005573C7"/>
    <w:rsid w:val="00557492"/>
    <w:rsid w:val="00562199"/>
    <w:rsid w:val="005702FF"/>
    <w:rsid w:val="005761A5"/>
    <w:rsid w:val="00580757"/>
    <w:rsid w:val="00585C02"/>
    <w:rsid w:val="00586A34"/>
    <w:rsid w:val="005901E0"/>
    <w:rsid w:val="005978B0"/>
    <w:rsid w:val="005A3A4A"/>
    <w:rsid w:val="005A65E5"/>
    <w:rsid w:val="005A7120"/>
    <w:rsid w:val="005B1DDE"/>
    <w:rsid w:val="005B5EDC"/>
    <w:rsid w:val="005C4B8A"/>
    <w:rsid w:val="005C6445"/>
    <w:rsid w:val="005C7A42"/>
    <w:rsid w:val="005D242C"/>
    <w:rsid w:val="005E387A"/>
    <w:rsid w:val="005E6650"/>
    <w:rsid w:val="005F3253"/>
    <w:rsid w:val="0060374A"/>
    <w:rsid w:val="00605473"/>
    <w:rsid w:val="00616941"/>
    <w:rsid w:val="00621C0C"/>
    <w:rsid w:val="0062685B"/>
    <w:rsid w:val="00642033"/>
    <w:rsid w:val="006427B6"/>
    <w:rsid w:val="006435C8"/>
    <w:rsid w:val="00646981"/>
    <w:rsid w:val="006475C4"/>
    <w:rsid w:val="006701B9"/>
    <w:rsid w:val="00674DC9"/>
    <w:rsid w:val="0067516A"/>
    <w:rsid w:val="0067642E"/>
    <w:rsid w:val="0068104F"/>
    <w:rsid w:val="00692F49"/>
    <w:rsid w:val="006B3F41"/>
    <w:rsid w:val="006B6BB4"/>
    <w:rsid w:val="006E57D4"/>
    <w:rsid w:val="006F39FC"/>
    <w:rsid w:val="007007A9"/>
    <w:rsid w:val="00722B5D"/>
    <w:rsid w:val="00722D85"/>
    <w:rsid w:val="00726BBF"/>
    <w:rsid w:val="00731D04"/>
    <w:rsid w:val="00736B8D"/>
    <w:rsid w:val="00740E0B"/>
    <w:rsid w:val="00747459"/>
    <w:rsid w:val="007661B9"/>
    <w:rsid w:val="007664BC"/>
    <w:rsid w:val="007726C5"/>
    <w:rsid w:val="007742B4"/>
    <w:rsid w:val="007A2CE8"/>
    <w:rsid w:val="007A721A"/>
    <w:rsid w:val="007B2F73"/>
    <w:rsid w:val="007B3DB5"/>
    <w:rsid w:val="007B5284"/>
    <w:rsid w:val="007C7332"/>
    <w:rsid w:val="007C7863"/>
    <w:rsid w:val="007F6708"/>
    <w:rsid w:val="00800E3B"/>
    <w:rsid w:val="008020EE"/>
    <w:rsid w:val="00807639"/>
    <w:rsid w:val="0081002A"/>
    <w:rsid w:val="00820371"/>
    <w:rsid w:val="00821A9F"/>
    <w:rsid w:val="00823F25"/>
    <w:rsid w:val="0083018E"/>
    <w:rsid w:val="00837278"/>
    <w:rsid w:val="0084119C"/>
    <w:rsid w:val="008479BB"/>
    <w:rsid w:val="00850C8E"/>
    <w:rsid w:val="0087316E"/>
    <w:rsid w:val="00876084"/>
    <w:rsid w:val="008779C3"/>
    <w:rsid w:val="008816D1"/>
    <w:rsid w:val="00891D0E"/>
    <w:rsid w:val="008A34E4"/>
    <w:rsid w:val="008B792E"/>
    <w:rsid w:val="008C4384"/>
    <w:rsid w:val="008F01B1"/>
    <w:rsid w:val="00901CA2"/>
    <w:rsid w:val="00907797"/>
    <w:rsid w:val="00913E38"/>
    <w:rsid w:val="00916C8B"/>
    <w:rsid w:val="0092057C"/>
    <w:rsid w:val="009274F9"/>
    <w:rsid w:val="00933C2B"/>
    <w:rsid w:val="009352E6"/>
    <w:rsid w:val="009364FD"/>
    <w:rsid w:val="00937010"/>
    <w:rsid w:val="00945DBA"/>
    <w:rsid w:val="00947292"/>
    <w:rsid w:val="009606C8"/>
    <w:rsid w:val="00964D32"/>
    <w:rsid w:val="00966095"/>
    <w:rsid w:val="00971279"/>
    <w:rsid w:val="00986A7A"/>
    <w:rsid w:val="009903A9"/>
    <w:rsid w:val="0099566F"/>
    <w:rsid w:val="00996ACB"/>
    <w:rsid w:val="00996E0C"/>
    <w:rsid w:val="009B03E6"/>
    <w:rsid w:val="009B232E"/>
    <w:rsid w:val="009C31E2"/>
    <w:rsid w:val="009D25CD"/>
    <w:rsid w:val="009D674B"/>
    <w:rsid w:val="009E0DB5"/>
    <w:rsid w:val="009E6357"/>
    <w:rsid w:val="009F5F8E"/>
    <w:rsid w:val="00A04BFC"/>
    <w:rsid w:val="00A13DC6"/>
    <w:rsid w:val="00A16194"/>
    <w:rsid w:val="00A2791D"/>
    <w:rsid w:val="00A309E2"/>
    <w:rsid w:val="00A36D75"/>
    <w:rsid w:val="00A43E41"/>
    <w:rsid w:val="00A45ABB"/>
    <w:rsid w:val="00A6020D"/>
    <w:rsid w:val="00A6049C"/>
    <w:rsid w:val="00A8188E"/>
    <w:rsid w:val="00A8767C"/>
    <w:rsid w:val="00A919C8"/>
    <w:rsid w:val="00A970D5"/>
    <w:rsid w:val="00AA3CB1"/>
    <w:rsid w:val="00AB3795"/>
    <w:rsid w:val="00AB4939"/>
    <w:rsid w:val="00AC570D"/>
    <w:rsid w:val="00AD054D"/>
    <w:rsid w:val="00AD12E3"/>
    <w:rsid w:val="00AE6F8C"/>
    <w:rsid w:val="00AF1CDE"/>
    <w:rsid w:val="00AF1E11"/>
    <w:rsid w:val="00AF3617"/>
    <w:rsid w:val="00AF4B2B"/>
    <w:rsid w:val="00B06AF1"/>
    <w:rsid w:val="00B177C6"/>
    <w:rsid w:val="00B30030"/>
    <w:rsid w:val="00B44A3C"/>
    <w:rsid w:val="00B51139"/>
    <w:rsid w:val="00B70A45"/>
    <w:rsid w:val="00B70CD7"/>
    <w:rsid w:val="00B80FDB"/>
    <w:rsid w:val="00B84C7B"/>
    <w:rsid w:val="00B9202A"/>
    <w:rsid w:val="00BB697A"/>
    <w:rsid w:val="00BC14B6"/>
    <w:rsid w:val="00BC2918"/>
    <w:rsid w:val="00BC3099"/>
    <w:rsid w:val="00BD314A"/>
    <w:rsid w:val="00BF1188"/>
    <w:rsid w:val="00C05678"/>
    <w:rsid w:val="00C063B6"/>
    <w:rsid w:val="00C07F5E"/>
    <w:rsid w:val="00C50B12"/>
    <w:rsid w:val="00C5204F"/>
    <w:rsid w:val="00C66E45"/>
    <w:rsid w:val="00C72473"/>
    <w:rsid w:val="00C827A9"/>
    <w:rsid w:val="00CA0BB9"/>
    <w:rsid w:val="00CA1418"/>
    <w:rsid w:val="00CB7469"/>
    <w:rsid w:val="00CC2F4C"/>
    <w:rsid w:val="00CD4D41"/>
    <w:rsid w:val="00CD6118"/>
    <w:rsid w:val="00CD68F6"/>
    <w:rsid w:val="00CE79FF"/>
    <w:rsid w:val="00CF2056"/>
    <w:rsid w:val="00CF7186"/>
    <w:rsid w:val="00D060DC"/>
    <w:rsid w:val="00D16916"/>
    <w:rsid w:val="00D178C7"/>
    <w:rsid w:val="00D306FA"/>
    <w:rsid w:val="00D3084A"/>
    <w:rsid w:val="00D367FB"/>
    <w:rsid w:val="00D46245"/>
    <w:rsid w:val="00D46D39"/>
    <w:rsid w:val="00D5283A"/>
    <w:rsid w:val="00D52C2E"/>
    <w:rsid w:val="00D534D2"/>
    <w:rsid w:val="00D553D0"/>
    <w:rsid w:val="00D55762"/>
    <w:rsid w:val="00D62775"/>
    <w:rsid w:val="00D7638B"/>
    <w:rsid w:val="00D80A1B"/>
    <w:rsid w:val="00D81349"/>
    <w:rsid w:val="00D92158"/>
    <w:rsid w:val="00D95971"/>
    <w:rsid w:val="00D96EC7"/>
    <w:rsid w:val="00DA30FC"/>
    <w:rsid w:val="00DA63B1"/>
    <w:rsid w:val="00DB16CA"/>
    <w:rsid w:val="00DC15FE"/>
    <w:rsid w:val="00DC4BA7"/>
    <w:rsid w:val="00DD1767"/>
    <w:rsid w:val="00DD2758"/>
    <w:rsid w:val="00DD3902"/>
    <w:rsid w:val="00DE0F2D"/>
    <w:rsid w:val="00DE40A7"/>
    <w:rsid w:val="00DE7AB5"/>
    <w:rsid w:val="00DF0616"/>
    <w:rsid w:val="00E109E9"/>
    <w:rsid w:val="00E321B3"/>
    <w:rsid w:val="00E3306A"/>
    <w:rsid w:val="00E47FCE"/>
    <w:rsid w:val="00E50BB8"/>
    <w:rsid w:val="00E61C50"/>
    <w:rsid w:val="00E7520B"/>
    <w:rsid w:val="00E924FC"/>
    <w:rsid w:val="00EA4704"/>
    <w:rsid w:val="00EA59E4"/>
    <w:rsid w:val="00EB2776"/>
    <w:rsid w:val="00EC4A14"/>
    <w:rsid w:val="00ED44AC"/>
    <w:rsid w:val="00ED4EB0"/>
    <w:rsid w:val="00EE22CF"/>
    <w:rsid w:val="00EF02EA"/>
    <w:rsid w:val="00EF29F0"/>
    <w:rsid w:val="00F06869"/>
    <w:rsid w:val="00F14759"/>
    <w:rsid w:val="00F150F0"/>
    <w:rsid w:val="00F43204"/>
    <w:rsid w:val="00F47F14"/>
    <w:rsid w:val="00F535A2"/>
    <w:rsid w:val="00F547CF"/>
    <w:rsid w:val="00F6268F"/>
    <w:rsid w:val="00F70D62"/>
    <w:rsid w:val="00F85072"/>
    <w:rsid w:val="00F86C13"/>
    <w:rsid w:val="00F948F2"/>
    <w:rsid w:val="00FA6733"/>
    <w:rsid w:val="00FC3345"/>
    <w:rsid w:val="00FD3B6B"/>
    <w:rsid w:val="00FE1B0E"/>
    <w:rsid w:val="00FE2EE9"/>
    <w:rsid w:val="00FE3B73"/>
    <w:rsid w:val="00FE41CA"/>
    <w:rsid w:val="00FE4D35"/>
    <w:rsid w:val="00FE6871"/>
    <w:rsid w:val="00FF0FAC"/>
    <w:rsid w:val="00FF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F6E78"/>
  <w15:docId w15:val="{1F0A1750-9BDE-4614-AB22-E03EB2C0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850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A919C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863A2"/>
    <w:pPr>
      <w:ind w:left="720"/>
    </w:pPr>
    <w:rPr>
      <w:rFonts w:ascii="Calibri" w:eastAsia="Calibri" w:hAnsi="Calibri"/>
      <w:sz w:val="22"/>
      <w:szCs w:val="22"/>
    </w:rPr>
  </w:style>
  <w:style w:type="character" w:styleId="Hyperlink">
    <w:name w:val="Hyperlink"/>
    <w:rsid w:val="003863A2"/>
    <w:rPr>
      <w:color w:val="0000FF"/>
      <w:u w:val="single"/>
    </w:rPr>
  </w:style>
  <w:style w:type="character" w:styleId="CommentReference">
    <w:name w:val="annotation reference"/>
    <w:basedOn w:val="DefaultParagraphFont"/>
    <w:uiPriority w:val="99"/>
    <w:semiHidden/>
    <w:unhideWhenUsed/>
    <w:rsid w:val="000763AA"/>
    <w:rPr>
      <w:sz w:val="16"/>
      <w:szCs w:val="16"/>
    </w:rPr>
  </w:style>
  <w:style w:type="paragraph" w:styleId="CommentText">
    <w:name w:val="annotation text"/>
    <w:basedOn w:val="Normal"/>
    <w:link w:val="CommentTextChar"/>
    <w:uiPriority w:val="99"/>
    <w:unhideWhenUsed/>
    <w:rsid w:val="000763AA"/>
    <w:rPr>
      <w:sz w:val="20"/>
      <w:szCs w:val="20"/>
    </w:rPr>
  </w:style>
  <w:style w:type="character" w:customStyle="1" w:styleId="CommentTextChar">
    <w:name w:val="Comment Text Char"/>
    <w:basedOn w:val="DefaultParagraphFont"/>
    <w:link w:val="CommentText"/>
    <w:uiPriority w:val="99"/>
    <w:rsid w:val="000763AA"/>
  </w:style>
  <w:style w:type="paragraph" w:styleId="CommentSubject">
    <w:name w:val="annotation subject"/>
    <w:basedOn w:val="CommentText"/>
    <w:next w:val="CommentText"/>
    <w:link w:val="CommentSubjectChar"/>
    <w:uiPriority w:val="99"/>
    <w:semiHidden/>
    <w:unhideWhenUsed/>
    <w:rsid w:val="000763AA"/>
    <w:rPr>
      <w:b/>
      <w:bCs/>
    </w:rPr>
  </w:style>
  <w:style w:type="character" w:customStyle="1" w:styleId="CommentSubjectChar">
    <w:name w:val="Comment Subject Char"/>
    <w:basedOn w:val="CommentTextChar"/>
    <w:link w:val="CommentSubject"/>
    <w:uiPriority w:val="99"/>
    <w:semiHidden/>
    <w:rsid w:val="000763AA"/>
    <w:rPr>
      <w:b/>
      <w:bCs/>
    </w:rPr>
  </w:style>
  <w:style w:type="paragraph" w:styleId="BalloonText">
    <w:name w:val="Balloon Text"/>
    <w:basedOn w:val="Normal"/>
    <w:link w:val="BalloonTextChar"/>
    <w:uiPriority w:val="99"/>
    <w:semiHidden/>
    <w:unhideWhenUsed/>
    <w:rsid w:val="000763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3AA"/>
    <w:rPr>
      <w:rFonts w:ascii="Segoe UI" w:hAnsi="Segoe UI" w:cs="Segoe UI"/>
      <w:sz w:val="18"/>
      <w:szCs w:val="18"/>
    </w:rPr>
  </w:style>
  <w:style w:type="paragraph" w:styleId="NormalWeb">
    <w:name w:val="Normal (Web)"/>
    <w:basedOn w:val="Normal"/>
    <w:uiPriority w:val="99"/>
    <w:unhideWhenUsed/>
    <w:rsid w:val="001F23B9"/>
    <w:pPr>
      <w:spacing w:before="100" w:beforeAutospacing="1" w:after="100" w:afterAutospacing="1"/>
    </w:pPr>
  </w:style>
  <w:style w:type="character" w:customStyle="1" w:styleId="Heading2Char">
    <w:name w:val="Heading 2 Char"/>
    <w:basedOn w:val="DefaultParagraphFont"/>
    <w:link w:val="Heading2"/>
    <w:uiPriority w:val="9"/>
    <w:semiHidden/>
    <w:rsid w:val="00F85072"/>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85072"/>
    <w:rPr>
      <w:color w:val="605E5C"/>
      <w:shd w:val="clear" w:color="auto" w:fill="E1DFDD"/>
    </w:rPr>
  </w:style>
  <w:style w:type="table" w:styleId="TableGrid">
    <w:name w:val="Table Grid"/>
    <w:basedOn w:val="TableNormal"/>
    <w:uiPriority w:val="59"/>
    <w:rsid w:val="007A2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2F73"/>
    <w:rPr>
      <w:color w:val="800080" w:themeColor="followedHyperlink"/>
      <w:u w:val="single"/>
    </w:rPr>
  </w:style>
  <w:style w:type="paragraph" w:styleId="Revision">
    <w:name w:val="Revision"/>
    <w:hidden/>
    <w:uiPriority w:val="99"/>
    <w:semiHidden/>
    <w:rsid w:val="007C7332"/>
    <w:rPr>
      <w:sz w:val="24"/>
      <w:szCs w:val="24"/>
    </w:rPr>
  </w:style>
  <w:style w:type="character" w:customStyle="1" w:styleId="Heading4Char">
    <w:name w:val="Heading 4 Char"/>
    <w:basedOn w:val="DefaultParagraphFont"/>
    <w:link w:val="Heading4"/>
    <w:uiPriority w:val="9"/>
    <w:semiHidden/>
    <w:rsid w:val="00A919C8"/>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454">
      <w:bodyDiv w:val="1"/>
      <w:marLeft w:val="0"/>
      <w:marRight w:val="0"/>
      <w:marTop w:val="0"/>
      <w:marBottom w:val="0"/>
      <w:divBdr>
        <w:top w:val="none" w:sz="0" w:space="0" w:color="auto"/>
        <w:left w:val="none" w:sz="0" w:space="0" w:color="auto"/>
        <w:bottom w:val="none" w:sz="0" w:space="0" w:color="auto"/>
        <w:right w:val="none" w:sz="0" w:space="0" w:color="auto"/>
      </w:divBdr>
    </w:div>
    <w:div w:id="137769766">
      <w:bodyDiv w:val="1"/>
      <w:marLeft w:val="0"/>
      <w:marRight w:val="0"/>
      <w:marTop w:val="0"/>
      <w:marBottom w:val="0"/>
      <w:divBdr>
        <w:top w:val="none" w:sz="0" w:space="0" w:color="auto"/>
        <w:left w:val="none" w:sz="0" w:space="0" w:color="auto"/>
        <w:bottom w:val="none" w:sz="0" w:space="0" w:color="auto"/>
        <w:right w:val="none" w:sz="0" w:space="0" w:color="auto"/>
      </w:divBdr>
    </w:div>
    <w:div w:id="302545755">
      <w:bodyDiv w:val="1"/>
      <w:marLeft w:val="0"/>
      <w:marRight w:val="0"/>
      <w:marTop w:val="0"/>
      <w:marBottom w:val="0"/>
      <w:divBdr>
        <w:top w:val="none" w:sz="0" w:space="0" w:color="auto"/>
        <w:left w:val="none" w:sz="0" w:space="0" w:color="auto"/>
        <w:bottom w:val="none" w:sz="0" w:space="0" w:color="auto"/>
        <w:right w:val="none" w:sz="0" w:space="0" w:color="auto"/>
      </w:divBdr>
    </w:div>
    <w:div w:id="468983810">
      <w:bodyDiv w:val="1"/>
      <w:marLeft w:val="0"/>
      <w:marRight w:val="0"/>
      <w:marTop w:val="0"/>
      <w:marBottom w:val="0"/>
      <w:divBdr>
        <w:top w:val="none" w:sz="0" w:space="0" w:color="auto"/>
        <w:left w:val="none" w:sz="0" w:space="0" w:color="auto"/>
        <w:bottom w:val="none" w:sz="0" w:space="0" w:color="auto"/>
        <w:right w:val="none" w:sz="0" w:space="0" w:color="auto"/>
      </w:divBdr>
    </w:div>
    <w:div w:id="579759259">
      <w:bodyDiv w:val="1"/>
      <w:marLeft w:val="0"/>
      <w:marRight w:val="0"/>
      <w:marTop w:val="0"/>
      <w:marBottom w:val="0"/>
      <w:divBdr>
        <w:top w:val="none" w:sz="0" w:space="0" w:color="auto"/>
        <w:left w:val="none" w:sz="0" w:space="0" w:color="auto"/>
        <w:bottom w:val="none" w:sz="0" w:space="0" w:color="auto"/>
        <w:right w:val="none" w:sz="0" w:space="0" w:color="auto"/>
      </w:divBdr>
    </w:div>
    <w:div w:id="584609454">
      <w:bodyDiv w:val="1"/>
      <w:marLeft w:val="0"/>
      <w:marRight w:val="0"/>
      <w:marTop w:val="0"/>
      <w:marBottom w:val="0"/>
      <w:divBdr>
        <w:top w:val="none" w:sz="0" w:space="0" w:color="auto"/>
        <w:left w:val="none" w:sz="0" w:space="0" w:color="auto"/>
        <w:bottom w:val="none" w:sz="0" w:space="0" w:color="auto"/>
        <w:right w:val="none" w:sz="0" w:space="0" w:color="auto"/>
      </w:divBdr>
    </w:div>
    <w:div w:id="677006447">
      <w:bodyDiv w:val="1"/>
      <w:marLeft w:val="0"/>
      <w:marRight w:val="0"/>
      <w:marTop w:val="0"/>
      <w:marBottom w:val="0"/>
      <w:divBdr>
        <w:top w:val="none" w:sz="0" w:space="0" w:color="auto"/>
        <w:left w:val="none" w:sz="0" w:space="0" w:color="auto"/>
        <w:bottom w:val="none" w:sz="0" w:space="0" w:color="auto"/>
        <w:right w:val="none" w:sz="0" w:space="0" w:color="auto"/>
      </w:divBdr>
    </w:div>
    <w:div w:id="679158567">
      <w:bodyDiv w:val="1"/>
      <w:marLeft w:val="0"/>
      <w:marRight w:val="0"/>
      <w:marTop w:val="0"/>
      <w:marBottom w:val="0"/>
      <w:divBdr>
        <w:top w:val="none" w:sz="0" w:space="0" w:color="auto"/>
        <w:left w:val="none" w:sz="0" w:space="0" w:color="auto"/>
        <w:bottom w:val="none" w:sz="0" w:space="0" w:color="auto"/>
        <w:right w:val="none" w:sz="0" w:space="0" w:color="auto"/>
      </w:divBdr>
    </w:div>
    <w:div w:id="682362505">
      <w:bodyDiv w:val="1"/>
      <w:marLeft w:val="0"/>
      <w:marRight w:val="0"/>
      <w:marTop w:val="0"/>
      <w:marBottom w:val="0"/>
      <w:divBdr>
        <w:top w:val="none" w:sz="0" w:space="0" w:color="auto"/>
        <w:left w:val="none" w:sz="0" w:space="0" w:color="auto"/>
        <w:bottom w:val="none" w:sz="0" w:space="0" w:color="auto"/>
        <w:right w:val="none" w:sz="0" w:space="0" w:color="auto"/>
      </w:divBdr>
    </w:div>
    <w:div w:id="693386377">
      <w:bodyDiv w:val="1"/>
      <w:marLeft w:val="0"/>
      <w:marRight w:val="0"/>
      <w:marTop w:val="0"/>
      <w:marBottom w:val="0"/>
      <w:divBdr>
        <w:top w:val="none" w:sz="0" w:space="0" w:color="auto"/>
        <w:left w:val="none" w:sz="0" w:space="0" w:color="auto"/>
        <w:bottom w:val="none" w:sz="0" w:space="0" w:color="auto"/>
        <w:right w:val="none" w:sz="0" w:space="0" w:color="auto"/>
      </w:divBdr>
    </w:div>
    <w:div w:id="735857288">
      <w:bodyDiv w:val="1"/>
      <w:marLeft w:val="0"/>
      <w:marRight w:val="0"/>
      <w:marTop w:val="0"/>
      <w:marBottom w:val="0"/>
      <w:divBdr>
        <w:top w:val="none" w:sz="0" w:space="0" w:color="auto"/>
        <w:left w:val="none" w:sz="0" w:space="0" w:color="auto"/>
        <w:bottom w:val="none" w:sz="0" w:space="0" w:color="auto"/>
        <w:right w:val="none" w:sz="0" w:space="0" w:color="auto"/>
      </w:divBdr>
    </w:div>
    <w:div w:id="874079037">
      <w:bodyDiv w:val="1"/>
      <w:marLeft w:val="0"/>
      <w:marRight w:val="0"/>
      <w:marTop w:val="0"/>
      <w:marBottom w:val="0"/>
      <w:divBdr>
        <w:top w:val="none" w:sz="0" w:space="0" w:color="auto"/>
        <w:left w:val="none" w:sz="0" w:space="0" w:color="auto"/>
        <w:bottom w:val="none" w:sz="0" w:space="0" w:color="auto"/>
        <w:right w:val="none" w:sz="0" w:space="0" w:color="auto"/>
      </w:divBdr>
    </w:div>
    <w:div w:id="1066296308">
      <w:bodyDiv w:val="1"/>
      <w:marLeft w:val="0"/>
      <w:marRight w:val="0"/>
      <w:marTop w:val="0"/>
      <w:marBottom w:val="0"/>
      <w:divBdr>
        <w:top w:val="none" w:sz="0" w:space="0" w:color="auto"/>
        <w:left w:val="none" w:sz="0" w:space="0" w:color="auto"/>
        <w:bottom w:val="none" w:sz="0" w:space="0" w:color="auto"/>
        <w:right w:val="none" w:sz="0" w:space="0" w:color="auto"/>
      </w:divBdr>
    </w:div>
    <w:div w:id="1092093930">
      <w:bodyDiv w:val="1"/>
      <w:marLeft w:val="0"/>
      <w:marRight w:val="0"/>
      <w:marTop w:val="0"/>
      <w:marBottom w:val="0"/>
      <w:divBdr>
        <w:top w:val="none" w:sz="0" w:space="0" w:color="auto"/>
        <w:left w:val="none" w:sz="0" w:space="0" w:color="auto"/>
        <w:bottom w:val="none" w:sz="0" w:space="0" w:color="auto"/>
        <w:right w:val="none" w:sz="0" w:space="0" w:color="auto"/>
      </w:divBdr>
    </w:div>
    <w:div w:id="1099987759">
      <w:bodyDiv w:val="1"/>
      <w:marLeft w:val="0"/>
      <w:marRight w:val="0"/>
      <w:marTop w:val="0"/>
      <w:marBottom w:val="0"/>
      <w:divBdr>
        <w:top w:val="none" w:sz="0" w:space="0" w:color="auto"/>
        <w:left w:val="none" w:sz="0" w:space="0" w:color="auto"/>
        <w:bottom w:val="none" w:sz="0" w:space="0" w:color="auto"/>
        <w:right w:val="none" w:sz="0" w:space="0" w:color="auto"/>
      </w:divBdr>
    </w:div>
    <w:div w:id="1234197876">
      <w:bodyDiv w:val="1"/>
      <w:marLeft w:val="0"/>
      <w:marRight w:val="0"/>
      <w:marTop w:val="0"/>
      <w:marBottom w:val="0"/>
      <w:divBdr>
        <w:top w:val="none" w:sz="0" w:space="0" w:color="auto"/>
        <w:left w:val="none" w:sz="0" w:space="0" w:color="auto"/>
        <w:bottom w:val="none" w:sz="0" w:space="0" w:color="auto"/>
        <w:right w:val="none" w:sz="0" w:space="0" w:color="auto"/>
      </w:divBdr>
    </w:div>
    <w:div w:id="1704213586">
      <w:bodyDiv w:val="1"/>
      <w:marLeft w:val="0"/>
      <w:marRight w:val="0"/>
      <w:marTop w:val="0"/>
      <w:marBottom w:val="0"/>
      <w:divBdr>
        <w:top w:val="none" w:sz="0" w:space="0" w:color="auto"/>
        <w:left w:val="none" w:sz="0" w:space="0" w:color="auto"/>
        <w:bottom w:val="none" w:sz="0" w:space="0" w:color="auto"/>
        <w:right w:val="none" w:sz="0" w:space="0" w:color="auto"/>
      </w:divBdr>
    </w:div>
    <w:div w:id="18201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ed.us/database/feis/fire_regimes/AK_white_spruce/all.html" TargetMode="External"/><Relationship Id="rId3" Type="http://schemas.openxmlformats.org/officeDocument/2006/relationships/settings" Target="settings.xml"/><Relationship Id="rId7" Type="http://schemas.openxmlformats.org/officeDocument/2006/relationships/hyperlink" Target="https://edit.jornada.nmsu.edu/catalogs/esd/232X/XA232X01Y2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48</TotalTime>
  <Pages>8</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25</cp:revision>
  <cp:lastPrinted>2015-09-11T19:36:00Z</cp:lastPrinted>
  <dcterms:created xsi:type="dcterms:W3CDTF">2022-12-13T22:06:00Z</dcterms:created>
  <dcterms:modified xsi:type="dcterms:W3CDTF">2024-09-27T18:06:00Z</dcterms:modified>
</cp:coreProperties>
</file>