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C11" w:rsidP="00846C11" w:rsidRDefault="00846C11" w14:paraId="0C10307A" w14:textId="1FEBF288">
      <w:pPr>
        <w:pStyle w:val="BpSTitle"/>
      </w:pPr>
      <w:r>
        <w:t>16130</w:t>
      </w:r>
    </w:p>
    <w:p w:rsidR="00846C11" w:rsidP="00846C11" w:rsidRDefault="00846C11" w14:paraId="642070AA" w14:textId="77777777">
      <w:pPr>
        <w:pStyle w:val="BpSTitle"/>
      </w:pPr>
      <w:r>
        <w:t>Western North American Boreal Active Inland Dune</w:t>
      </w:r>
    </w:p>
    <w:p w:rsidR="00846C11" w:rsidP="00846C11" w:rsidRDefault="00846C11" w14:paraId="4B8F1A60" w14:textId="77777777">
      <w:r>
        <w:t xmlns:w="http://schemas.openxmlformats.org/wordprocessingml/2006/main">BpS Model/Description Version: Nov. 2024</w:t>
      </w:r>
      <w:r>
        <w:tab/>
      </w:r>
      <w:r>
        <w:tab/>
      </w:r>
      <w:r>
        <w:tab/>
      </w:r>
      <w:r>
        <w:tab/>
      </w:r>
      <w:r>
        <w:tab/>
      </w:r>
      <w:r>
        <w:tab/>
      </w:r>
      <w:r>
        <w:tab/>
      </w:r>
    </w:p>
    <w:p w:rsidR="00846C11" w:rsidP="00846C11" w:rsidRDefault="00846C11" w14:paraId="4BF3AEF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532"/>
        <w:gridCol w:w="1392"/>
        <w:gridCol w:w="852"/>
      </w:tblGrid>
      <w:tr w:rsidRPr="00846C11" w:rsidR="00846C11" w:rsidTr="00846C11" w14:paraId="32D7E125" w14:textId="77777777">
        <w:tc>
          <w:tcPr>
            <w:tcW w:w="2052" w:type="dxa"/>
            <w:tcBorders>
              <w:top w:val="single" w:color="auto" w:sz="2" w:space="0"/>
              <w:left w:val="single" w:color="auto" w:sz="12" w:space="0"/>
              <w:bottom w:val="single" w:color="000000" w:sz="12" w:space="0"/>
            </w:tcBorders>
            <w:shd w:val="clear" w:color="auto" w:fill="auto"/>
          </w:tcPr>
          <w:p w:rsidRPr="00846C11" w:rsidR="00846C11" w:rsidP="00204F50" w:rsidRDefault="00846C11" w14:paraId="5E8B13C3" w14:textId="77777777">
            <w:pPr>
              <w:rPr>
                <w:b/>
                <w:bCs/>
              </w:rPr>
            </w:pPr>
            <w:r w:rsidRPr="00846C11">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846C11" w:rsidR="00846C11" w:rsidP="00204F50" w:rsidRDefault="00846C11" w14:paraId="1882133B"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46C11" w:rsidR="00846C11" w:rsidP="00204F50" w:rsidRDefault="00846C11" w14:paraId="51288DC8" w14:textId="77777777">
            <w:pPr>
              <w:rPr>
                <w:b/>
                <w:bCs/>
              </w:rPr>
            </w:pPr>
            <w:r w:rsidRPr="00846C11">
              <w:rPr>
                <w:b/>
                <w:bCs/>
              </w:rPr>
              <w:t>Reviewers</w:t>
            </w:r>
          </w:p>
        </w:tc>
        <w:tc>
          <w:tcPr>
            <w:tcW w:w="852" w:type="dxa"/>
            <w:tcBorders>
              <w:top w:val="single" w:color="auto" w:sz="2" w:space="0"/>
              <w:bottom w:val="single" w:color="000000" w:sz="12" w:space="0"/>
            </w:tcBorders>
            <w:shd w:val="clear" w:color="auto" w:fill="auto"/>
          </w:tcPr>
          <w:p w:rsidRPr="00846C11" w:rsidR="00846C11" w:rsidP="00204F50" w:rsidRDefault="00846C11" w14:paraId="1BD41936" w14:textId="77777777">
            <w:pPr>
              <w:rPr>
                <w:b/>
                <w:bCs/>
              </w:rPr>
            </w:pPr>
          </w:p>
        </w:tc>
      </w:tr>
      <w:tr w:rsidRPr="00846C11" w:rsidR="00846C11" w:rsidTr="00846C11" w14:paraId="55AFB3FD" w14:textId="77777777">
        <w:tc>
          <w:tcPr>
            <w:tcW w:w="2052" w:type="dxa"/>
            <w:tcBorders>
              <w:top w:val="single" w:color="000000" w:sz="12" w:space="0"/>
              <w:left w:val="single" w:color="auto" w:sz="12" w:space="0"/>
            </w:tcBorders>
            <w:shd w:val="clear" w:color="auto" w:fill="auto"/>
          </w:tcPr>
          <w:p w:rsidRPr="00846C11" w:rsidR="00846C11" w:rsidP="00204F50" w:rsidRDefault="00846C11" w14:paraId="1EE50895" w14:textId="77777777">
            <w:pPr>
              <w:rPr>
                <w:bCs/>
              </w:rPr>
            </w:pPr>
            <w:r w:rsidRPr="00846C11">
              <w:rPr>
                <w:bCs/>
              </w:rPr>
              <w:t>Kori Blankenship</w:t>
            </w:r>
          </w:p>
        </w:tc>
        <w:tc>
          <w:tcPr>
            <w:tcW w:w="2532" w:type="dxa"/>
            <w:tcBorders>
              <w:top w:val="single" w:color="000000" w:sz="12" w:space="0"/>
              <w:right w:val="single" w:color="000000" w:sz="12" w:space="0"/>
            </w:tcBorders>
            <w:shd w:val="clear" w:color="auto" w:fill="auto"/>
          </w:tcPr>
          <w:p w:rsidRPr="00846C11" w:rsidR="00846C11" w:rsidP="00204F50" w:rsidRDefault="00846C11" w14:paraId="53870230" w14:textId="77777777">
            <w:r w:rsidRPr="00846C11">
              <w:t>kblankenship@tnc.org</w:t>
            </w:r>
          </w:p>
        </w:tc>
        <w:tc>
          <w:tcPr>
            <w:tcW w:w="1392" w:type="dxa"/>
            <w:tcBorders>
              <w:top w:val="single" w:color="000000" w:sz="12" w:space="0"/>
              <w:left w:val="single" w:color="000000" w:sz="12" w:space="0"/>
            </w:tcBorders>
            <w:shd w:val="clear" w:color="auto" w:fill="auto"/>
          </w:tcPr>
          <w:p w:rsidRPr="00846C11" w:rsidR="00846C11" w:rsidP="00204F50" w:rsidRDefault="00846C11" w14:paraId="7D6BBEE7" w14:textId="77777777">
            <w:r w:rsidRPr="00846C11">
              <w:t>None</w:t>
            </w:r>
          </w:p>
        </w:tc>
        <w:tc>
          <w:tcPr>
            <w:tcW w:w="852" w:type="dxa"/>
            <w:tcBorders>
              <w:top w:val="single" w:color="000000" w:sz="12" w:space="0"/>
            </w:tcBorders>
            <w:shd w:val="clear" w:color="auto" w:fill="auto"/>
          </w:tcPr>
          <w:p w:rsidRPr="00846C11" w:rsidR="00846C11" w:rsidP="00204F50" w:rsidRDefault="00846C11" w14:paraId="2987B176" w14:textId="77777777">
            <w:r w:rsidRPr="00846C11">
              <w:t>None</w:t>
            </w:r>
          </w:p>
        </w:tc>
      </w:tr>
      <w:tr w:rsidRPr="00846C11" w:rsidR="00846C11" w:rsidTr="00846C11" w14:paraId="445A1DAC" w14:textId="77777777">
        <w:tc>
          <w:tcPr>
            <w:tcW w:w="2052" w:type="dxa"/>
            <w:tcBorders>
              <w:left w:val="single" w:color="auto" w:sz="12" w:space="0"/>
            </w:tcBorders>
            <w:shd w:val="clear" w:color="auto" w:fill="auto"/>
          </w:tcPr>
          <w:p w:rsidRPr="00846C11" w:rsidR="00846C11" w:rsidP="00204F50" w:rsidRDefault="00846C11" w14:paraId="5098CC9F" w14:textId="77777777">
            <w:pPr>
              <w:rPr>
                <w:bCs/>
              </w:rPr>
            </w:pPr>
            <w:r w:rsidRPr="00846C11">
              <w:rPr>
                <w:bCs/>
              </w:rPr>
              <w:t>None</w:t>
            </w:r>
          </w:p>
        </w:tc>
        <w:tc>
          <w:tcPr>
            <w:tcW w:w="2532" w:type="dxa"/>
            <w:tcBorders>
              <w:right w:val="single" w:color="000000" w:sz="12" w:space="0"/>
            </w:tcBorders>
            <w:shd w:val="clear" w:color="auto" w:fill="auto"/>
          </w:tcPr>
          <w:p w:rsidRPr="00846C11" w:rsidR="00846C11" w:rsidP="00204F50" w:rsidRDefault="00846C11" w14:paraId="10EED631" w14:textId="77777777">
            <w:r w:rsidRPr="00846C11">
              <w:t>None</w:t>
            </w:r>
          </w:p>
        </w:tc>
        <w:tc>
          <w:tcPr>
            <w:tcW w:w="1392" w:type="dxa"/>
            <w:tcBorders>
              <w:left w:val="single" w:color="000000" w:sz="12" w:space="0"/>
            </w:tcBorders>
            <w:shd w:val="clear" w:color="auto" w:fill="auto"/>
          </w:tcPr>
          <w:p w:rsidRPr="00846C11" w:rsidR="00846C11" w:rsidP="00204F50" w:rsidRDefault="00846C11" w14:paraId="359BD4E4" w14:textId="77777777">
            <w:r w:rsidRPr="00846C11">
              <w:t>None</w:t>
            </w:r>
          </w:p>
        </w:tc>
        <w:tc>
          <w:tcPr>
            <w:tcW w:w="852" w:type="dxa"/>
            <w:shd w:val="clear" w:color="auto" w:fill="auto"/>
          </w:tcPr>
          <w:p w:rsidRPr="00846C11" w:rsidR="00846C11" w:rsidP="00204F50" w:rsidRDefault="00846C11" w14:paraId="3643066C" w14:textId="77777777">
            <w:r w:rsidRPr="00846C11">
              <w:t>None</w:t>
            </w:r>
          </w:p>
        </w:tc>
      </w:tr>
      <w:tr w:rsidRPr="00846C11" w:rsidR="00846C11" w:rsidTr="00846C11" w14:paraId="47D24C50" w14:textId="77777777">
        <w:tc>
          <w:tcPr>
            <w:tcW w:w="2052" w:type="dxa"/>
            <w:tcBorders>
              <w:left w:val="single" w:color="auto" w:sz="12" w:space="0"/>
              <w:bottom w:val="single" w:color="auto" w:sz="2" w:space="0"/>
            </w:tcBorders>
            <w:shd w:val="clear" w:color="auto" w:fill="auto"/>
          </w:tcPr>
          <w:p w:rsidRPr="00846C11" w:rsidR="00846C11" w:rsidP="00204F50" w:rsidRDefault="00846C11" w14:paraId="5031316A" w14:textId="77777777">
            <w:pPr>
              <w:rPr>
                <w:bCs/>
              </w:rPr>
            </w:pPr>
            <w:r w:rsidRPr="00846C11">
              <w:rPr>
                <w:bCs/>
              </w:rPr>
              <w:t>None</w:t>
            </w:r>
          </w:p>
        </w:tc>
        <w:tc>
          <w:tcPr>
            <w:tcW w:w="2532" w:type="dxa"/>
            <w:tcBorders>
              <w:right w:val="single" w:color="000000" w:sz="12" w:space="0"/>
            </w:tcBorders>
            <w:shd w:val="clear" w:color="auto" w:fill="auto"/>
          </w:tcPr>
          <w:p w:rsidRPr="00846C11" w:rsidR="00846C11" w:rsidP="00204F50" w:rsidRDefault="00846C11" w14:paraId="0A4198DC" w14:textId="77777777">
            <w:r w:rsidRPr="00846C11">
              <w:t>None</w:t>
            </w:r>
          </w:p>
        </w:tc>
        <w:tc>
          <w:tcPr>
            <w:tcW w:w="1392" w:type="dxa"/>
            <w:tcBorders>
              <w:left w:val="single" w:color="000000" w:sz="12" w:space="0"/>
              <w:bottom w:val="single" w:color="auto" w:sz="2" w:space="0"/>
            </w:tcBorders>
            <w:shd w:val="clear" w:color="auto" w:fill="auto"/>
          </w:tcPr>
          <w:p w:rsidRPr="00846C11" w:rsidR="00846C11" w:rsidP="00204F50" w:rsidRDefault="00846C11" w14:paraId="1191F23D" w14:textId="77777777">
            <w:r w:rsidRPr="00846C11">
              <w:t>None</w:t>
            </w:r>
          </w:p>
        </w:tc>
        <w:tc>
          <w:tcPr>
            <w:tcW w:w="852" w:type="dxa"/>
            <w:shd w:val="clear" w:color="auto" w:fill="auto"/>
          </w:tcPr>
          <w:p w:rsidRPr="00846C11" w:rsidR="00846C11" w:rsidP="00204F50" w:rsidRDefault="00846C11" w14:paraId="2706B81F" w14:textId="77777777">
            <w:r w:rsidRPr="00846C11">
              <w:t>None</w:t>
            </w:r>
          </w:p>
        </w:tc>
      </w:tr>
    </w:tbl>
    <w:p w:rsidRPr="00CE4ACF" w:rsidR="00CE4ACF" w:rsidP="00846C11" w:rsidRDefault="00CE4ACF" w14:paraId="13901B53" w14:textId="192D998D">
      <w:pPr>
        <w:pStyle w:val="InfoPara"/>
        <w:rPr>
          <w:b w:val="0"/>
        </w:rPr>
      </w:pPr>
      <w:r>
        <w:t xml:space="preserve">Reviewer: </w:t>
      </w:r>
      <w:r w:rsidRPr="00CE4ACF">
        <w:rPr>
          <w:b w:val="0"/>
        </w:rPr>
        <w:t>Robin Innes</w:t>
      </w:r>
      <w:r w:rsidR="00D2712C">
        <w:rPr>
          <w:b w:val="0"/>
        </w:rPr>
        <w:t xml:space="preserve">, </w:t>
      </w:r>
      <w:r w:rsidRPr="00D2712C" w:rsidR="00D2712C">
        <w:rPr>
          <w:b w:val="0"/>
        </w:rPr>
        <w:t>Blaine T. Spellman</w:t>
      </w:r>
    </w:p>
    <w:p w:rsidR="00846C11" w:rsidP="00846C11" w:rsidRDefault="00846C11" w14:paraId="7B139207" w14:textId="2B1D0686">
      <w:pPr>
        <w:pStyle w:val="InfoPara"/>
      </w:pPr>
      <w:r>
        <w:t>Vegetation Type</w:t>
      </w:r>
    </w:p>
    <w:p w:rsidR="00846C11" w:rsidP="00846C11" w:rsidRDefault="00734437" w14:paraId="38D621E9" w14:textId="78FAFED6">
      <w:r>
        <w:t>Forest and Woodland</w:t>
      </w:r>
    </w:p>
    <w:p w:rsidR="00846C11" w:rsidP="00846C11" w:rsidRDefault="00846C11" w14:paraId="09DFBBCB" w14:textId="77777777">
      <w:pPr>
        <w:pStyle w:val="InfoPara"/>
      </w:pPr>
      <w:r>
        <w:t>Map Zones</w:t>
      </w:r>
    </w:p>
    <w:p w:rsidR="004F0AB2" w:rsidP="00846C11" w:rsidRDefault="00B1358D" w14:paraId="7EBD1661" w14:textId="3A6AB87D">
      <w:r>
        <w:t>68</w:t>
      </w:r>
    </w:p>
    <w:p w:rsidR="00846C11" w:rsidP="00846C11" w:rsidRDefault="00846C11" w14:paraId="52F8938B" w14:textId="77777777">
      <w:pPr>
        <w:pStyle w:val="InfoPara"/>
      </w:pPr>
      <w:r>
        <w:t>Geographic Range</w:t>
      </w:r>
    </w:p>
    <w:p w:rsidR="008631E5" w:rsidP="00846C11" w:rsidRDefault="00846C11" w14:paraId="3F54BA18" w14:textId="7E93B9A4">
      <w:r>
        <w:t xml:space="preserve">This </w:t>
      </w:r>
      <w:r w:rsidR="00C86C31">
        <w:t>Biophysical Setting (BpS)</w:t>
      </w:r>
      <w:r>
        <w:t xml:space="preserve"> occurs in the boreal region as isolated features in western AK and western Canada. It does not occur in southeast AK or Cook Inlet. </w:t>
      </w:r>
      <w:r w:rsidR="00EA1C00">
        <w:t xml:space="preserve">Areas with active </w:t>
      </w:r>
      <w:r w:rsidR="003F1F1E">
        <w:t>sand</w:t>
      </w:r>
      <w:r w:rsidR="004A7C42">
        <w:t xml:space="preserve"> </w:t>
      </w:r>
      <w:r w:rsidR="00EA1C00">
        <w:t>transport</w:t>
      </w:r>
      <w:r w:rsidR="009672A9">
        <w:t xml:space="preserve"> </w:t>
      </w:r>
      <w:r w:rsidR="00EA1C00">
        <w:t xml:space="preserve">are relatively </w:t>
      </w:r>
      <w:r w:rsidR="005C7D8B">
        <w:t xml:space="preserve">uncommon </w:t>
      </w:r>
      <w:r w:rsidR="00EA1C00">
        <w:t>(Wolfe et al. 2011), but s</w:t>
      </w:r>
      <w:r>
        <w:t>ome of the most noteworthy active areas are the</w:t>
      </w:r>
      <w:r w:rsidR="00CE4ACF">
        <w:t xml:space="preserve"> </w:t>
      </w:r>
      <w:r>
        <w:t>Carcross Dunes in southern Yukon and the Lake Athabasca Dunes in northern Saskatchewan.</w:t>
      </w:r>
    </w:p>
    <w:p w:rsidR="008233FC" w:rsidP="00846C11" w:rsidRDefault="008233FC" w14:paraId="4C1AAE09" w14:textId="77777777"/>
    <w:p w:rsidR="00846C11" w:rsidP="008233FC" w:rsidRDefault="00846C11" w14:paraId="3073EE61" w14:textId="77777777">
      <w:pPr>
        <w:pStyle w:val="InfoPara"/>
        <w:spacing w:before="0"/>
      </w:pPr>
      <w:r>
        <w:t>Biophysical Site Description</w:t>
      </w:r>
    </w:p>
    <w:p w:rsidR="00846C11" w:rsidP="00846C11" w:rsidRDefault="00846C11" w14:paraId="38904484" w14:textId="65E3D28F">
      <w:r>
        <w:t xml:space="preserve">Active inland dunes occur in boreal Alaska as remnants of a larger system of dunes and sand sheets that developed under the climatic conditions of the late Pleistocene. Strong storm winds carried glacio-fluvial silts and sands across vast areas of northwestern North America. Most of these sand deposits have been stabilized by forest and tundra vegetation, but areas of active transport and deposition still exist. Some of the most noteworthy active areas are the Kobuk Dunes in western Alaska, the Carcross Dunes in southern Yukon, and the Lake Athabasca Dunes in northern Saskatchewan. These active dunes share many floristic elements and geomorphic processes (Parker and Mann, 2000). The main disturbance process </w:t>
      </w:r>
      <w:r w:rsidR="003F1F1E">
        <w:t xml:space="preserve">within this BpS </w:t>
      </w:r>
      <w:r>
        <w:t>is the transport and deposition of sand. Common landforms include transverse and longitudinal dunes, sand sheets, desert pavements, blowouts</w:t>
      </w:r>
      <w:r w:rsidR="00F24031">
        <w:t>,</w:t>
      </w:r>
      <w:r>
        <w:t xml:space="preserve"> and interdune slacks. </w:t>
      </w:r>
    </w:p>
    <w:p w:rsidR="00846C11" w:rsidP="00846C11" w:rsidRDefault="00846C11" w14:paraId="11A14E61" w14:textId="77777777">
      <w:pPr>
        <w:pStyle w:val="InfoPara"/>
      </w:pPr>
      <w:r>
        <w:t>Vegetation Description</w:t>
      </w:r>
    </w:p>
    <w:p w:rsidR="00846C11" w:rsidP="00C7248A" w:rsidRDefault="00846C11" w14:paraId="1E11D516" w14:textId="69EDF7DD">
      <w:pPr>
        <w:spacing w:after="240"/>
      </w:pPr>
      <w:r>
        <w:t>Active dunes support a unique assemblage of plant species, but plant cover is typically sparse and discontinuous. Three dominant habitat types occur within boreal active dune systems: grassy, dry mountainous</w:t>
      </w:r>
      <w:r w:rsidR="00D431A0">
        <w:t>,</w:t>
      </w:r>
      <w:r>
        <w:t xml:space="preserve"> and boreal forest (Parker 1998). Common species may include </w:t>
      </w:r>
      <w:r w:rsidRPr="00D431A0">
        <w:rPr>
          <w:i/>
          <w:iCs/>
        </w:rPr>
        <w:t>Picea glauca, Betula nana, Alnus</w:t>
      </w:r>
      <w:r>
        <w:t xml:space="preserve"> ssp., </w:t>
      </w:r>
      <w:r w:rsidRPr="008275CF">
        <w:rPr>
          <w:i/>
          <w:iCs/>
        </w:rPr>
        <w:t>Vaccinium</w:t>
      </w:r>
      <w:r>
        <w:t xml:space="preserve"> ssp.</w:t>
      </w:r>
      <w:r w:rsidR="008275CF">
        <w:t>,</w:t>
      </w:r>
      <w:r>
        <w:t xml:space="preserve"> and </w:t>
      </w:r>
      <w:r w:rsidRPr="008275CF">
        <w:rPr>
          <w:i/>
          <w:iCs/>
        </w:rPr>
        <w:t>Empetrum</w:t>
      </w:r>
      <w:r>
        <w:t xml:space="preserve"> ssp.</w:t>
      </w:r>
    </w:p>
    <w:p w:rsidR="008631E5" w:rsidP="00846C11" w:rsidRDefault="00846C11" w14:paraId="3E52AA2F" w14:textId="379EAAAB">
      <w:r>
        <w:t xml:space="preserve">Dunes of the Kobuk Valley feature </w:t>
      </w:r>
      <w:r w:rsidR="00000B8D">
        <w:t>four</w:t>
      </w:r>
      <w:r>
        <w:t xml:space="preserve"> plant species listed as imperiled in Alaska: </w:t>
      </w:r>
      <w:r w:rsidRPr="008416E1">
        <w:rPr>
          <w:i/>
          <w:iCs/>
        </w:rPr>
        <w:t xml:space="preserve">Lupinus kuschei, Oxytropis kobukensis, </w:t>
      </w:r>
      <w:r w:rsidRPr="008416E1" w:rsidR="00D2712C">
        <w:rPr>
          <w:i/>
          <w:iCs/>
        </w:rPr>
        <w:t>Symphyotrichum yukonensis</w:t>
      </w:r>
      <w:r w:rsidRPr="008416E1" w:rsidR="00A7194F">
        <w:rPr>
          <w:i/>
          <w:iCs/>
        </w:rPr>
        <w:t>,</w:t>
      </w:r>
      <w:r w:rsidRPr="008416E1" w:rsidDel="00D2712C" w:rsidR="00D2712C">
        <w:rPr>
          <w:i/>
          <w:iCs/>
        </w:rPr>
        <w:t xml:space="preserve"> </w:t>
      </w:r>
      <w:r w:rsidRPr="008416E1">
        <w:t>and</w:t>
      </w:r>
      <w:r w:rsidRPr="008416E1">
        <w:rPr>
          <w:i/>
          <w:iCs/>
        </w:rPr>
        <w:t xml:space="preserve"> Corispermum ochotense var. alaskanum</w:t>
      </w:r>
      <w:r>
        <w:t xml:space="preserve">. </w:t>
      </w:r>
      <w:r w:rsidRPr="008416E1">
        <w:rPr>
          <w:i/>
          <w:iCs/>
        </w:rPr>
        <w:t>Leymus arenarius</w:t>
      </w:r>
      <w:r>
        <w:t>, usually restricted to a narrow strip along the coast</w:t>
      </w:r>
      <w:r w:rsidR="00C7248A">
        <w:t>,</w:t>
      </w:r>
      <w:r>
        <w:t xml:space="preserve"> is also common on the Kobuk Dunes. Several Beringian endemics and species which are widely disjunct from their known distributions have also been documented (Parker and Mann, 2000). </w:t>
      </w:r>
      <w:r w:rsidRPr="008233FC">
        <w:rPr>
          <w:i/>
          <w:iCs/>
        </w:rPr>
        <w:t>Carex sabulosa</w:t>
      </w:r>
      <w:r>
        <w:t>, a sedge know from only four other sites in North America</w:t>
      </w:r>
      <w:r w:rsidR="008233FC">
        <w:t>,</w:t>
      </w:r>
      <w:r>
        <w:t xml:space="preserve"> can be found in </w:t>
      </w:r>
      <w:r>
        <w:lastRenderedPageBreak/>
        <w:t>Yukon Territory in dune systems near Carcross and Kusawa Lake</w:t>
      </w:r>
      <w:r w:rsidR="008233FC">
        <w:t>.</w:t>
      </w:r>
      <w:r>
        <w:t xml:space="preserve"> </w:t>
      </w:r>
      <w:r w:rsidR="008233FC">
        <w:t>H</w:t>
      </w:r>
      <w:r>
        <w:t xml:space="preserve">owever, </w:t>
      </w:r>
      <w:r w:rsidR="008233FC">
        <w:t>this sedge</w:t>
      </w:r>
      <w:r>
        <w:t xml:space="preserve"> does not occur in the Kobuk Dunes.</w:t>
      </w:r>
    </w:p>
    <w:p w:rsidR="00846C11" w:rsidP="00846C11" w:rsidRDefault="00846C11" w14:paraId="0457AB6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ALNUS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EMPET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LEAR11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Leymus arenarius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ryegrass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LUKU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 kuschei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Yukon 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OXKO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Oxytropis kobukensis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Kobuk locoweed</w:t>
            </w:r>
          </w:p>
        </w:tc>
      </w:tr>
    </w:tbl>
    <w:p>
      <w:r>
        <w:rPr>
          <w:sz w:val="16"/>
        </w:rPr>
        <w:t>Species names are from the NRCS PLANTS database. Check species codes at http://plants.usda.gov.</w:t>
      </w:r>
    </w:p>
    <w:p w:rsidR="00846C11" w:rsidP="00846C11" w:rsidRDefault="00846C11" w14:paraId="318282C3" w14:textId="77777777">
      <w:pPr>
        <w:pStyle w:val="InfoPara"/>
      </w:pPr>
      <w:r>
        <w:t>Disturbance Description</w:t>
      </w:r>
    </w:p>
    <w:p w:rsidR="00000B8D" w:rsidP="007023C5" w:rsidRDefault="00846C11" w14:paraId="26BB312D" w14:textId="28FE7B6C">
      <w:pPr>
        <w:spacing w:after="240"/>
      </w:pPr>
      <w:bookmarkStart w:name="FireIgnition" w:id="0"/>
      <w:bookmarkStart w:name="FireSeason" w:id="1"/>
      <w:bookmarkStart w:name="FireFrequency" w:id="2"/>
      <w:bookmarkStart w:name="Impage5" w:id="3"/>
      <w:bookmarkStart w:name="FireType" w:id="4"/>
      <w:bookmarkStart w:name="FireSeverity" w:id="5"/>
      <w:bookmarkStart w:name="FireIntensity" w:id="6"/>
      <w:bookmarkStart w:name="FirePattern" w:id="7"/>
      <w:bookmarkStart w:name="FireSize" w:id="8"/>
      <w:bookmarkEnd w:id="0"/>
      <w:bookmarkEnd w:id="1"/>
      <w:bookmarkEnd w:id="2"/>
      <w:bookmarkEnd w:id="3"/>
      <w:bookmarkEnd w:id="4"/>
      <w:bookmarkEnd w:id="5"/>
      <w:bookmarkEnd w:id="6"/>
      <w:bookmarkEnd w:id="7"/>
      <w:bookmarkEnd w:id="8"/>
      <w:r w:rsidDel="008631E5">
        <w:t xml:space="preserve">The main disturbance process is the transport and deposition of sand. In western AK, the prevailing sand transport direction is from southeast to northwest. </w:t>
      </w:r>
      <w:r w:rsidR="00D771C6">
        <w:t>During sand transport, v</w:t>
      </w:r>
      <w:r w:rsidDel="008631E5">
        <w:t xml:space="preserve">egetation on the downwind side of the dune is gradually being buried in sand, while </w:t>
      </w:r>
      <w:r w:rsidR="008E60EB">
        <w:t xml:space="preserve">vegetation </w:t>
      </w:r>
      <w:r w:rsidDel="008631E5">
        <w:t xml:space="preserve">on the windward side is </w:t>
      </w:r>
      <w:r w:rsidRPr="00BC76A4" w:rsidDel="008631E5">
        <w:t>reestablishing</w:t>
      </w:r>
      <w:r w:rsidDel="008631E5">
        <w:t xml:space="preserve">. Within the dune complex, a wide variety of moisture regimes and successional stages occur. Interdune slacks may feature wetland habitats while xeric conditions prevail on active deposition surfaces. Along the dune margins, varying stages of boreal forest succession exist. </w:t>
      </w:r>
    </w:p>
    <w:p w:rsidR="00846C11" w:rsidP="00846C11" w:rsidRDefault="00846C11" w14:paraId="40AECFA3" w14:textId="161A0BE3">
      <w:r w:rsidDel="008631E5">
        <w:t>Fire is not a major disturbance on active dunes</w:t>
      </w:r>
      <w:r w:rsidR="00000B8D">
        <w:t>.</w:t>
      </w:r>
      <w:r w:rsidDel="008631E5">
        <w:t xml:space="preserve"> </w:t>
      </w:r>
      <w:r w:rsidR="00000B8D">
        <w:t xml:space="preserve">In June of 2013 an extensive search was done by </w:t>
      </w:r>
      <w:r w:rsidRPr="00000B8D" w:rsidR="00000B8D">
        <w:t>Fire</w:t>
      </w:r>
      <w:r w:rsidR="00000B8D">
        <w:t xml:space="preserve"> Effects Information System staff to locate information on fire regimes of active inland dunes</w:t>
      </w:r>
      <w:r w:rsidR="00943183">
        <w:t xml:space="preserve"> </w:t>
      </w:r>
      <w:r w:rsidR="00000B8D">
        <w:t>with few results</w:t>
      </w:r>
      <w:r w:rsidR="00943183">
        <w:t xml:space="preserve"> (Innes 2013)</w:t>
      </w:r>
      <w:r w:rsidR="00000B8D">
        <w:t xml:space="preserve">. </w:t>
      </w:r>
      <w:r w:rsidR="00D460C0">
        <w:t>D</w:t>
      </w:r>
      <w:r w:rsidDel="008631E5" w:rsidR="00D460C0">
        <w:t xml:space="preserve">unes now covered by forest </w:t>
      </w:r>
      <w:r w:rsidR="00D460C0">
        <w:t>or</w:t>
      </w:r>
      <w:r w:rsidDel="008631E5" w:rsidR="00D460C0">
        <w:t xml:space="preserve"> tundra </w:t>
      </w:r>
      <w:r w:rsidR="00D460C0">
        <w:t xml:space="preserve">will have the fire regime characteristics of their dominant plant communities but </w:t>
      </w:r>
      <w:r w:rsidDel="008631E5" w:rsidR="00D460C0">
        <w:t>may revert to active dunes after fire.</w:t>
      </w:r>
    </w:p>
    <w:p w:rsidR="00846C11" w:rsidP="00846C11" w:rsidRDefault="00846C11" w14:paraId="0D608406" w14:textId="110CBE6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491F6A" w:rsidR="00491F6A" w:rsidP="00491F6A" w:rsidRDefault="00491F6A" w14:paraId="30F03826" w14:textId="77777777"/>
    <w:p w:rsidR="00846C11" w:rsidP="007023C5" w:rsidRDefault="00846C11" w14:paraId="0CD2BA08" w14:textId="77777777">
      <w:pPr>
        <w:pStyle w:val="InfoPara"/>
        <w:spacing w:before="0"/>
      </w:pPr>
      <w:r>
        <w:t>Scale Description</w:t>
      </w:r>
    </w:p>
    <w:p w:rsidR="00846C11" w:rsidP="00846C11" w:rsidRDefault="00846C11" w14:paraId="0B37729E" w14:textId="77777777">
      <w:r>
        <w:t>Small or large patch</w:t>
      </w:r>
    </w:p>
    <w:p w:rsidR="00846C11" w:rsidP="00846C11" w:rsidRDefault="00846C11" w14:paraId="69F83FEF" w14:textId="77777777">
      <w:pPr>
        <w:pStyle w:val="InfoPara"/>
      </w:pPr>
      <w:r>
        <w:t>Adjacency or Identification Concerns</w:t>
      </w:r>
    </w:p>
    <w:p w:rsidR="00846C11" w:rsidP="00846C11" w:rsidRDefault="00846C11" w14:paraId="73B99DEB" w14:textId="19567E84">
      <w:r>
        <w:t xml:space="preserve">This BpS expanded and contracted throughout the late Holocene in response to variations in climate, moisture, </w:t>
      </w:r>
      <w:r w:rsidR="00305008">
        <w:t>storms,</w:t>
      </w:r>
      <w:r>
        <w:t xml:space="preserve"> and fire frequency (Parker and Mann 2000). Given the remote location of these dunes, minor climatic variations are more likely to affect this BpS than human activity in the future (Parker and Mann 2000).</w:t>
      </w:r>
    </w:p>
    <w:p w:rsidR="00B11ACA" w:rsidP="00846C11" w:rsidRDefault="00B11ACA" w14:paraId="1315B568" w14:textId="77777777">
      <w:pPr>
        <w:pStyle w:val="InfoPara"/>
      </w:pPr>
    </w:p>
    <w:p w:rsidR="00846C11" w:rsidP="00846C11" w:rsidRDefault="00846C11" w14:paraId="32EC485E" w14:textId="11D77E51">
      <w:pPr>
        <w:pStyle w:val="InfoPara"/>
      </w:pPr>
      <w:r>
        <w:lastRenderedPageBreak/>
        <w:t>Issues or Problems</w:t>
      </w:r>
    </w:p>
    <w:p w:rsidR="00846C11" w:rsidP="00A40B4C" w:rsidRDefault="00846C11" w14:paraId="164AABCB" w14:textId="42298E15">
      <w:pPr>
        <w:spacing w:after="240"/>
      </w:pPr>
      <w:r>
        <w:t>This BpS should be modeled with a barren sand dune stage to represent the dynamics of active transport and deposition on the dunes, but this is not included in the model because LANDFIRE does not map barren seral stages.</w:t>
      </w:r>
    </w:p>
    <w:p w:rsidR="00846C11" w:rsidP="00846C11" w:rsidRDefault="00846C11" w14:paraId="49AD5573" w14:textId="3C43C19C">
      <w:r>
        <w:t xml:space="preserve">The modeler was not familiar with this system and no review of the model was obtained. The Vegetation Description should likely include more information on the herbaceous </w:t>
      </w:r>
      <w:r w:rsidR="00EA18AE">
        <w:t>species,</w:t>
      </w:r>
      <w:r>
        <w:t xml:space="preserve"> but the modeler was unable to find more information. Class A may need to be split to create separate herbaceous and shrub </w:t>
      </w:r>
      <w:r w:rsidR="00943264">
        <w:t>classes,</w:t>
      </w:r>
      <w:r>
        <w:t xml:space="preserve"> but this was not done due to lack of information on class age ranges, successional dynamics</w:t>
      </w:r>
      <w:r w:rsidR="00943264">
        <w:t>,</w:t>
      </w:r>
      <w:r>
        <w:t xml:space="preserve"> and species composition. This model needs to be refined and all quantitative information it contains reassessed by a knowledgeable expert.</w:t>
      </w:r>
    </w:p>
    <w:p w:rsidR="00846C11" w:rsidP="00846C11" w:rsidRDefault="00846C11" w14:paraId="19B3FA4A" w14:textId="77777777">
      <w:pPr>
        <w:pStyle w:val="InfoPara"/>
      </w:pPr>
      <w:r>
        <w:t>Native Uncharacteristic Conditions</w:t>
      </w:r>
    </w:p>
    <w:p w:rsidR="001A65EE" w:rsidP="00846C11" w:rsidRDefault="001A65EE" w14:paraId="1783734A" w14:textId="77777777">
      <w:pPr>
        <w:pStyle w:val="InfoPara"/>
      </w:pPr>
    </w:p>
    <w:p w:rsidR="00846C11" w:rsidP="00846C11" w:rsidRDefault="00846C11" w14:paraId="12901993" w14:textId="2A1F8D7B">
      <w:pPr>
        <w:pStyle w:val="InfoPara"/>
      </w:pPr>
      <w:r>
        <w:t>Comments</w:t>
      </w:r>
    </w:p>
    <w:p w:rsidR="00EA1C00" w:rsidP="00846C11" w:rsidRDefault="00EA1C00" w14:paraId="1C0D4ADE" w14:textId="1EF2E256">
      <w:bookmarkStart w:name="_Hlk5014951" w:id="9"/>
      <w:r>
        <w:t xml:space="preserve">More information on active inland dunes can be found in the Fire Effects Information System Synthesis: </w:t>
      </w:r>
      <w:hyperlink w:history="1" r:id="rId7">
        <w:r w:rsidRPr="000C0441">
          <w:rPr>
            <w:rStyle w:val="Hyperlink"/>
          </w:rPr>
          <w:t>Fire regimes in Alaskan coastal herbaceous communities and active inland dunes</w:t>
        </w:r>
      </w:hyperlink>
      <w:r>
        <w:rPr>
          <w:color w:val="000000"/>
        </w:rPr>
        <w:t xml:space="preserve"> (Innes 2013)</w:t>
      </w:r>
      <w:r>
        <w:t>.</w:t>
      </w:r>
    </w:p>
    <w:bookmarkEnd w:id="9"/>
    <w:p w:rsidR="005219F0" w:rsidP="00846C11" w:rsidRDefault="005219F0" w14:paraId="6FB42610" w14:textId="77777777"/>
    <w:p w:rsidR="00846C11" w:rsidP="00846C11" w:rsidRDefault="00846C11" w14:paraId="3D31D69F" w14:textId="54A7A8DE">
      <w:r>
        <w:t>This model was developed by Kori Blankenship based on the draft Boreal Ecological Systems description and in consultation with Tina Boucher. Carolyn Parker is a suggested reviewer for this type.</w:t>
      </w:r>
    </w:p>
    <w:p w:rsidR="00491F6A" w:rsidP="00846C11" w:rsidRDefault="00491F6A" w14:paraId="7C0959C7" w14:textId="0DC62E9E"/>
    <w:p w:rsidR="00DB7026" w:rsidP="00DB7026" w:rsidRDefault="00DB7026" w14:paraId="087CE175" w14:textId="77777777">
      <w:pPr>
        <w:pStyle w:val="ReportSection"/>
      </w:pPr>
      <w:r>
        <w:t>Succession Classes</w:t>
      </w:r>
    </w:p>
    <w:p w:rsidR="004F0AB2" w:rsidP="00846C11" w:rsidRDefault="004F0AB2" w14:paraId="65C7C47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6C11" w:rsidP="00846C11" w:rsidRDefault="00846C11" w14:paraId="0978D030" w14:textId="77777777">
      <w:pPr>
        <w:pStyle w:val="InfoPara"/>
        <w:pBdr>
          <w:top w:val="single" w:color="auto" w:sz="4" w:space="1"/>
        </w:pBdr>
      </w:pPr>
      <w:r xmlns:w="http://schemas.openxmlformats.org/wordprocessingml/2006/main">
        <w:t>Class A</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46C11" w:rsidP="00846C11" w:rsidRDefault="00846C11" w14:paraId="0FEE3C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076"/>
        <w:gridCol w:w="1860"/>
        <w:gridCol w:w="1956"/>
      </w:tblGrid>
      <w:tr w:rsidRPr="00846C11" w:rsidR="00846C11" w:rsidTr="00846C11" w14:paraId="086414F2" w14:textId="77777777">
        <w:tc>
          <w:tcPr>
            <w:tcW w:w="1212" w:type="dxa"/>
            <w:tcBorders>
              <w:top w:val="single" w:color="auto" w:sz="2" w:space="0"/>
              <w:bottom w:val="single" w:color="000000" w:sz="12" w:space="0"/>
            </w:tcBorders>
            <w:shd w:val="clear" w:color="auto" w:fill="auto"/>
          </w:tcPr>
          <w:p w:rsidRPr="00846C11" w:rsidR="00846C11" w:rsidP="00204F50" w:rsidRDefault="00846C11" w14:paraId="4199C8DE" w14:textId="77777777">
            <w:pPr>
              <w:rPr>
                <w:b/>
                <w:bCs/>
              </w:rPr>
            </w:pPr>
            <w:r w:rsidRPr="00846C11">
              <w:rPr>
                <w:b/>
                <w:bCs/>
              </w:rPr>
              <w:t>Symbol</w:t>
            </w:r>
          </w:p>
        </w:tc>
        <w:tc>
          <w:tcPr>
            <w:tcW w:w="2076" w:type="dxa"/>
            <w:tcBorders>
              <w:top w:val="single" w:color="auto" w:sz="2" w:space="0"/>
              <w:bottom w:val="single" w:color="000000" w:sz="12" w:space="0"/>
            </w:tcBorders>
            <w:shd w:val="clear" w:color="auto" w:fill="auto"/>
          </w:tcPr>
          <w:p w:rsidRPr="00846C11" w:rsidR="00846C11" w:rsidP="00204F50" w:rsidRDefault="00846C11" w14:paraId="43BBC7F3" w14:textId="77777777">
            <w:pPr>
              <w:rPr>
                <w:b/>
                <w:bCs/>
              </w:rPr>
            </w:pPr>
            <w:r w:rsidRPr="00846C11">
              <w:rPr>
                <w:b/>
                <w:bCs/>
              </w:rPr>
              <w:t>Scientific Name</w:t>
            </w:r>
          </w:p>
        </w:tc>
        <w:tc>
          <w:tcPr>
            <w:tcW w:w="1860" w:type="dxa"/>
            <w:tcBorders>
              <w:top w:val="single" w:color="auto" w:sz="2" w:space="0"/>
              <w:bottom w:val="single" w:color="000000" w:sz="12" w:space="0"/>
            </w:tcBorders>
            <w:shd w:val="clear" w:color="auto" w:fill="auto"/>
          </w:tcPr>
          <w:p w:rsidRPr="00846C11" w:rsidR="00846C11" w:rsidP="00204F50" w:rsidRDefault="00846C11" w14:paraId="15F2889A" w14:textId="77777777">
            <w:pPr>
              <w:rPr>
                <w:b/>
                <w:bCs/>
              </w:rPr>
            </w:pPr>
            <w:r w:rsidRPr="00846C11">
              <w:rPr>
                <w:b/>
                <w:bCs/>
              </w:rPr>
              <w:t>Common Name</w:t>
            </w:r>
          </w:p>
        </w:tc>
        <w:tc>
          <w:tcPr>
            <w:tcW w:w="1956" w:type="dxa"/>
            <w:tcBorders>
              <w:top w:val="single" w:color="auto" w:sz="2" w:space="0"/>
              <w:bottom w:val="single" w:color="000000" w:sz="12" w:space="0"/>
            </w:tcBorders>
            <w:shd w:val="clear" w:color="auto" w:fill="auto"/>
          </w:tcPr>
          <w:p w:rsidRPr="00846C11" w:rsidR="00846C11" w:rsidP="00204F50" w:rsidRDefault="00846C11" w14:paraId="146F2ED3" w14:textId="77777777">
            <w:pPr>
              <w:rPr>
                <w:b/>
                <w:bCs/>
              </w:rPr>
            </w:pPr>
            <w:r w:rsidRPr="00846C11">
              <w:rPr>
                <w:b/>
                <w:bCs/>
              </w:rPr>
              <w:t>Canopy Position</w:t>
            </w:r>
          </w:p>
        </w:tc>
      </w:tr>
      <w:tr w:rsidRPr="00846C11" w:rsidR="00846C11" w:rsidTr="00846C11" w14:paraId="5F1EE0DA" w14:textId="77777777">
        <w:tc>
          <w:tcPr>
            <w:tcW w:w="1212" w:type="dxa"/>
            <w:tcBorders>
              <w:top w:val="single" w:color="000000" w:sz="12" w:space="0"/>
            </w:tcBorders>
            <w:shd w:val="clear" w:color="auto" w:fill="auto"/>
          </w:tcPr>
          <w:p w:rsidRPr="00846C11" w:rsidR="00846C11" w:rsidP="00204F50" w:rsidRDefault="00846C11" w14:paraId="0284358D" w14:textId="77777777">
            <w:pPr>
              <w:rPr>
                <w:bCs/>
              </w:rPr>
            </w:pPr>
            <w:r w:rsidRPr="00846C11">
              <w:rPr>
                <w:bCs/>
              </w:rPr>
              <w:t>LUKU</w:t>
            </w:r>
          </w:p>
        </w:tc>
        <w:tc>
          <w:tcPr>
            <w:tcW w:w="2076" w:type="dxa"/>
            <w:tcBorders>
              <w:top w:val="single" w:color="000000" w:sz="12" w:space="0"/>
            </w:tcBorders>
            <w:shd w:val="clear" w:color="auto" w:fill="auto"/>
          </w:tcPr>
          <w:p w:rsidRPr="00F51357" w:rsidR="00846C11" w:rsidP="00204F50" w:rsidRDefault="00846C11" w14:paraId="25070717" w14:textId="77777777">
            <w:pPr>
              <w:rPr>
                <w:i/>
                <w:iCs/>
              </w:rPr>
            </w:pPr>
            <w:r w:rsidRPr="00F51357">
              <w:rPr>
                <w:i/>
                <w:iCs/>
              </w:rPr>
              <w:t>Lupinus kuschei</w:t>
            </w:r>
          </w:p>
        </w:tc>
        <w:tc>
          <w:tcPr>
            <w:tcW w:w="1860" w:type="dxa"/>
            <w:tcBorders>
              <w:top w:val="single" w:color="000000" w:sz="12" w:space="0"/>
            </w:tcBorders>
            <w:shd w:val="clear" w:color="auto" w:fill="auto"/>
          </w:tcPr>
          <w:p w:rsidRPr="00846C11" w:rsidR="00846C11" w:rsidP="00204F50" w:rsidRDefault="00846C11" w14:paraId="19A7BEEC" w14:textId="77777777">
            <w:r w:rsidRPr="00846C11">
              <w:t>Yukon lupine</w:t>
            </w:r>
          </w:p>
        </w:tc>
        <w:tc>
          <w:tcPr>
            <w:tcW w:w="1956" w:type="dxa"/>
            <w:tcBorders>
              <w:top w:val="single" w:color="000000" w:sz="12" w:space="0"/>
            </w:tcBorders>
            <w:shd w:val="clear" w:color="auto" w:fill="auto"/>
          </w:tcPr>
          <w:p w:rsidRPr="00846C11" w:rsidR="00846C11" w:rsidP="00204F50" w:rsidRDefault="00846C11" w14:paraId="53542BBD" w14:textId="77777777">
            <w:r w:rsidRPr="00846C11">
              <w:t>Upper</w:t>
            </w:r>
          </w:p>
        </w:tc>
      </w:tr>
      <w:tr w:rsidRPr="00846C11" w:rsidR="00846C11" w:rsidTr="00846C11" w14:paraId="7528D6D6" w14:textId="77777777">
        <w:tc>
          <w:tcPr>
            <w:tcW w:w="1212" w:type="dxa"/>
            <w:shd w:val="clear" w:color="auto" w:fill="auto"/>
          </w:tcPr>
          <w:p w:rsidRPr="00846C11" w:rsidR="00846C11" w:rsidP="00204F50" w:rsidRDefault="00846C11" w14:paraId="3EA4FA50" w14:textId="77777777">
            <w:pPr>
              <w:rPr>
                <w:bCs/>
              </w:rPr>
            </w:pPr>
            <w:r w:rsidRPr="00846C11">
              <w:rPr>
                <w:bCs/>
              </w:rPr>
              <w:t>LEAR11</w:t>
            </w:r>
          </w:p>
        </w:tc>
        <w:tc>
          <w:tcPr>
            <w:tcW w:w="2076" w:type="dxa"/>
            <w:shd w:val="clear" w:color="auto" w:fill="auto"/>
          </w:tcPr>
          <w:p w:rsidRPr="00F51357" w:rsidR="00846C11" w:rsidP="00204F50" w:rsidRDefault="00846C11" w14:paraId="5A23B736" w14:textId="77777777">
            <w:pPr>
              <w:rPr>
                <w:i/>
                <w:iCs/>
              </w:rPr>
            </w:pPr>
            <w:r w:rsidRPr="00F51357">
              <w:rPr>
                <w:i/>
                <w:iCs/>
              </w:rPr>
              <w:t>Leymus arenarius</w:t>
            </w:r>
          </w:p>
        </w:tc>
        <w:tc>
          <w:tcPr>
            <w:tcW w:w="1860" w:type="dxa"/>
            <w:shd w:val="clear" w:color="auto" w:fill="auto"/>
          </w:tcPr>
          <w:p w:rsidRPr="00846C11" w:rsidR="00846C11" w:rsidP="00204F50" w:rsidRDefault="00846C11" w14:paraId="27387EE4" w14:textId="77777777">
            <w:r w:rsidRPr="00846C11">
              <w:t>Sand ryegrass</w:t>
            </w:r>
          </w:p>
        </w:tc>
        <w:tc>
          <w:tcPr>
            <w:tcW w:w="1956" w:type="dxa"/>
            <w:shd w:val="clear" w:color="auto" w:fill="auto"/>
          </w:tcPr>
          <w:p w:rsidRPr="00846C11" w:rsidR="00846C11" w:rsidP="00204F50" w:rsidRDefault="00846C11" w14:paraId="3D68B65D" w14:textId="77777777">
            <w:r w:rsidRPr="00846C11">
              <w:t>Upper</w:t>
            </w:r>
          </w:p>
        </w:tc>
      </w:tr>
      <w:tr w:rsidRPr="00846C11" w:rsidR="00846C11" w:rsidTr="00846C11" w14:paraId="1A37B93D" w14:textId="77777777">
        <w:tc>
          <w:tcPr>
            <w:tcW w:w="1212" w:type="dxa"/>
            <w:shd w:val="clear" w:color="auto" w:fill="auto"/>
          </w:tcPr>
          <w:p w:rsidRPr="00846C11" w:rsidR="00846C11" w:rsidP="00204F50" w:rsidRDefault="00846C11" w14:paraId="3AC6D3C4" w14:textId="77777777">
            <w:pPr>
              <w:rPr>
                <w:bCs/>
              </w:rPr>
            </w:pPr>
            <w:r w:rsidRPr="00846C11">
              <w:rPr>
                <w:bCs/>
              </w:rPr>
              <w:t>ALNUS</w:t>
            </w:r>
          </w:p>
        </w:tc>
        <w:tc>
          <w:tcPr>
            <w:tcW w:w="2076" w:type="dxa"/>
            <w:shd w:val="clear" w:color="auto" w:fill="auto"/>
          </w:tcPr>
          <w:p w:rsidRPr="006A06D8" w:rsidR="00846C11" w:rsidP="00204F50" w:rsidRDefault="00846C11" w14:paraId="78B6E223" w14:textId="378CB592">
            <w:r w:rsidRPr="00F51357">
              <w:rPr>
                <w:i/>
                <w:iCs/>
              </w:rPr>
              <w:t>Alnus</w:t>
            </w:r>
            <w:r w:rsidR="006A06D8">
              <w:rPr>
                <w:i/>
                <w:iCs/>
              </w:rPr>
              <w:t xml:space="preserve"> </w:t>
            </w:r>
            <w:r w:rsidR="006A06D8">
              <w:t>spp.</w:t>
            </w:r>
          </w:p>
        </w:tc>
        <w:tc>
          <w:tcPr>
            <w:tcW w:w="1860" w:type="dxa"/>
            <w:shd w:val="clear" w:color="auto" w:fill="auto"/>
          </w:tcPr>
          <w:p w:rsidRPr="00846C11" w:rsidR="00846C11" w:rsidP="00204F50" w:rsidRDefault="00846C11" w14:paraId="1B0E540D" w14:textId="77777777">
            <w:r w:rsidRPr="00846C11">
              <w:t>Alder</w:t>
            </w:r>
          </w:p>
        </w:tc>
        <w:tc>
          <w:tcPr>
            <w:tcW w:w="1956" w:type="dxa"/>
            <w:shd w:val="clear" w:color="auto" w:fill="auto"/>
          </w:tcPr>
          <w:p w:rsidRPr="00846C11" w:rsidR="00846C11" w:rsidP="00204F50" w:rsidRDefault="00846C11" w14:paraId="0FBB299A" w14:textId="77777777">
            <w:r w:rsidRPr="00846C11">
              <w:t>Upper</w:t>
            </w:r>
          </w:p>
        </w:tc>
      </w:tr>
      <w:tr w:rsidRPr="00846C11" w:rsidR="00846C11" w:rsidTr="00846C11" w14:paraId="7F3F75DC" w14:textId="77777777">
        <w:tc>
          <w:tcPr>
            <w:tcW w:w="1212" w:type="dxa"/>
            <w:shd w:val="clear" w:color="auto" w:fill="auto"/>
          </w:tcPr>
          <w:p w:rsidRPr="00846C11" w:rsidR="00846C11" w:rsidP="00204F50" w:rsidRDefault="00846C11" w14:paraId="66CA06CA" w14:textId="77777777">
            <w:pPr>
              <w:rPr>
                <w:bCs/>
              </w:rPr>
            </w:pPr>
            <w:r w:rsidRPr="00846C11">
              <w:rPr>
                <w:bCs/>
              </w:rPr>
              <w:t>VACCI</w:t>
            </w:r>
          </w:p>
        </w:tc>
        <w:tc>
          <w:tcPr>
            <w:tcW w:w="2076" w:type="dxa"/>
            <w:shd w:val="clear" w:color="auto" w:fill="auto"/>
          </w:tcPr>
          <w:p w:rsidRPr="006A06D8" w:rsidR="00846C11" w:rsidP="00204F50" w:rsidRDefault="00846C11" w14:paraId="6F7364F9" w14:textId="669D559E">
            <w:r w:rsidRPr="00F51357">
              <w:rPr>
                <w:i/>
                <w:iCs/>
              </w:rPr>
              <w:t>Vaccinium</w:t>
            </w:r>
            <w:r w:rsidR="006A06D8">
              <w:rPr>
                <w:i/>
                <w:iCs/>
              </w:rPr>
              <w:t xml:space="preserve"> </w:t>
            </w:r>
            <w:r w:rsidR="006A06D8">
              <w:t>spp.</w:t>
            </w:r>
          </w:p>
        </w:tc>
        <w:tc>
          <w:tcPr>
            <w:tcW w:w="1860" w:type="dxa"/>
            <w:shd w:val="clear" w:color="auto" w:fill="auto"/>
          </w:tcPr>
          <w:p w:rsidRPr="00846C11" w:rsidR="00846C11" w:rsidP="00204F50" w:rsidRDefault="00846C11" w14:paraId="38F58C62" w14:textId="77777777">
            <w:r w:rsidRPr="00846C11">
              <w:t>Blueberry</w:t>
            </w:r>
          </w:p>
        </w:tc>
        <w:tc>
          <w:tcPr>
            <w:tcW w:w="1956" w:type="dxa"/>
            <w:shd w:val="clear" w:color="auto" w:fill="auto"/>
          </w:tcPr>
          <w:p w:rsidRPr="00846C11" w:rsidR="00846C11" w:rsidP="00204F50" w:rsidRDefault="00846C11" w14:paraId="3F17630B" w14:textId="77777777">
            <w:r w:rsidRPr="00846C11">
              <w:t>Upper</w:t>
            </w:r>
          </w:p>
        </w:tc>
      </w:tr>
    </w:tbl>
    <w:p w:rsidR="00846C11" w:rsidP="00846C11" w:rsidRDefault="00846C11" w14:paraId="577B7864" w14:textId="77777777">
      <w:pPr>
        <w:pStyle w:val="SClassInfoPara"/>
      </w:pPr>
      <w:r>
        <w:t>Description</w:t>
      </w:r>
    </w:p>
    <w:p w:rsidR="00846C11" w:rsidP="00846C11" w:rsidRDefault="00846C11" w14:paraId="37F10B8B" w14:textId="77777777">
      <w:r>
        <w:t xml:space="preserve">Herbaceous vegetation dominates this stage which persists as an open canopy over a small area of the active dune. As areas of the dune stabilize, shrub species may invade. </w:t>
      </w:r>
    </w:p>
    <w:p w:rsidR="00730B95" w:rsidP="00846C11" w:rsidRDefault="00730B95" w14:paraId="6F6209E3" w14:textId="77777777"/>
    <w:p>
      <w:r>
        <w:rPr>
          <w:i/>
          <w:u w:val="single"/>
        </w:rPr>
        <w:t>Maximum Tree Size Class</w:t>
      </w:r>
      <w:br/>
      <w:r>
        <w:t>Seedling/Sapling &lt;5"</w:t>
      </w:r>
    </w:p>
    <w:p w:rsidR="00846C11" w:rsidP="00846C11" w:rsidRDefault="00846C11" w14:paraId="5FDB5651" w14:textId="77777777">
      <w:pPr>
        <w:pStyle w:val="InfoPara"/>
        <w:pBdr>
          <w:top w:val="single" w:color="auto" w:sz="4" w:space="1"/>
        </w:pBdr>
      </w:pPr>
      <w:r xmlns:w="http://schemas.openxmlformats.org/wordprocessingml/2006/main">
        <w:t>Class B</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846C11" w:rsidP="00846C11" w:rsidRDefault="00846C11" w14:paraId="4BDCBE27"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1908"/>
        <w:gridCol w:w="1860"/>
        <w:gridCol w:w="1956"/>
      </w:tblGrid>
      <w:tr w:rsidRPr="00846C11" w:rsidR="00846C11" w:rsidTr="00846C11" w14:paraId="4BA07635" w14:textId="77777777">
        <w:tc>
          <w:tcPr>
            <w:tcW w:w="1116" w:type="dxa"/>
            <w:tcBorders>
              <w:top w:val="single" w:color="auto" w:sz="2" w:space="0"/>
              <w:bottom w:val="single" w:color="000000" w:sz="12" w:space="0"/>
            </w:tcBorders>
            <w:shd w:val="clear" w:color="auto" w:fill="auto"/>
          </w:tcPr>
          <w:p w:rsidRPr="00846C11" w:rsidR="00846C11" w:rsidP="00204F50" w:rsidRDefault="00846C11" w14:paraId="6E77BD19" w14:textId="77777777">
            <w:pPr>
              <w:rPr>
                <w:b/>
                <w:bCs/>
              </w:rPr>
            </w:pPr>
            <w:r w:rsidRPr="00846C11">
              <w:rPr>
                <w:b/>
                <w:bCs/>
              </w:rPr>
              <w:t>Symbol</w:t>
            </w:r>
          </w:p>
        </w:tc>
        <w:tc>
          <w:tcPr>
            <w:tcW w:w="1908" w:type="dxa"/>
            <w:tcBorders>
              <w:top w:val="single" w:color="auto" w:sz="2" w:space="0"/>
              <w:bottom w:val="single" w:color="000000" w:sz="12" w:space="0"/>
            </w:tcBorders>
            <w:shd w:val="clear" w:color="auto" w:fill="auto"/>
          </w:tcPr>
          <w:p w:rsidRPr="00846C11" w:rsidR="00846C11" w:rsidP="00204F50" w:rsidRDefault="00846C11" w14:paraId="029E6D9C" w14:textId="77777777">
            <w:pPr>
              <w:rPr>
                <w:b/>
                <w:bCs/>
              </w:rPr>
            </w:pPr>
            <w:r w:rsidRPr="00846C11">
              <w:rPr>
                <w:b/>
                <w:bCs/>
              </w:rPr>
              <w:t>Scientific Name</w:t>
            </w:r>
          </w:p>
        </w:tc>
        <w:tc>
          <w:tcPr>
            <w:tcW w:w="1860" w:type="dxa"/>
            <w:tcBorders>
              <w:top w:val="single" w:color="auto" w:sz="2" w:space="0"/>
              <w:bottom w:val="single" w:color="000000" w:sz="12" w:space="0"/>
            </w:tcBorders>
            <w:shd w:val="clear" w:color="auto" w:fill="auto"/>
          </w:tcPr>
          <w:p w:rsidRPr="00846C11" w:rsidR="00846C11" w:rsidP="00204F50" w:rsidRDefault="00846C11" w14:paraId="12DFA12A" w14:textId="77777777">
            <w:pPr>
              <w:rPr>
                <w:b/>
                <w:bCs/>
              </w:rPr>
            </w:pPr>
            <w:r w:rsidRPr="00846C11">
              <w:rPr>
                <w:b/>
                <w:bCs/>
              </w:rPr>
              <w:t>Common Name</w:t>
            </w:r>
          </w:p>
        </w:tc>
        <w:tc>
          <w:tcPr>
            <w:tcW w:w="1956" w:type="dxa"/>
            <w:tcBorders>
              <w:top w:val="single" w:color="auto" w:sz="2" w:space="0"/>
              <w:bottom w:val="single" w:color="000000" w:sz="12" w:space="0"/>
            </w:tcBorders>
            <w:shd w:val="clear" w:color="auto" w:fill="auto"/>
          </w:tcPr>
          <w:p w:rsidRPr="00846C11" w:rsidR="00846C11" w:rsidP="00204F50" w:rsidRDefault="00846C11" w14:paraId="2836712C" w14:textId="77777777">
            <w:pPr>
              <w:rPr>
                <w:b/>
                <w:bCs/>
              </w:rPr>
            </w:pPr>
            <w:r w:rsidRPr="00846C11">
              <w:rPr>
                <w:b/>
                <w:bCs/>
              </w:rPr>
              <w:t>Canopy Position</w:t>
            </w:r>
          </w:p>
        </w:tc>
      </w:tr>
      <w:tr w:rsidRPr="00846C11" w:rsidR="00846C11" w:rsidTr="00846C11" w14:paraId="7E8E441A" w14:textId="77777777">
        <w:tc>
          <w:tcPr>
            <w:tcW w:w="1116" w:type="dxa"/>
            <w:tcBorders>
              <w:top w:val="single" w:color="000000" w:sz="12" w:space="0"/>
            </w:tcBorders>
            <w:shd w:val="clear" w:color="auto" w:fill="auto"/>
          </w:tcPr>
          <w:p w:rsidRPr="00846C11" w:rsidR="00846C11" w:rsidP="00204F50" w:rsidRDefault="00846C11" w14:paraId="65E3A532" w14:textId="77777777">
            <w:pPr>
              <w:rPr>
                <w:bCs/>
              </w:rPr>
            </w:pPr>
            <w:r w:rsidRPr="00846C11">
              <w:rPr>
                <w:bCs/>
              </w:rPr>
              <w:t>PIGL</w:t>
            </w:r>
          </w:p>
        </w:tc>
        <w:tc>
          <w:tcPr>
            <w:tcW w:w="1908" w:type="dxa"/>
            <w:tcBorders>
              <w:top w:val="single" w:color="000000" w:sz="12" w:space="0"/>
            </w:tcBorders>
            <w:shd w:val="clear" w:color="auto" w:fill="auto"/>
          </w:tcPr>
          <w:p w:rsidRPr="00F51357" w:rsidR="00846C11" w:rsidP="00204F50" w:rsidRDefault="00846C11" w14:paraId="6945561D" w14:textId="77777777">
            <w:pPr>
              <w:rPr>
                <w:i/>
                <w:iCs/>
              </w:rPr>
            </w:pPr>
            <w:r w:rsidRPr="00F51357">
              <w:rPr>
                <w:i/>
                <w:iCs/>
              </w:rPr>
              <w:t>Picea glauca</w:t>
            </w:r>
          </w:p>
        </w:tc>
        <w:tc>
          <w:tcPr>
            <w:tcW w:w="1860" w:type="dxa"/>
            <w:tcBorders>
              <w:top w:val="single" w:color="000000" w:sz="12" w:space="0"/>
            </w:tcBorders>
            <w:shd w:val="clear" w:color="auto" w:fill="auto"/>
          </w:tcPr>
          <w:p w:rsidRPr="00846C11" w:rsidR="00846C11" w:rsidP="00204F50" w:rsidRDefault="00846C11" w14:paraId="24058668" w14:textId="77777777">
            <w:r w:rsidRPr="00846C11">
              <w:t>White spruce</w:t>
            </w:r>
          </w:p>
        </w:tc>
        <w:tc>
          <w:tcPr>
            <w:tcW w:w="1956" w:type="dxa"/>
            <w:tcBorders>
              <w:top w:val="single" w:color="000000" w:sz="12" w:space="0"/>
            </w:tcBorders>
            <w:shd w:val="clear" w:color="auto" w:fill="auto"/>
          </w:tcPr>
          <w:p w:rsidRPr="00846C11" w:rsidR="00846C11" w:rsidP="00204F50" w:rsidRDefault="00846C11" w14:paraId="0301FE87" w14:textId="77777777">
            <w:r w:rsidRPr="00846C11">
              <w:t>Upper</w:t>
            </w:r>
          </w:p>
        </w:tc>
      </w:tr>
      <w:tr w:rsidRPr="00846C11" w:rsidR="00846C11" w:rsidTr="00846C11" w14:paraId="37E11B20" w14:textId="77777777">
        <w:tc>
          <w:tcPr>
            <w:tcW w:w="1116" w:type="dxa"/>
            <w:shd w:val="clear" w:color="auto" w:fill="auto"/>
          </w:tcPr>
          <w:p w:rsidRPr="00846C11" w:rsidR="00846C11" w:rsidP="00204F50" w:rsidRDefault="00846C11" w14:paraId="32D78918" w14:textId="77777777">
            <w:pPr>
              <w:rPr>
                <w:bCs/>
              </w:rPr>
            </w:pPr>
            <w:r w:rsidRPr="00846C11">
              <w:rPr>
                <w:bCs/>
              </w:rPr>
              <w:t>ALNUS</w:t>
            </w:r>
          </w:p>
        </w:tc>
        <w:tc>
          <w:tcPr>
            <w:tcW w:w="1908" w:type="dxa"/>
            <w:shd w:val="clear" w:color="auto" w:fill="auto"/>
          </w:tcPr>
          <w:p w:rsidRPr="00940C75" w:rsidR="00846C11" w:rsidP="00204F50" w:rsidRDefault="00846C11" w14:paraId="11B31AA3" w14:textId="3B22B39B">
            <w:r w:rsidRPr="00F51357">
              <w:rPr>
                <w:i/>
                <w:iCs/>
              </w:rPr>
              <w:t>Alnus</w:t>
            </w:r>
            <w:r w:rsidR="00940C75">
              <w:rPr>
                <w:i/>
                <w:iCs/>
              </w:rPr>
              <w:t xml:space="preserve"> </w:t>
            </w:r>
            <w:r w:rsidR="00940C75">
              <w:t>spp.</w:t>
            </w:r>
          </w:p>
        </w:tc>
        <w:tc>
          <w:tcPr>
            <w:tcW w:w="1860" w:type="dxa"/>
            <w:shd w:val="clear" w:color="auto" w:fill="auto"/>
          </w:tcPr>
          <w:p w:rsidRPr="00846C11" w:rsidR="00846C11" w:rsidP="00204F50" w:rsidRDefault="00846C11" w14:paraId="1F11AC8B" w14:textId="77777777">
            <w:r w:rsidRPr="00846C11">
              <w:t>Alder</w:t>
            </w:r>
          </w:p>
        </w:tc>
        <w:tc>
          <w:tcPr>
            <w:tcW w:w="1956" w:type="dxa"/>
            <w:shd w:val="clear" w:color="auto" w:fill="auto"/>
          </w:tcPr>
          <w:p w:rsidRPr="00846C11" w:rsidR="00846C11" w:rsidP="00204F50" w:rsidRDefault="00846C11" w14:paraId="0415155C" w14:textId="77777777">
            <w:r w:rsidRPr="00846C11">
              <w:t>Mid-Upper</w:t>
            </w:r>
          </w:p>
        </w:tc>
      </w:tr>
      <w:tr w:rsidRPr="00846C11" w:rsidR="00846C11" w:rsidTr="00846C11" w14:paraId="2C45DF66" w14:textId="77777777">
        <w:tc>
          <w:tcPr>
            <w:tcW w:w="1116" w:type="dxa"/>
            <w:shd w:val="clear" w:color="auto" w:fill="auto"/>
          </w:tcPr>
          <w:p w:rsidRPr="00846C11" w:rsidR="00846C11" w:rsidP="00204F50" w:rsidRDefault="00846C11" w14:paraId="51DA7703" w14:textId="77777777">
            <w:pPr>
              <w:rPr>
                <w:bCs/>
              </w:rPr>
            </w:pPr>
            <w:r w:rsidRPr="00846C11">
              <w:rPr>
                <w:bCs/>
              </w:rPr>
              <w:t>BENA</w:t>
            </w:r>
          </w:p>
        </w:tc>
        <w:tc>
          <w:tcPr>
            <w:tcW w:w="1908" w:type="dxa"/>
            <w:shd w:val="clear" w:color="auto" w:fill="auto"/>
          </w:tcPr>
          <w:p w:rsidRPr="00F51357" w:rsidR="00846C11" w:rsidP="00204F50" w:rsidRDefault="00846C11" w14:paraId="45148681" w14:textId="77777777">
            <w:pPr>
              <w:rPr>
                <w:i/>
                <w:iCs/>
              </w:rPr>
            </w:pPr>
            <w:r w:rsidRPr="00F51357">
              <w:rPr>
                <w:i/>
                <w:iCs/>
              </w:rPr>
              <w:t>Betula nana</w:t>
            </w:r>
          </w:p>
        </w:tc>
        <w:tc>
          <w:tcPr>
            <w:tcW w:w="1860" w:type="dxa"/>
            <w:shd w:val="clear" w:color="auto" w:fill="auto"/>
          </w:tcPr>
          <w:p w:rsidRPr="00846C11" w:rsidR="00846C11" w:rsidP="00204F50" w:rsidRDefault="00846C11" w14:paraId="3F78E997" w14:textId="77777777">
            <w:r w:rsidRPr="00846C11">
              <w:t>Dwarf birch</w:t>
            </w:r>
          </w:p>
        </w:tc>
        <w:tc>
          <w:tcPr>
            <w:tcW w:w="1956" w:type="dxa"/>
            <w:shd w:val="clear" w:color="auto" w:fill="auto"/>
          </w:tcPr>
          <w:p w:rsidRPr="00846C11" w:rsidR="00846C11" w:rsidP="00204F50" w:rsidRDefault="00846C11" w14:paraId="1CA620D2" w14:textId="77777777">
            <w:r w:rsidRPr="00846C11">
              <w:t>Lower</w:t>
            </w:r>
          </w:p>
        </w:tc>
      </w:tr>
      <w:tr w:rsidRPr="00846C11" w:rsidR="00846C11" w:rsidTr="00846C11" w14:paraId="777E02F1" w14:textId="77777777">
        <w:tc>
          <w:tcPr>
            <w:tcW w:w="1116" w:type="dxa"/>
            <w:shd w:val="clear" w:color="auto" w:fill="auto"/>
          </w:tcPr>
          <w:p w:rsidRPr="00846C11" w:rsidR="00846C11" w:rsidP="00204F50" w:rsidRDefault="00846C11" w14:paraId="0F980DFF" w14:textId="77777777">
            <w:pPr>
              <w:rPr>
                <w:bCs/>
              </w:rPr>
            </w:pPr>
            <w:r w:rsidRPr="00846C11">
              <w:rPr>
                <w:bCs/>
              </w:rPr>
              <w:t>VACCI</w:t>
            </w:r>
          </w:p>
        </w:tc>
        <w:tc>
          <w:tcPr>
            <w:tcW w:w="1908" w:type="dxa"/>
            <w:shd w:val="clear" w:color="auto" w:fill="auto"/>
          </w:tcPr>
          <w:p w:rsidRPr="00940C75" w:rsidR="00846C11" w:rsidP="00204F50" w:rsidRDefault="00846C11" w14:paraId="575D9D1E" w14:textId="1DDD06C9">
            <w:r w:rsidRPr="00F51357">
              <w:rPr>
                <w:i/>
                <w:iCs/>
              </w:rPr>
              <w:t>Vaccinium</w:t>
            </w:r>
            <w:r w:rsidR="00940C75">
              <w:rPr>
                <w:i/>
                <w:iCs/>
              </w:rPr>
              <w:t xml:space="preserve"> </w:t>
            </w:r>
            <w:r w:rsidR="00940C75">
              <w:t>spp.</w:t>
            </w:r>
          </w:p>
        </w:tc>
        <w:tc>
          <w:tcPr>
            <w:tcW w:w="1860" w:type="dxa"/>
            <w:shd w:val="clear" w:color="auto" w:fill="auto"/>
          </w:tcPr>
          <w:p w:rsidRPr="00846C11" w:rsidR="00846C11" w:rsidP="00204F50" w:rsidRDefault="00846C11" w14:paraId="3D616B8E" w14:textId="77777777">
            <w:r w:rsidRPr="00846C11">
              <w:t>Blueberry</w:t>
            </w:r>
          </w:p>
        </w:tc>
        <w:tc>
          <w:tcPr>
            <w:tcW w:w="1956" w:type="dxa"/>
            <w:shd w:val="clear" w:color="auto" w:fill="auto"/>
          </w:tcPr>
          <w:p w:rsidRPr="00846C11" w:rsidR="00846C11" w:rsidP="00204F50" w:rsidRDefault="00846C11" w14:paraId="5D67F064" w14:textId="77777777">
            <w:r w:rsidRPr="00846C11">
              <w:t>Lower</w:t>
            </w:r>
          </w:p>
        </w:tc>
      </w:tr>
    </w:tbl>
    <w:p w:rsidR="00846C11" w:rsidP="00846C11" w:rsidRDefault="00846C11" w14:paraId="1D965A6A" w14:textId="77777777">
      <w:pPr>
        <w:pStyle w:val="SClassInfoPara"/>
      </w:pPr>
      <w:r>
        <w:t>Description</w:t>
      </w:r>
    </w:p>
    <w:p w:rsidR="00846C11" w:rsidP="00846C11" w:rsidRDefault="00846C11" w14:paraId="7FE85209" w14:textId="33055B2A">
      <w:r>
        <w:t xml:space="preserve">Boreal Forest Stage. With long term dune stabilization boreal forest can develop. Common species include </w:t>
      </w:r>
      <w:r w:rsidRPr="00F51357">
        <w:rPr>
          <w:i/>
          <w:iCs/>
        </w:rPr>
        <w:t>Picea galuca</w:t>
      </w:r>
      <w:r>
        <w:t xml:space="preserve">, </w:t>
      </w:r>
      <w:r w:rsidRPr="00F51357">
        <w:rPr>
          <w:i/>
          <w:iCs/>
        </w:rPr>
        <w:t>Alnus</w:t>
      </w:r>
      <w:r>
        <w:t xml:space="preserve"> spp., </w:t>
      </w:r>
      <w:r w:rsidRPr="00F51357">
        <w:rPr>
          <w:i/>
          <w:iCs/>
        </w:rPr>
        <w:t>Betula nana</w:t>
      </w:r>
      <w:r>
        <w:t xml:space="preserve">, </w:t>
      </w:r>
      <w:r w:rsidRPr="00F51357">
        <w:rPr>
          <w:i/>
          <w:iCs/>
        </w:rPr>
        <w:t>Vaccinium</w:t>
      </w:r>
      <w:r>
        <w:t xml:space="preserve"> spp.</w:t>
      </w:r>
      <w:r w:rsidR="00241689">
        <w:t>,</w:t>
      </w:r>
      <w:r>
        <w:t xml:space="preserve"> and </w:t>
      </w:r>
      <w:r w:rsidRPr="00F51357">
        <w:rPr>
          <w:i/>
          <w:iCs/>
        </w:rPr>
        <w:t>Empetrum</w:t>
      </w:r>
      <w:r>
        <w:t xml:space="preserve"> spp.</w:t>
      </w:r>
    </w:p>
    <w:p w:rsidR="004F0AB2" w:rsidP="00846C11" w:rsidRDefault="004F0AB2" w14:paraId="6B824DC8" w14:textId="77777777"/>
    <w:p>
      <w:r>
        <w:rPr>
          <w:i/>
          <w:u w:val="single"/>
        </w:rPr>
        <w:t>Maximum Tree Size Class</w:t>
      </w:r>
      <w:br/>
      <w:r>
        <w:t>Pole 5–9" (swd)/5–11"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Late1:ALL</w:t>
            </w:r>
          </w:p>
        </w:tc>
        <w:tc>
          <w:p>
            <w:pPr>
              <w:jc w:val="center"/>
            </w:pPr>
            <w:r>
              <w:rPr>
                <w:sz w:val="20"/>
              </w:rPr>
              <w:t>75</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w:pStyle w:val="InfoPara"/>
      </w:pPr>
      <w:r>
        <w:t>Optional Disturbances</w:t>
      </w:r>
    </w:p>
    <w:p>
      <w:r>
        <w:t>Optional 1: Sand Deposition</w:t>
      </w:r>
    </w:p>
    <w:p>
      <w:r>
        <w:t/>
      </w:r>
    </w:p>
    <w:p>
      <w:pPr xmlns:w="http://schemas.openxmlformats.org/wordprocessingml/2006/main">
        <w:pStyle w:val="ReportSection"/>
      </w:pPr>
      <w:r xmlns:w="http://schemas.openxmlformats.org/wordprocessingml/2006/main">
        <w:t>References</w:t>
      </w:r>
    </w:p>
    <w:p>
      <w:r>
        <w:t/>
      </w:r>
    </w:p>
    <w:p w:rsidR="002B7CBF" w:rsidP="00204F50" w:rsidRDefault="002B7CBF" w14:paraId="18B8E833" w14:textId="77777777">
      <w:r w:rsidRPr="002B7CBF">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2B7CBF" w:rsidP="00204F50" w:rsidRDefault="002B7CBF" w14:paraId="7F1BC84F" w14:textId="77777777"/>
    <w:p w:rsidR="00204F50" w:rsidP="00204F50" w:rsidRDefault="00204F50" w14:paraId="21EE5AC0" w14:textId="08B0BBA8">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May 20].</w:t>
      </w:r>
    </w:p>
    <w:p w:rsidR="00204F50" w:rsidP="00846C11" w:rsidRDefault="00204F50" w14:paraId="76FEA434" w14:textId="77777777"/>
    <w:p w:rsidR="00846C11" w:rsidP="00846C11" w:rsidRDefault="00846C11" w14:paraId="6BBFE635" w14:textId="77777777">
      <w:r>
        <w:t>Mann, D.H., P.A. Heiser and B.P. Finney. 2002. Holocene history of the Great Kobuk Sand Dunes, Northwestern Alaska. Quaternary Science Reviews, Volume 21, Number 4, February 2002. 23: 709-731.</w:t>
      </w:r>
    </w:p>
    <w:p w:rsidR="00846C11" w:rsidP="00846C11" w:rsidRDefault="00846C11" w14:paraId="645E59AA" w14:textId="77777777"/>
    <w:p w:rsidR="00846C11" w:rsidP="00846C11" w:rsidRDefault="00846C11" w14:paraId="12A2AB4C" w14:textId="77777777">
      <w:r>
        <w:t>Parker, C.L. 1998. Plant Assemblages and Floristic Mysteries at the Great Kobuk Sand Dunes, Kobuk Valley National Park. Beringia Days 1998. National Park Service, Alaska Region, Anchorage, Alaksa. http://www.nps.gov/akso/beringia/berinotesjan99(2).htm.</w:t>
      </w:r>
    </w:p>
    <w:p w:rsidR="00846C11" w:rsidP="00846C11" w:rsidRDefault="00846C11" w14:paraId="0592429A" w14:textId="77777777"/>
    <w:p w:rsidR="00846C11" w:rsidP="00846C11" w:rsidRDefault="00846C11" w14:paraId="5711C611" w14:textId="3D5F1BC9">
      <w:r>
        <w:t xml:space="preserve">Parker and Mann, 2000. Arctic Science 2000 - Crossing Borders: Science and Community Whitehorse, Yukon, Canada, Sept 21-24 2000. American Association for the Advancement of Science &amp; Yukon Science Institute. Abstract available at </w:t>
      </w:r>
      <w:r w:rsidRPr="00000B8D" w:rsidR="00204F50">
        <w:t>http://www.taiga.net/arctic2000/abstracts/parker.html</w:t>
      </w:r>
      <w:r>
        <w:t>.</w:t>
      </w:r>
    </w:p>
    <w:p w:rsidR="00204F50" w:rsidP="00846C11" w:rsidRDefault="00204F50" w14:paraId="0F60D4DD" w14:textId="77777777"/>
    <w:p w:rsidRPr="00B30402" w:rsidR="00204F50" w:rsidP="00204F50" w:rsidRDefault="00204F50" w14:paraId="60CC2AF3" w14:textId="77777777">
      <w:pPr>
        <w:rPr>
          <w:sz w:val="32"/>
        </w:rPr>
      </w:pPr>
      <w:r w:rsidRPr="00B30402">
        <w:rPr>
          <w:szCs w:val="20"/>
        </w:rPr>
        <w:t>Wolfe, Stephen; Bond, Jeffrey; Lamothe, Michel. 2011. Dune stabilization in central and southern Yukon in relation to early Holocene environmental change, northwestern North America. Quaternary Science Reviews. 30(3-4): 324-334.</w:t>
      </w:r>
    </w:p>
    <w:p w:rsidR="00204F50" w:rsidP="00846C11" w:rsidRDefault="00204F50" w14:paraId="3C534007" w14:textId="77777777"/>
    <w:p w:rsidRPr="00A43E41" w:rsidR="004D5F12" w:rsidP="00846C11" w:rsidRDefault="004D5F12" w14:paraId="5FE855E3"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8B03D" w14:textId="77777777" w:rsidR="008A61F9" w:rsidRDefault="008A61F9">
      <w:r>
        <w:separator/>
      </w:r>
    </w:p>
  </w:endnote>
  <w:endnote w:type="continuationSeparator" w:id="0">
    <w:p w14:paraId="2A319774" w14:textId="77777777" w:rsidR="008A61F9" w:rsidRDefault="008A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8FC7" w14:textId="77777777" w:rsidR="00204F50" w:rsidRDefault="00204F50" w:rsidP="00846C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C0B8" w14:textId="77777777" w:rsidR="008A61F9" w:rsidRDefault="008A61F9">
      <w:r>
        <w:separator/>
      </w:r>
    </w:p>
  </w:footnote>
  <w:footnote w:type="continuationSeparator" w:id="0">
    <w:p w14:paraId="03330A69" w14:textId="77777777" w:rsidR="008A61F9" w:rsidRDefault="008A6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0F195" w14:textId="77777777" w:rsidR="00204F50" w:rsidRDefault="00204F50" w:rsidP="00846C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2C6"/>
    <w:multiLevelType w:val="multilevel"/>
    <w:tmpl w:val="C0C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07350981">
    <w:abstractNumId w:val="2"/>
  </w:num>
  <w:num w:numId="2" w16cid:durableId="213276819">
    <w:abstractNumId w:val="1"/>
  </w:num>
  <w:num w:numId="3" w16cid:durableId="912927904">
    <w:abstractNumId w:val="0"/>
  </w:num>
  <w:num w:numId="4" w16cid:durableId="1055201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C11"/>
    <w:rsid w:val="00000B8D"/>
    <w:rsid w:val="00000D57"/>
    <w:rsid w:val="0003202F"/>
    <w:rsid w:val="000413C6"/>
    <w:rsid w:val="0004797F"/>
    <w:rsid w:val="000657BF"/>
    <w:rsid w:val="000675AC"/>
    <w:rsid w:val="00077A85"/>
    <w:rsid w:val="00097251"/>
    <w:rsid w:val="000A068D"/>
    <w:rsid w:val="000C0441"/>
    <w:rsid w:val="000E1EC5"/>
    <w:rsid w:val="000E759B"/>
    <w:rsid w:val="00110079"/>
    <w:rsid w:val="00117805"/>
    <w:rsid w:val="00174486"/>
    <w:rsid w:val="001824B8"/>
    <w:rsid w:val="00196C68"/>
    <w:rsid w:val="001A5277"/>
    <w:rsid w:val="001A6573"/>
    <w:rsid w:val="001A65EE"/>
    <w:rsid w:val="001D508A"/>
    <w:rsid w:val="001E43F5"/>
    <w:rsid w:val="00204F50"/>
    <w:rsid w:val="002206B7"/>
    <w:rsid w:val="00220975"/>
    <w:rsid w:val="00241689"/>
    <w:rsid w:val="00242A9C"/>
    <w:rsid w:val="00272B25"/>
    <w:rsid w:val="00286BBE"/>
    <w:rsid w:val="00292706"/>
    <w:rsid w:val="002A69B2"/>
    <w:rsid w:val="002B7CBF"/>
    <w:rsid w:val="002C1598"/>
    <w:rsid w:val="002E41A1"/>
    <w:rsid w:val="00300000"/>
    <w:rsid w:val="00305008"/>
    <w:rsid w:val="0031662A"/>
    <w:rsid w:val="003172E2"/>
    <w:rsid w:val="00320910"/>
    <w:rsid w:val="0032647D"/>
    <w:rsid w:val="003319D8"/>
    <w:rsid w:val="0037121A"/>
    <w:rsid w:val="003C703C"/>
    <w:rsid w:val="003F1F1E"/>
    <w:rsid w:val="003F322E"/>
    <w:rsid w:val="00414DA8"/>
    <w:rsid w:val="00424E99"/>
    <w:rsid w:val="0042550C"/>
    <w:rsid w:val="0042737A"/>
    <w:rsid w:val="00434070"/>
    <w:rsid w:val="00437FCE"/>
    <w:rsid w:val="00447BAA"/>
    <w:rsid w:val="00452B5E"/>
    <w:rsid w:val="00455D4C"/>
    <w:rsid w:val="00476F39"/>
    <w:rsid w:val="00477882"/>
    <w:rsid w:val="004800EB"/>
    <w:rsid w:val="00491F12"/>
    <w:rsid w:val="00491F6A"/>
    <w:rsid w:val="004A659D"/>
    <w:rsid w:val="004A7C42"/>
    <w:rsid w:val="004D5F12"/>
    <w:rsid w:val="004D7DCF"/>
    <w:rsid w:val="004E7DB5"/>
    <w:rsid w:val="004F0AB2"/>
    <w:rsid w:val="005035F5"/>
    <w:rsid w:val="00503C61"/>
    <w:rsid w:val="00513848"/>
    <w:rsid w:val="00513AFB"/>
    <w:rsid w:val="005219F0"/>
    <w:rsid w:val="0052386E"/>
    <w:rsid w:val="00530D3E"/>
    <w:rsid w:val="00537D33"/>
    <w:rsid w:val="0054090D"/>
    <w:rsid w:val="005446EB"/>
    <w:rsid w:val="00555117"/>
    <w:rsid w:val="00557492"/>
    <w:rsid w:val="00593C1B"/>
    <w:rsid w:val="005A07A7"/>
    <w:rsid w:val="005B1DDE"/>
    <w:rsid w:val="005C7A42"/>
    <w:rsid w:val="005C7D8B"/>
    <w:rsid w:val="005D242C"/>
    <w:rsid w:val="005E6650"/>
    <w:rsid w:val="005F3253"/>
    <w:rsid w:val="00605473"/>
    <w:rsid w:val="00616941"/>
    <w:rsid w:val="00621C0C"/>
    <w:rsid w:val="00646981"/>
    <w:rsid w:val="006A06D8"/>
    <w:rsid w:val="006C23BF"/>
    <w:rsid w:val="006E57D4"/>
    <w:rsid w:val="006F39FC"/>
    <w:rsid w:val="006F7662"/>
    <w:rsid w:val="007023C5"/>
    <w:rsid w:val="00722B5D"/>
    <w:rsid w:val="00730B95"/>
    <w:rsid w:val="00734437"/>
    <w:rsid w:val="00740E0B"/>
    <w:rsid w:val="00747459"/>
    <w:rsid w:val="0075504B"/>
    <w:rsid w:val="00756395"/>
    <w:rsid w:val="007742B4"/>
    <w:rsid w:val="007A721A"/>
    <w:rsid w:val="007B17EB"/>
    <w:rsid w:val="007B5284"/>
    <w:rsid w:val="007C7863"/>
    <w:rsid w:val="007F29E2"/>
    <w:rsid w:val="00820371"/>
    <w:rsid w:val="00821A9F"/>
    <w:rsid w:val="008233FC"/>
    <w:rsid w:val="008275CF"/>
    <w:rsid w:val="0084119C"/>
    <w:rsid w:val="008416E1"/>
    <w:rsid w:val="00846C11"/>
    <w:rsid w:val="00850C8E"/>
    <w:rsid w:val="008631E5"/>
    <w:rsid w:val="008779C3"/>
    <w:rsid w:val="008A61F9"/>
    <w:rsid w:val="008E60EB"/>
    <w:rsid w:val="008F01B1"/>
    <w:rsid w:val="008F4F5D"/>
    <w:rsid w:val="00901CA2"/>
    <w:rsid w:val="00907797"/>
    <w:rsid w:val="00940C75"/>
    <w:rsid w:val="00943183"/>
    <w:rsid w:val="00943264"/>
    <w:rsid w:val="00945DBA"/>
    <w:rsid w:val="00966095"/>
    <w:rsid w:val="009672A9"/>
    <w:rsid w:val="00986A7A"/>
    <w:rsid w:val="00996DA7"/>
    <w:rsid w:val="009B03E6"/>
    <w:rsid w:val="009B232E"/>
    <w:rsid w:val="009C49B7"/>
    <w:rsid w:val="009D25CD"/>
    <w:rsid w:val="009D674B"/>
    <w:rsid w:val="009E0DB5"/>
    <w:rsid w:val="009E6357"/>
    <w:rsid w:val="009E7737"/>
    <w:rsid w:val="00A16194"/>
    <w:rsid w:val="00A17E2B"/>
    <w:rsid w:val="00A2791D"/>
    <w:rsid w:val="00A309E2"/>
    <w:rsid w:val="00A36D75"/>
    <w:rsid w:val="00A40B4C"/>
    <w:rsid w:val="00A43E41"/>
    <w:rsid w:val="00A6020D"/>
    <w:rsid w:val="00A6431A"/>
    <w:rsid w:val="00A7194F"/>
    <w:rsid w:val="00AB3795"/>
    <w:rsid w:val="00AF1CDE"/>
    <w:rsid w:val="00AF1E11"/>
    <w:rsid w:val="00AF4B2B"/>
    <w:rsid w:val="00B049A4"/>
    <w:rsid w:val="00B11ACA"/>
    <w:rsid w:val="00B1358D"/>
    <w:rsid w:val="00B30030"/>
    <w:rsid w:val="00B44A3C"/>
    <w:rsid w:val="00B5123D"/>
    <w:rsid w:val="00B84C7B"/>
    <w:rsid w:val="00BC14B6"/>
    <w:rsid w:val="00BC35BA"/>
    <w:rsid w:val="00BC503E"/>
    <w:rsid w:val="00BC76A4"/>
    <w:rsid w:val="00C07F5E"/>
    <w:rsid w:val="00C50B12"/>
    <w:rsid w:val="00C5204F"/>
    <w:rsid w:val="00C66E45"/>
    <w:rsid w:val="00C7248A"/>
    <w:rsid w:val="00C827A9"/>
    <w:rsid w:val="00C86C31"/>
    <w:rsid w:val="00CA0BB9"/>
    <w:rsid w:val="00CA1418"/>
    <w:rsid w:val="00CD1EA3"/>
    <w:rsid w:val="00CD6118"/>
    <w:rsid w:val="00CD68F6"/>
    <w:rsid w:val="00CE4ACF"/>
    <w:rsid w:val="00CE79FF"/>
    <w:rsid w:val="00CF2056"/>
    <w:rsid w:val="00D060DC"/>
    <w:rsid w:val="00D16916"/>
    <w:rsid w:val="00D178C7"/>
    <w:rsid w:val="00D2712C"/>
    <w:rsid w:val="00D306FA"/>
    <w:rsid w:val="00D367FB"/>
    <w:rsid w:val="00D431A0"/>
    <w:rsid w:val="00D460C0"/>
    <w:rsid w:val="00D46D39"/>
    <w:rsid w:val="00D52C2E"/>
    <w:rsid w:val="00D534D2"/>
    <w:rsid w:val="00D553D0"/>
    <w:rsid w:val="00D62775"/>
    <w:rsid w:val="00D771C6"/>
    <w:rsid w:val="00D81349"/>
    <w:rsid w:val="00D84820"/>
    <w:rsid w:val="00D92158"/>
    <w:rsid w:val="00D95971"/>
    <w:rsid w:val="00DA63B1"/>
    <w:rsid w:val="00DB16CA"/>
    <w:rsid w:val="00DB7026"/>
    <w:rsid w:val="00DC4BA7"/>
    <w:rsid w:val="00DD3902"/>
    <w:rsid w:val="00DE0F2D"/>
    <w:rsid w:val="00DE40A7"/>
    <w:rsid w:val="00DE7AB5"/>
    <w:rsid w:val="00DF0616"/>
    <w:rsid w:val="00E109E9"/>
    <w:rsid w:val="00E50BB8"/>
    <w:rsid w:val="00E61C50"/>
    <w:rsid w:val="00E7520B"/>
    <w:rsid w:val="00EA18AE"/>
    <w:rsid w:val="00EA1C00"/>
    <w:rsid w:val="00EB2633"/>
    <w:rsid w:val="00EB2776"/>
    <w:rsid w:val="00EB6F47"/>
    <w:rsid w:val="00EC4A14"/>
    <w:rsid w:val="00EE1F58"/>
    <w:rsid w:val="00EE785C"/>
    <w:rsid w:val="00EF02EA"/>
    <w:rsid w:val="00F01EFC"/>
    <w:rsid w:val="00F24031"/>
    <w:rsid w:val="00F27870"/>
    <w:rsid w:val="00F43204"/>
    <w:rsid w:val="00F51357"/>
    <w:rsid w:val="00F86C13"/>
    <w:rsid w:val="00F948F2"/>
    <w:rsid w:val="00FE2EE9"/>
    <w:rsid w:val="00FE3B73"/>
    <w:rsid w:val="00FE41CA"/>
    <w:rsid w:val="00FE687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C814D0"/>
  <w15:docId w15:val="{B5DB01CD-A6ED-43CD-A5D9-E048E95D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0C044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C23BF"/>
    <w:pPr>
      <w:ind w:left="720"/>
    </w:pPr>
    <w:rPr>
      <w:rFonts w:ascii="Calibri" w:eastAsia="Calibri" w:hAnsi="Calibri"/>
      <w:sz w:val="22"/>
      <w:szCs w:val="22"/>
    </w:rPr>
  </w:style>
  <w:style w:type="character" w:styleId="Hyperlink">
    <w:name w:val="Hyperlink"/>
    <w:rsid w:val="006C23BF"/>
    <w:rPr>
      <w:color w:val="0000FF"/>
      <w:u w:val="single"/>
    </w:rPr>
  </w:style>
  <w:style w:type="character" w:styleId="CommentReference">
    <w:name w:val="annotation reference"/>
    <w:basedOn w:val="DefaultParagraphFont"/>
    <w:uiPriority w:val="99"/>
    <w:semiHidden/>
    <w:unhideWhenUsed/>
    <w:rsid w:val="008631E5"/>
    <w:rPr>
      <w:sz w:val="16"/>
      <w:szCs w:val="16"/>
    </w:rPr>
  </w:style>
  <w:style w:type="paragraph" w:styleId="CommentText">
    <w:name w:val="annotation text"/>
    <w:basedOn w:val="Normal"/>
    <w:link w:val="CommentTextChar"/>
    <w:uiPriority w:val="99"/>
    <w:semiHidden/>
    <w:unhideWhenUsed/>
    <w:rsid w:val="008631E5"/>
    <w:rPr>
      <w:sz w:val="20"/>
      <w:szCs w:val="20"/>
    </w:rPr>
  </w:style>
  <w:style w:type="character" w:customStyle="1" w:styleId="CommentTextChar">
    <w:name w:val="Comment Text Char"/>
    <w:basedOn w:val="DefaultParagraphFont"/>
    <w:link w:val="CommentText"/>
    <w:uiPriority w:val="99"/>
    <w:semiHidden/>
    <w:rsid w:val="008631E5"/>
  </w:style>
  <w:style w:type="paragraph" w:styleId="CommentSubject">
    <w:name w:val="annotation subject"/>
    <w:basedOn w:val="CommentText"/>
    <w:next w:val="CommentText"/>
    <w:link w:val="CommentSubjectChar"/>
    <w:uiPriority w:val="99"/>
    <w:semiHidden/>
    <w:unhideWhenUsed/>
    <w:rsid w:val="008631E5"/>
    <w:rPr>
      <w:b/>
      <w:bCs/>
    </w:rPr>
  </w:style>
  <w:style w:type="character" w:customStyle="1" w:styleId="CommentSubjectChar">
    <w:name w:val="Comment Subject Char"/>
    <w:basedOn w:val="CommentTextChar"/>
    <w:link w:val="CommentSubject"/>
    <w:uiPriority w:val="99"/>
    <w:semiHidden/>
    <w:rsid w:val="008631E5"/>
    <w:rPr>
      <w:b/>
      <w:bCs/>
    </w:rPr>
  </w:style>
  <w:style w:type="paragraph" w:styleId="BalloonText">
    <w:name w:val="Balloon Text"/>
    <w:basedOn w:val="Normal"/>
    <w:link w:val="BalloonTextChar"/>
    <w:uiPriority w:val="99"/>
    <w:semiHidden/>
    <w:unhideWhenUsed/>
    <w:rsid w:val="00863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1E5"/>
    <w:rPr>
      <w:rFonts w:ascii="Segoe UI" w:hAnsi="Segoe UI" w:cs="Segoe UI"/>
      <w:sz w:val="18"/>
      <w:szCs w:val="18"/>
    </w:rPr>
  </w:style>
  <w:style w:type="character" w:styleId="Strong">
    <w:name w:val="Strong"/>
    <w:basedOn w:val="DefaultParagraphFont"/>
    <w:uiPriority w:val="22"/>
    <w:qFormat/>
    <w:rsid w:val="008631E5"/>
    <w:rPr>
      <w:b/>
      <w:bCs/>
    </w:rPr>
  </w:style>
  <w:style w:type="paragraph" w:styleId="NormalWeb">
    <w:name w:val="Normal (Web)"/>
    <w:basedOn w:val="Normal"/>
    <w:uiPriority w:val="99"/>
    <w:semiHidden/>
    <w:unhideWhenUsed/>
    <w:rsid w:val="008631E5"/>
    <w:pPr>
      <w:spacing w:before="100" w:beforeAutospacing="1" w:after="100" w:afterAutospacing="1"/>
    </w:pPr>
  </w:style>
  <w:style w:type="character" w:customStyle="1" w:styleId="Heading2Char">
    <w:name w:val="Heading 2 Char"/>
    <w:basedOn w:val="DefaultParagraphFont"/>
    <w:link w:val="Heading2"/>
    <w:uiPriority w:val="9"/>
    <w:rsid w:val="000C0441"/>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0C0441"/>
    <w:rPr>
      <w:color w:val="605E5C"/>
      <w:shd w:val="clear" w:color="auto" w:fill="E1DFDD"/>
    </w:rPr>
  </w:style>
  <w:style w:type="table" w:styleId="TableGrid">
    <w:name w:val="Table Grid"/>
    <w:basedOn w:val="TableNormal"/>
    <w:uiPriority w:val="59"/>
    <w:rsid w:val="0028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7673">
      <w:bodyDiv w:val="1"/>
      <w:marLeft w:val="0"/>
      <w:marRight w:val="0"/>
      <w:marTop w:val="0"/>
      <w:marBottom w:val="0"/>
      <w:divBdr>
        <w:top w:val="none" w:sz="0" w:space="0" w:color="auto"/>
        <w:left w:val="none" w:sz="0" w:space="0" w:color="auto"/>
        <w:bottom w:val="none" w:sz="0" w:space="0" w:color="auto"/>
        <w:right w:val="none" w:sz="0" w:space="0" w:color="auto"/>
      </w:divBdr>
    </w:div>
    <w:div w:id="361445538">
      <w:bodyDiv w:val="1"/>
      <w:marLeft w:val="0"/>
      <w:marRight w:val="0"/>
      <w:marTop w:val="0"/>
      <w:marBottom w:val="0"/>
      <w:divBdr>
        <w:top w:val="none" w:sz="0" w:space="0" w:color="auto"/>
        <w:left w:val="none" w:sz="0" w:space="0" w:color="auto"/>
        <w:bottom w:val="none" w:sz="0" w:space="0" w:color="auto"/>
        <w:right w:val="none" w:sz="0" w:space="0" w:color="auto"/>
      </w:divBdr>
    </w:div>
    <w:div w:id="869756522">
      <w:bodyDiv w:val="1"/>
      <w:marLeft w:val="0"/>
      <w:marRight w:val="0"/>
      <w:marTop w:val="0"/>
      <w:marBottom w:val="0"/>
      <w:divBdr>
        <w:top w:val="none" w:sz="0" w:space="0" w:color="auto"/>
        <w:left w:val="none" w:sz="0" w:space="0" w:color="auto"/>
        <w:bottom w:val="none" w:sz="0" w:space="0" w:color="auto"/>
        <w:right w:val="none" w:sz="0" w:space="0" w:color="auto"/>
      </w:divBdr>
    </w:div>
    <w:div w:id="921909475">
      <w:bodyDiv w:val="1"/>
      <w:marLeft w:val="0"/>
      <w:marRight w:val="0"/>
      <w:marTop w:val="0"/>
      <w:marBottom w:val="0"/>
      <w:divBdr>
        <w:top w:val="none" w:sz="0" w:space="0" w:color="auto"/>
        <w:left w:val="none" w:sz="0" w:space="0" w:color="auto"/>
        <w:bottom w:val="none" w:sz="0" w:space="0" w:color="auto"/>
        <w:right w:val="none" w:sz="0" w:space="0" w:color="auto"/>
      </w:divBdr>
    </w:div>
    <w:div w:id="1006859558">
      <w:bodyDiv w:val="1"/>
      <w:marLeft w:val="0"/>
      <w:marRight w:val="0"/>
      <w:marTop w:val="0"/>
      <w:marBottom w:val="0"/>
      <w:divBdr>
        <w:top w:val="none" w:sz="0" w:space="0" w:color="auto"/>
        <w:left w:val="none" w:sz="0" w:space="0" w:color="auto"/>
        <w:bottom w:val="none" w:sz="0" w:space="0" w:color="auto"/>
        <w:right w:val="none" w:sz="0" w:space="0" w:color="auto"/>
      </w:divBdr>
    </w:div>
    <w:div w:id="161640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s.fed.us/database/feis/fire_regimes/AK_coastal/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32</TotalTime>
  <Pages>4</Pages>
  <Words>1278</Words>
  <Characters>7286</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16130</vt:lpstr>
      <vt:lpstr>Western North American Boreal Active Inland Dune</vt:lpstr>
      <vt:lpstr>Succession Classes</vt:lpstr>
    </vt:vector>
  </TitlesOfParts>
  <Company>USDA Forest Service</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44</cp:revision>
  <cp:lastPrinted>2015-09-11T19:36:00Z</cp:lastPrinted>
  <dcterms:created xsi:type="dcterms:W3CDTF">2022-04-04T22:14:00Z</dcterms:created>
  <dcterms:modified xsi:type="dcterms:W3CDTF">2024-09-27T18:38:00Z</dcterms:modified>
</cp:coreProperties>
</file>