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E0ADC" w:rsidP="001E0ADC" w:rsidRDefault="001E0ADC" w14:paraId="51DF9359" w14:textId="7D5CF7A7">
      <w:pPr>
        <w:pStyle w:val="BpSTitle"/>
      </w:pPr>
      <w:r>
        <w:t>16400</w:t>
      </w:r>
    </w:p>
    <w:p w:rsidR="001E0ADC" w:rsidP="001E0ADC" w:rsidRDefault="001E0ADC" w14:paraId="0924AD94" w14:textId="77777777">
      <w:pPr>
        <w:pStyle w:val="BpSTitle"/>
      </w:pPr>
      <w:r>
        <w:t>Aleutian Mesic-Wet Willow Shrubland</w:t>
      </w:r>
    </w:p>
    <w:p w:rsidR="001E0ADC" w:rsidP="001E0ADC" w:rsidRDefault="001E0ADC" w14:paraId="5F23BDFC" w14:textId="77777777">
      <w:r>
        <w:t xmlns:w="http://schemas.openxmlformats.org/wordprocessingml/2006/main">BpS Model/Description Version: Nov. 2024</w:t>
      </w:r>
      <w:r>
        <w:tab/>
      </w:r>
      <w:r>
        <w:tab/>
      </w:r>
      <w:r>
        <w:tab/>
      </w:r>
      <w:r>
        <w:tab/>
      </w:r>
      <w:r>
        <w:tab/>
      </w:r>
      <w:r>
        <w:tab/>
      </w:r>
      <w:r>
        <w:tab/>
      </w:r>
      <w:r>
        <w:tab/>
      </w:r>
    </w:p>
    <w:p w:rsidR="001E0ADC" w:rsidP="001E0ADC" w:rsidRDefault="001E0ADC" w14:paraId="793C67BA"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052"/>
        <w:gridCol w:w="2604"/>
        <w:gridCol w:w="1680"/>
        <w:gridCol w:w="2724"/>
      </w:tblGrid>
      <w:tr w:rsidRPr="001E0ADC" w:rsidR="001E0ADC" w:rsidTr="001E0ADC" w14:paraId="3532703A" w14:textId="77777777">
        <w:tc>
          <w:tcPr>
            <w:tcW w:w="2052" w:type="dxa"/>
            <w:tcBorders>
              <w:top w:val="single" w:color="auto" w:sz="2" w:space="0"/>
              <w:left w:val="single" w:color="auto" w:sz="12" w:space="0"/>
              <w:bottom w:val="single" w:color="000000" w:sz="12" w:space="0"/>
            </w:tcBorders>
            <w:shd w:val="clear" w:color="auto" w:fill="auto"/>
          </w:tcPr>
          <w:p w:rsidRPr="001E0ADC" w:rsidR="001E0ADC" w:rsidP="00995FB7" w:rsidRDefault="001E0ADC" w14:paraId="1D643C17" w14:textId="77777777">
            <w:pPr>
              <w:rPr>
                <w:b/>
                <w:bCs/>
              </w:rPr>
            </w:pPr>
            <w:r w:rsidRPr="001E0ADC">
              <w:rPr>
                <w:b/>
                <w:bCs/>
              </w:rPr>
              <w:t>Modelers</w:t>
            </w:r>
          </w:p>
        </w:tc>
        <w:tc>
          <w:tcPr>
            <w:tcW w:w="2604" w:type="dxa"/>
            <w:tcBorders>
              <w:top w:val="single" w:color="auto" w:sz="2" w:space="0"/>
              <w:bottom w:val="single" w:color="000000" w:sz="12" w:space="0"/>
              <w:right w:val="single" w:color="000000" w:sz="12" w:space="0"/>
            </w:tcBorders>
            <w:shd w:val="clear" w:color="auto" w:fill="auto"/>
          </w:tcPr>
          <w:p w:rsidRPr="001E0ADC" w:rsidR="001E0ADC" w:rsidP="00995FB7" w:rsidRDefault="001E0ADC" w14:paraId="2961F907" w14:textId="77777777">
            <w:pPr>
              <w:rPr>
                <w:b/>
                <w:bCs/>
              </w:rPr>
            </w:pPr>
          </w:p>
        </w:tc>
        <w:tc>
          <w:tcPr>
            <w:tcW w:w="1680" w:type="dxa"/>
            <w:tcBorders>
              <w:top w:val="single" w:color="auto" w:sz="2" w:space="0"/>
              <w:left w:val="single" w:color="000000" w:sz="12" w:space="0"/>
              <w:bottom w:val="single" w:color="000000" w:sz="12" w:space="0"/>
            </w:tcBorders>
            <w:shd w:val="clear" w:color="auto" w:fill="auto"/>
          </w:tcPr>
          <w:p w:rsidRPr="001E0ADC" w:rsidR="001E0ADC" w:rsidP="00995FB7" w:rsidRDefault="001E0ADC" w14:paraId="2E9B3DA3" w14:textId="77777777">
            <w:pPr>
              <w:rPr>
                <w:b/>
                <w:bCs/>
              </w:rPr>
            </w:pPr>
            <w:r w:rsidRPr="001E0ADC">
              <w:rPr>
                <w:b/>
                <w:bCs/>
              </w:rPr>
              <w:t>Reviewers</w:t>
            </w:r>
          </w:p>
        </w:tc>
        <w:tc>
          <w:tcPr>
            <w:tcW w:w="2724" w:type="dxa"/>
            <w:tcBorders>
              <w:top w:val="single" w:color="auto" w:sz="2" w:space="0"/>
              <w:bottom w:val="single" w:color="000000" w:sz="12" w:space="0"/>
            </w:tcBorders>
            <w:shd w:val="clear" w:color="auto" w:fill="auto"/>
          </w:tcPr>
          <w:p w:rsidRPr="001E0ADC" w:rsidR="001E0ADC" w:rsidP="00995FB7" w:rsidRDefault="001E0ADC" w14:paraId="1498639E" w14:textId="77777777">
            <w:pPr>
              <w:rPr>
                <w:b/>
                <w:bCs/>
              </w:rPr>
            </w:pPr>
          </w:p>
        </w:tc>
      </w:tr>
      <w:tr w:rsidRPr="001E0ADC" w:rsidR="001E0ADC" w:rsidTr="001E0ADC" w14:paraId="761F93C0" w14:textId="77777777">
        <w:tc>
          <w:tcPr>
            <w:tcW w:w="2052" w:type="dxa"/>
            <w:tcBorders>
              <w:top w:val="single" w:color="000000" w:sz="12" w:space="0"/>
              <w:left w:val="single" w:color="auto" w:sz="12" w:space="0"/>
            </w:tcBorders>
            <w:shd w:val="clear" w:color="auto" w:fill="auto"/>
          </w:tcPr>
          <w:p w:rsidRPr="001E0ADC" w:rsidR="001E0ADC" w:rsidP="00995FB7" w:rsidRDefault="001E0ADC" w14:paraId="6B083403" w14:textId="77777777">
            <w:pPr>
              <w:rPr>
                <w:bCs/>
              </w:rPr>
            </w:pPr>
            <w:r w:rsidRPr="001E0ADC">
              <w:rPr>
                <w:bCs/>
              </w:rPr>
              <w:t>Kori Blankenship</w:t>
            </w:r>
          </w:p>
        </w:tc>
        <w:tc>
          <w:tcPr>
            <w:tcW w:w="2604" w:type="dxa"/>
            <w:tcBorders>
              <w:top w:val="single" w:color="000000" w:sz="12" w:space="0"/>
              <w:right w:val="single" w:color="000000" w:sz="12" w:space="0"/>
            </w:tcBorders>
            <w:shd w:val="clear" w:color="auto" w:fill="auto"/>
          </w:tcPr>
          <w:p w:rsidRPr="001E0ADC" w:rsidR="001E0ADC" w:rsidP="00995FB7" w:rsidRDefault="001E0ADC" w14:paraId="34C05A37" w14:textId="77777777">
            <w:r w:rsidRPr="001E0ADC">
              <w:t>kblankenship@tnc.org</w:t>
            </w:r>
          </w:p>
        </w:tc>
        <w:tc>
          <w:tcPr>
            <w:tcW w:w="1680" w:type="dxa"/>
            <w:tcBorders>
              <w:top w:val="single" w:color="000000" w:sz="12" w:space="0"/>
              <w:left w:val="single" w:color="000000" w:sz="12" w:space="0"/>
            </w:tcBorders>
            <w:shd w:val="clear" w:color="auto" w:fill="auto"/>
          </w:tcPr>
          <w:p w:rsidRPr="001E0ADC" w:rsidR="001E0ADC" w:rsidP="00995FB7" w:rsidRDefault="001E0ADC" w14:paraId="5251C506" w14:textId="77777777">
            <w:r w:rsidRPr="001E0ADC">
              <w:t>Jeff Williams</w:t>
            </w:r>
          </w:p>
        </w:tc>
        <w:tc>
          <w:tcPr>
            <w:tcW w:w="2724" w:type="dxa"/>
            <w:tcBorders>
              <w:top w:val="single" w:color="000000" w:sz="12" w:space="0"/>
            </w:tcBorders>
            <w:shd w:val="clear" w:color="auto" w:fill="auto"/>
          </w:tcPr>
          <w:p w:rsidRPr="001E0ADC" w:rsidR="001E0ADC" w:rsidP="00995FB7" w:rsidRDefault="001E0ADC" w14:paraId="2600573D" w14:textId="77777777">
            <w:r w:rsidRPr="001E0ADC">
              <w:t>Jeff_Williams@fws.gov</w:t>
            </w:r>
          </w:p>
        </w:tc>
      </w:tr>
      <w:tr w:rsidRPr="001E0ADC" w:rsidR="001E0ADC" w:rsidTr="001E0ADC" w14:paraId="1F024E8E" w14:textId="77777777">
        <w:tc>
          <w:tcPr>
            <w:tcW w:w="2052" w:type="dxa"/>
            <w:tcBorders>
              <w:left w:val="single" w:color="auto" w:sz="12" w:space="0"/>
            </w:tcBorders>
            <w:shd w:val="clear" w:color="auto" w:fill="auto"/>
          </w:tcPr>
          <w:p w:rsidRPr="001E0ADC" w:rsidR="001E0ADC" w:rsidP="00995FB7" w:rsidRDefault="001E0ADC" w14:paraId="34742FBA" w14:textId="77777777">
            <w:pPr>
              <w:rPr>
                <w:bCs/>
              </w:rPr>
            </w:pPr>
            <w:r w:rsidRPr="001E0ADC">
              <w:rPr>
                <w:bCs/>
              </w:rPr>
              <w:t>Keith Boggs</w:t>
            </w:r>
          </w:p>
        </w:tc>
        <w:tc>
          <w:tcPr>
            <w:tcW w:w="2604" w:type="dxa"/>
            <w:tcBorders>
              <w:right w:val="single" w:color="000000" w:sz="12" w:space="0"/>
            </w:tcBorders>
            <w:shd w:val="clear" w:color="auto" w:fill="auto"/>
          </w:tcPr>
          <w:p w:rsidRPr="001E0ADC" w:rsidR="001E0ADC" w:rsidP="00995FB7" w:rsidRDefault="001E0ADC" w14:paraId="6857B986" w14:textId="77777777">
            <w:r w:rsidRPr="001E0ADC">
              <w:t>ankwb@uaa.alaska.edu</w:t>
            </w:r>
          </w:p>
        </w:tc>
        <w:tc>
          <w:tcPr>
            <w:tcW w:w="1680" w:type="dxa"/>
            <w:tcBorders>
              <w:left w:val="single" w:color="000000" w:sz="12" w:space="0"/>
            </w:tcBorders>
            <w:shd w:val="clear" w:color="auto" w:fill="auto"/>
          </w:tcPr>
          <w:p w:rsidRPr="001E0ADC" w:rsidR="001E0ADC" w:rsidP="00995FB7" w:rsidRDefault="001E0ADC" w14:paraId="08754A69" w14:textId="77777777">
            <w:r w:rsidRPr="001E0ADC">
              <w:t>None</w:t>
            </w:r>
          </w:p>
        </w:tc>
        <w:tc>
          <w:tcPr>
            <w:tcW w:w="2724" w:type="dxa"/>
            <w:shd w:val="clear" w:color="auto" w:fill="auto"/>
          </w:tcPr>
          <w:p w:rsidRPr="001E0ADC" w:rsidR="001E0ADC" w:rsidP="00995FB7" w:rsidRDefault="001E0ADC" w14:paraId="16B453DF" w14:textId="77777777">
            <w:r w:rsidRPr="001E0ADC">
              <w:t>None</w:t>
            </w:r>
          </w:p>
        </w:tc>
      </w:tr>
      <w:tr w:rsidRPr="001E0ADC" w:rsidR="001E0ADC" w:rsidTr="001E0ADC" w14:paraId="6DC9B567" w14:textId="77777777">
        <w:tc>
          <w:tcPr>
            <w:tcW w:w="2052" w:type="dxa"/>
            <w:tcBorders>
              <w:left w:val="single" w:color="auto" w:sz="12" w:space="0"/>
              <w:bottom w:val="single" w:color="auto" w:sz="2" w:space="0"/>
            </w:tcBorders>
            <w:shd w:val="clear" w:color="auto" w:fill="auto"/>
          </w:tcPr>
          <w:p w:rsidRPr="001E0ADC" w:rsidR="001E0ADC" w:rsidP="00995FB7" w:rsidRDefault="001E0ADC" w14:paraId="368C6E6F" w14:textId="77777777">
            <w:pPr>
              <w:rPr>
                <w:bCs/>
              </w:rPr>
            </w:pPr>
            <w:r w:rsidRPr="001E0ADC">
              <w:rPr>
                <w:bCs/>
              </w:rPr>
              <w:t>None</w:t>
            </w:r>
          </w:p>
        </w:tc>
        <w:tc>
          <w:tcPr>
            <w:tcW w:w="2604" w:type="dxa"/>
            <w:tcBorders>
              <w:right w:val="single" w:color="000000" w:sz="12" w:space="0"/>
            </w:tcBorders>
            <w:shd w:val="clear" w:color="auto" w:fill="auto"/>
          </w:tcPr>
          <w:p w:rsidRPr="001E0ADC" w:rsidR="001E0ADC" w:rsidP="00995FB7" w:rsidRDefault="001E0ADC" w14:paraId="447571CA" w14:textId="77777777">
            <w:r w:rsidRPr="001E0ADC">
              <w:t>None</w:t>
            </w:r>
          </w:p>
        </w:tc>
        <w:tc>
          <w:tcPr>
            <w:tcW w:w="1680" w:type="dxa"/>
            <w:tcBorders>
              <w:left w:val="single" w:color="000000" w:sz="12" w:space="0"/>
              <w:bottom w:val="single" w:color="auto" w:sz="2" w:space="0"/>
            </w:tcBorders>
            <w:shd w:val="clear" w:color="auto" w:fill="auto"/>
          </w:tcPr>
          <w:p w:rsidRPr="001E0ADC" w:rsidR="001E0ADC" w:rsidP="00995FB7" w:rsidRDefault="001E0ADC" w14:paraId="689B2793" w14:textId="77777777">
            <w:r w:rsidRPr="001E0ADC">
              <w:t>None</w:t>
            </w:r>
          </w:p>
        </w:tc>
        <w:tc>
          <w:tcPr>
            <w:tcW w:w="2724" w:type="dxa"/>
            <w:shd w:val="clear" w:color="auto" w:fill="auto"/>
          </w:tcPr>
          <w:p w:rsidRPr="001E0ADC" w:rsidR="001E0ADC" w:rsidP="00995FB7" w:rsidRDefault="001E0ADC" w14:paraId="234A2066" w14:textId="77777777">
            <w:r w:rsidRPr="001E0ADC">
              <w:t>None</w:t>
            </w:r>
          </w:p>
        </w:tc>
      </w:tr>
    </w:tbl>
    <w:p w:rsidR="00281651" w:rsidP="001E0ADC" w:rsidRDefault="009321BD" w14:paraId="7EAE9444" w14:textId="07AB7215">
      <w:pPr>
        <w:pStyle w:val="InfoPara"/>
        <w:rPr>
          <w:b w:val="0"/>
          <w:bCs/>
        </w:rPr>
      </w:pPr>
      <w:r>
        <w:t xml:space="preserve">Reviewer: </w:t>
      </w:r>
      <w:r w:rsidR="00283A60">
        <w:rPr>
          <w:b w:val="0"/>
          <w:bCs/>
        </w:rPr>
        <w:t>Hunter Gravely</w:t>
      </w:r>
      <w:r w:rsidR="002F20BA">
        <w:rPr>
          <w:b w:val="0"/>
          <w:bCs/>
        </w:rPr>
        <w:t>, Robin Innes</w:t>
      </w:r>
    </w:p>
    <w:p w:rsidR="001E0ADC" w:rsidP="001E0ADC" w:rsidRDefault="001E0ADC" w14:paraId="567A2F81" w14:textId="0D4DD9F0">
      <w:pPr>
        <w:pStyle w:val="InfoPara"/>
      </w:pPr>
      <w:r>
        <w:t>Vegetation Type</w:t>
      </w:r>
    </w:p>
    <w:p w:rsidR="001E0ADC" w:rsidP="001E0ADC" w:rsidRDefault="001E0ADC" w14:paraId="287D4D65" w14:textId="64DFF26B">
      <w:r>
        <w:t>Shrubland</w:t>
      </w:r>
    </w:p>
    <w:p w:rsidR="001E0ADC" w:rsidP="001E0ADC" w:rsidRDefault="001E0ADC" w14:paraId="6A0ED3E3" w14:textId="77777777">
      <w:pPr>
        <w:pStyle w:val="InfoPara"/>
      </w:pPr>
      <w:r w:rsidR="4B4F071F">
        <w:rPr/>
        <w:t>Map Zones</w:t>
      </w:r>
    </w:p>
    <w:p w:rsidR="4B4F071F" w:rsidP="4B4F071F" w:rsidRDefault="4B4F071F" w14:paraId="6487FAF3" w14:textId="453F3E0D">
      <w:pPr>
        <w:pStyle w:val="Normal"/>
      </w:pPr>
      <w:r w:rsidR="4B4F071F">
        <w:rPr/>
        <w:t>73, 76, 80</w:t>
      </w:r>
    </w:p>
    <w:p w:rsidR="001E0ADC" w:rsidP="001E0ADC" w:rsidRDefault="001E0ADC" w14:paraId="15D103C0" w14:textId="77777777">
      <w:pPr>
        <w:pStyle w:val="InfoPara"/>
      </w:pPr>
      <w:r>
        <w:t>Geographic Range</w:t>
      </w:r>
    </w:p>
    <w:p w:rsidR="001E0ADC" w:rsidP="001E0ADC" w:rsidRDefault="001E0ADC" w14:paraId="0E899C38" w14:textId="77777777">
      <w:r>
        <w:t xml:space="preserve">This </w:t>
      </w:r>
      <w:proofErr w:type="spellStart"/>
      <w:r>
        <w:t>BpS</w:t>
      </w:r>
      <w:proofErr w:type="spellEnd"/>
      <w:r>
        <w:t xml:space="preserve"> is relatively uncommon yet widespread on Kodiak Island, the Alaska Peninsula, and diminishes moving west.</w:t>
      </w:r>
    </w:p>
    <w:p w:rsidR="001E0ADC" w:rsidP="001E0ADC" w:rsidRDefault="001E0ADC" w14:paraId="503ABE0D" w14:textId="77777777">
      <w:pPr>
        <w:pStyle w:val="InfoPara"/>
      </w:pPr>
      <w:r>
        <w:t>Biophysical Site Description</w:t>
      </w:r>
    </w:p>
    <w:p w:rsidR="001E0ADC" w:rsidP="001E0ADC" w:rsidRDefault="001E0ADC" w14:paraId="7899CAEA" w14:textId="7778FD1F">
      <w:r>
        <w:t>This type can occur on broad valleys, along streams and lakeshores</w:t>
      </w:r>
      <w:r w:rsidR="007B671E">
        <w:t>,</w:t>
      </w:r>
      <w:r>
        <w:t xml:space="preserve"> and on mountain </w:t>
      </w:r>
      <w:proofErr w:type="spellStart"/>
      <w:r>
        <w:t>sideslopes</w:t>
      </w:r>
      <w:proofErr w:type="spellEnd"/>
      <w:r>
        <w:t xml:space="preserve"> (NatureServe 2008). </w:t>
      </w:r>
      <w:r w:rsidR="003A0713">
        <w:t>Each of these geophysical settings support moderate soil moisture regimes that in turn support recurrent plant species assemblages</w:t>
      </w:r>
      <w:r w:rsidR="00283A60">
        <w:t>.</w:t>
      </w:r>
      <w:r w:rsidR="003A0713">
        <w:t xml:space="preserve"> </w:t>
      </w:r>
      <w:r>
        <w:t>In Katmai National Park and Preserve it is found up to about 660 m elevation and sporadically above the alder zones on mountain slopes (Boggs et al. 2003). The soil substrates range from mineral to peat and the sites are mesic to wet (NatureServe 2008).</w:t>
      </w:r>
    </w:p>
    <w:p w:rsidR="001E0ADC" w:rsidP="001E0ADC" w:rsidRDefault="001E0ADC" w14:paraId="3F0A7D2D" w14:textId="77777777">
      <w:pPr>
        <w:pStyle w:val="InfoPara"/>
      </w:pPr>
      <w:r>
        <w:t>Vegetation Description</w:t>
      </w:r>
    </w:p>
    <w:p w:rsidR="001E0ADC" w:rsidP="001E0ADC" w:rsidRDefault="001E0ADC" w14:paraId="1070FF18" w14:textId="77777777">
      <w:r>
        <w:t xml:space="preserve">The dominant willow species are </w:t>
      </w:r>
      <w:r w:rsidRPr="007B671E">
        <w:rPr>
          <w:i/>
          <w:iCs/>
        </w:rPr>
        <w:t xml:space="preserve">Salix </w:t>
      </w:r>
      <w:proofErr w:type="spellStart"/>
      <w:r w:rsidRPr="007B671E">
        <w:rPr>
          <w:i/>
          <w:iCs/>
        </w:rPr>
        <w:t>barclayi</w:t>
      </w:r>
      <w:proofErr w:type="spellEnd"/>
      <w:r w:rsidRPr="007B671E">
        <w:rPr>
          <w:i/>
          <w:iCs/>
        </w:rPr>
        <w:t xml:space="preserve">, S. glauca </w:t>
      </w:r>
      <w:r w:rsidRPr="003A0713">
        <w:t>and</w:t>
      </w:r>
      <w:r w:rsidRPr="007B671E">
        <w:rPr>
          <w:i/>
          <w:iCs/>
        </w:rPr>
        <w:t xml:space="preserve"> S. pulchra</w:t>
      </w:r>
      <w:r>
        <w:t xml:space="preserve"> although </w:t>
      </w:r>
      <w:r w:rsidRPr="007B671E">
        <w:rPr>
          <w:i/>
          <w:iCs/>
        </w:rPr>
        <w:t xml:space="preserve">S. </w:t>
      </w:r>
      <w:proofErr w:type="spellStart"/>
      <w:r w:rsidRPr="007B671E">
        <w:rPr>
          <w:i/>
          <w:iCs/>
        </w:rPr>
        <w:t>alaxensis</w:t>
      </w:r>
      <w:proofErr w:type="spellEnd"/>
      <w:r w:rsidRPr="007B671E">
        <w:rPr>
          <w:i/>
          <w:iCs/>
        </w:rPr>
        <w:t xml:space="preserve"> </w:t>
      </w:r>
      <w:r w:rsidRPr="003A0713">
        <w:t xml:space="preserve">and </w:t>
      </w:r>
      <w:r w:rsidRPr="007B671E">
        <w:rPr>
          <w:i/>
          <w:iCs/>
        </w:rPr>
        <w:t xml:space="preserve">S. </w:t>
      </w:r>
      <w:proofErr w:type="spellStart"/>
      <w:r w:rsidRPr="007B671E">
        <w:rPr>
          <w:i/>
          <w:iCs/>
        </w:rPr>
        <w:t>commutata</w:t>
      </w:r>
      <w:proofErr w:type="spellEnd"/>
      <w:r w:rsidRPr="007B671E">
        <w:rPr>
          <w:i/>
          <w:iCs/>
        </w:rPr>
        <w:t xml:space="preserve">, </w:t>
      </w:r>
      <w:r w:rsidRPr="003A0713">
        <w:t>are also common</w:t>
      </w:r>
      <w:r w:rsidRPr="007B671E">
        <w:rPr>
          <w:i/>
          <w:iCs/>
        </w:rPr>
        <w:t xml:space="preserve">. Alnus </w:t>
      </w:r>
      <w:proofErr w:type="spellStart"/>
      <w:r w:rsidRPr="007B671E">
        <w:rPr>
          <w:i/>
          <w:iCs/>
        </w:rPr>
        <w:t>viridis</w:t>
      </w:r>
      <w:proofErr w:type="spellEnd"/>
      <w:r w:rsidRPr="007B671E">
        <w:rPr>
          <w:i/>
          <w:iCs/>
        </w:rPr>
        <w:t xml:space="preserve"> </w:t>
      </w:r>
      <w:r w:rsidRPr="005C1518">
        <w:t>ssp</w:t>
      </w:r>
      <w:r w:rsidRPr="007B671E">
        <w:rPr>
          <w:i/>
          <w:iCs/>
        </w:rPr>
        <w:t xml:space="preserve">. </w:t>
      </w:r>
      <w:proofErr w:type="spellStart"/>
      <w:r w:rsidRPr="007B671E">
        <w:rPr>
          <w:i/>
          <w:iCs/>
        </w:rPr>
        <w:t>sinuata</w:t>
      </w:r>
      <w:proofErr w:type="spellEnd"/>
      <w:r w:rsidRPr="007B671E">
        <w:rPr>
          <w:i/>
          <w:iCs/>
        </w:rPr>
        <w:t xml:space="preserve"> </w:t>
      </w:r>
      <w:r w:rsidRPr="003A0713">
        <w:t xml:space="preserve">may </w:t>
      </w:r>
      <w:proofErr w:type="spellStart"/>
      <w:r w:rsidRPr="003A0713">
        <w:t>codominate</w:t>
      </w:r>
      <w:proofErr w:type="spellEnd"/>
      <w:r w:rsidRPr="003A0713">
        <w:t>.</w:t>
      </w:r>
      <w:r w:rsidRPr="007B671E">
        <w:rPr>
          <w:i/>
          <w:iCs/>
        </w:rPr>
        <w:t xml:space="preserve"> </w:t>
      </w:r>
      <w:r w:rsidRPr="003A0713">
        <w:t>Understory herbaceous and shru</w:t>
      </w:r>
      <w:r>
        <w:t xml:space="preserve">b species include </w:t>
      </w:r>
      <w:r w:rsidRPr="007B671E">
        <w:rPr>
          <w:i/>
          <w:iCs/>
        </w:rPr>
        <w:t xml:space="preserve">Achillea millefolium var. borealis, Angelica lucida, Calamagrostis canadensis, </w:t>
      </w:r>
      <w:proofErr w:type="spellStart"/>
      <w:r w:rsidRPr="007B671E">
        <w:rPr>
          <w:i/>
          <w:iCs/>
        </w:rPr>
        <w:t>Carex</w:t>
      </w:r>
      <w:proofErr w:type="spellEnd"/>
      <w:r w:rsidRPr="007B671E">
        <w:rPr>
          <w:i/>
          <w:iCs/>
        </w:rPr>
        <w:t xml:space="preserve"> lenticularis var. </w:t>
      </w:r>
      <w:proofErr w:type="spellStart"/>
      <w:r w:rsidRPr="007B671E">
        <w:rPr>
          <w:i/>
          <w:iCs/>
        </w:rPr>
        <w:t>lipocarpa</w:t>
      </w:r>
      <w:proofErr w:type="spellEnd"/>
      <w:r w:rsidRPr="007B671E">
        <w:rPr>
          <w:i/>
          <w:iCs/>
        </w:rPr>
        <w:t>,</w:t>
      </w:r>
      <w:r>
        <w:t xml:space="preserve"> </w:t>
      </w:r>
      <w:r w:rsidRPr="007B671E">
        <w:rPr>
          <w:i/>
          <w:iCs/>
        </w:rPr>
        <w:t xml:space="preserve">C. </w:t>
      </w:r>
      <w:proofErr w:type="spellStart"/>
      <w:r w:rsidRPr="007B671E">
        <w:rPr>
          <w:i/>
          <w:iCs/>
        </w:rPr>
        <w:t>aquatilis</w:t>
      </w:r>
      <w:proofErr w:type="spellEnd"/>
      <w:r w:rsidRPr="007B671E">
        <w:rPr>
          <w:i/>
          <w:iCs/>
        </w:rPr>
        <w:t xml:space="preserve"> var. </w:t>
      </w:r>
      <w:proofErr w:type="spellStart"/>
      <w:r w:rsidRPr="007B671E">
        <w:rPr>
          <w:i/>
          <w:iCs/>
        </w:rPr>
        <w:t>aquatilis</w:t>
      </w:r>
      <w:proofErr w:type="spellEnd"/>
      <w:r w:rsidRPr="007B671E">
        <w:rPr>
          <w:i/>
          <w:iCs/>
        </w:rPr>
        <w:t xml:space="preserve">, C. </w:t>
      </w:r>
      <w:proofErr w:type="spellStart"/>
      <w:r w:rsidRPr="007B671E">
        <w:rPr>
          <w:i/>
          <w:iCs/>
        </w:rPr>
        <w:t>utriculata</w:t>
      </w:r>
      <w:proofErr w:type="spellEnd"/>
      <w:r w:rsidRPr="007B671E">
        <w:rPr>
          <w:i/>
          <w:iCs/>
        </w:rPr>
        <w:t xml:space="preserve">, Chamerion angustifolium </w:t>
      </w:r>
      <w:r w:rsidRPr="005C1518">
        <w:t>ssp</w:t>
      </w:r>
      <w:r w:rsidRPr="007B671E">
        <w:rPr>
          <w:i/>
          <w:iCs/>
        </w:rPr>
        <w:t xml:space="preserve">. angustifolium, Equisetum </w:t>
      </w:r>
      <w:proofErr w:type="spellStart"/>
      <w:r w:rsidRPr="007B671E">
        <w:rPr>
          <w:i/>
          <w:iCs/>
        </w:rPr>
        <w:t>arvense</w:t>
      </w:r>
      <w:proofErr w:type="spellEnd"/>
      <w:r w:rsidRPr="007B671E">
        <w:rPr>
          <w:i/>
          <w:iCs/>
        </w:rPr>
        <w:t xml:space="preserve">, E. pratense, Geranium </w:t>
      </w:r>
      <w:proofErr w:type="spellStart"/>
      <w:r w:rsidRPr="007B671E">
        <w:rPr>
          <w:i/>
          <w:iCs/>
        </w:rPr>
        <w:t>erianthum</w:t>
      </w:r>
      <w:proofErr w:type="spellEnd"/>
      <w:r w:rsidRPr="007B671E">
        <w:rPr>
          <w:i/>
          <w:iCs/>
        </w:rPr>
        <w:t>, Heracleum maximum</w:t>
      </w:r>
      <w:r>
        <w:t xml:space="preserve"> (= </w:t>
      </w:r>
      <w:r w:rsidRPr="007B671E">
        <w:rPr>
          <w:i/>
          <w:iCs/>
        </w:rPr>
        <w:t xml:space="preserve">Heracleum </w:t>
      </w:r>
      <w:proofErr w:type="spellStart"/>
      <w:r w:rsidRPr="007B671E">
        <w:rPr>
          <w:i/>
          <w:iCs/>
        </w:rPr>
        <w:t>lanatum</w:t>
      </w:r>
      <w:proofErr w:type="spellEnd"/>
      <w:r>
        <w:t xml:space="preserve">), </w:t>
      </w:r>
      <w:r w:rsidRPr="007B671E">
        <w:rPr>
          <w:i/>
          <w:iCs/>
        </w:rPr>
        <w:t>Rubus arcticus, Sanguisorba canadensis</w:t>
      </w:r>
      <w:r>
        <w:t xml:space="preserve"> (= </w:t>
      </w:r>
      <w:r w:rsidRPr="007B671E">
        <w:rPr>
          <w:i/>
          <w:iCs/>
        </w:rPr>
        <w:t xml:space="preserve">Sanguisorba </w:t>
      </w:r>
      <w:proofErr w:type="spellStart"/>
      <w:r w:rsidRPr="007B671E">
        <w:rPr>
          <w:i/>
          <w:iCs/>
        </w:rPr>
        <w:t>stipulata</w:t>
      </w:r>
      <w:proofErr w:type="spellEnd"/>
      <w:r>
        <w:t>)</w:t>
      </w:r>
      <w:r w:rsidRPr="007B671E">
        <w:rPr>
          <w:i/>
          <w:iCs/>
        </w:rPr>
        <w:t xml:space="preserve">, Vaccinium vitis-idaea, V. </w:t>
      </w:r>
      <w:proofErr w:type="spellStart"/>
      <w:r w:rsidRPr="007B671E">
        <w:rPr>
          <w:i/>
          <w:iCs/>
        </w:rPr>
        <w:t>uliginosum</w:t>
      </w:r>
      <w:proofErr w:type="spellEnd"/>
      <w:r w:rsidRPr="007B671E">
        <w:rPr>
          <w:i/>
          <w:iCs/>
        </w:rPr>
        <w:t xml:space="preserve">, </w:t>
      </w:r>
      <w:proofErr w:type="spellStart"/>
      <w:r w:rsidRPr="007B671E">
        <w:rPr>
          <w:i/>
          <w:iCs/>
        </w:rPr>
        <w:t>Empetrum</w:t>
      </w:r>
      <w:proofErr w:type="spellEnd"/>
      <w:r w:rsidRPr="007B671E">
        <w:rPr>
          <w:i/>
          <w:iCs/>
        </w:rPr>
        <w:t xml:space="preserve"> nigrum </w:t>
      </w:r>
      <w:r w:rsidRPr="007C6812">
        <w:t xml:space="preserve">and </w:t>
      </w:r>
      <w:r w:rsidRPr="007B671E">
        <w:rPr>
          <w:i/>
          <w:iCs/>
        </w:rPr>
        <w:t xml:space="preserve">Betula nana </w:t>
      </w:r>
      <w:r>
        <w:t>(NatureServe 2008).</w:t>
      </w:r>
    </w:p>
    <w:p w:rsidR="001E0ADC" w:rsidP="001E0ADC" w:rsidRDefault="001E0ADC" w14:paraId="59F6E3BB" w14:textId="77777777">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SABA3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Salix barclayi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Barclay's willow</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SAGL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Salix glauca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Grayleaf willow</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SAPU15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Salix pulchra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Tealeaf willow</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SAAL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Salix alaxensis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Feltleaf willow</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SACO2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Salix commutata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Undergreen willow</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ALVIS</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Alnus viridis ssp. sinuata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Sitka alder</w:t>
            </w:r>
          </w:p>
        </w:tc>
      </w:tr>
    </w:tbl>
    <w:p>
      <w:r>
        <w:rPr>
          <w:sz w:val="16"/>
        </w:rPr>
        <w:t>Species names are from the NRCS PLANTS database. Check species codes at http://plants.usda.gov.</w:t>
      </w:r>
    </w:p>
    <w:p w:rsidR="0081090B" w:rsidP="001E0ADC" w:rsidRDefault="0081090B" w14:paraId="67B035F4" w14:textId="77777777">
      <w:pPr>
        <w:pStyle w:val="InfoPara"/>
      </w:pPr>
    </w:p>
    <w:p w:rsidR="001E0ADC" w:rsidP="001E0ADC" w:rsidRDefault="001E0ADC" w14:paraId="4590758D" w14:textId="35611004">
      <w:pPr>
        <w:pStyle w:val="InfoPara"/>
      </w:pPr>
      <w:r>
        <w:t>Disturbance Description</w:t>
      </w:r>
    </w:p>
    <w:p w:rsidR="001E0ADC" w:rsidP="001E0ADC" w:rsidRDefault="001E0ADC" w14:paraId="51FA8E0B" w14:textId="0334A2D3">
      <w:r>
        <w:t xml:space="preserve">This system appears to be relatively stable over time. </w:t>
      </w:r>
      <w:proofErr w:type="spellStart"/>
      <w:r>
        <w:t>Viereck</w:t>
      </w:r>
      <w:proofErr w:type="spellEnd"/>
      <w:r>
        <w:t xml:space="preserve"> and others (1992) note that the successional status of Closed Tall Willow Shrub (II.B.1.a) on sheltered upland slopes are unclear and that these stands may persist over long time periods. Insects and diseases also affect willows.</w:t>
      </w:r>
    </w:p>
    <w:p w:rsidR="00CD75E2" w:rsidP="001E0ADC" w:rsidRDefault="00CD75E2" w14:paraId="14282473" w14:textId="77777777"/>
    <w:p w:rsidR="007810A8" w:rsidP="001E0ADC" w:rsidRDefault="00CD75E2" w14:paraId="766A00E2" w14:textId="40F2600C">
      <w:r>
        <w:t xml:space="preserve">In 2015, an extensive literature search was done by </w:t>
      </w:r>
      <w:r w:rsidRPr="007810A8" w:rsidR="007810A8">
        <w:t>Fire</w:t>
      </w:r>
      <w:r w:rsidR="007810A8">
        <w:t xml:space="preserve"> Effects Information System</w:t>
      </w:r>
      <w:r>
        <w:t xml:space="preserve"> staff to locate information for a synthesis on </w:t>
      </w:r>
      <w:r w:rsidRPr="001F40D3">
        <w:t xml:space="preserve">Fire regimes of Alaskan </w:t>
      </w:r>
      <w:r>
        <w:t xml:space="preserve">alder and willow shrublands with few results for this </w:t>
      </w:r>
      <w:proofErr w:type="spellStart"/>
      <w:r>
        <w:t>BpS</w:t>
      </w:r>
      <w:proofErr w:type="spellEnd"/>
      <w:r w:rsidR="00281651">
        <w:t xml:space="preserve"> (Innes 2015)</w:t>
      </w:r>
      <w:r>
        <w:t xml:space="preserve">. </w:t>
      </w:r>
      <w:r w:rsidR="00281651">
        <w:t xml:space="preserve">This review found no fires reported for Aleutian mesic-wet willows shrublands. </w:t>
      </w:r>
      <w:r w:rsidR="00466FB3">
        <w:t xml:space="preserve">Alder and willow communities can act as firebreaks but are also known to burn during extreme fire weather (Innes 2015). </w:t>
      </w:r>
    </w:p>
    <w:p w:rsidR="001E0ADC" w:rsidP="001E0ADC" w:rsidRDefault="001E0ADC" w14:paraId="1687F052" w14:textId="6DDEE12D">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
            </w:r>
          </w:p>
        </w:tc>
        <w:tc>
          <w:p>
            <w:pPr>
              <w:jc w:val="center"/>
            </w:pPr>
            <w:r>
              <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
            </w:r>
          </w:p>
        </w:tc>
        <w:tc>
          <w:p>
            <w:pPr>
              <w:jc w:val="center"/>
            </w:pPr>
            <w:r>
              <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1E0ADC" w:rsidP="001E0ADC" w:rsidRDefault="001E0ADC" w14:paraId="3F2A01F7" w14:textId="77777777">
      <w:pPr>
        <w:pStyle w:val="InfoPara"/>
      </w:pPr>
      <w:r>
        <w:t>Scale Description</w:t>
      </w:r>
    </w:p>
    <w:p w:rsidR="001E0ADC" w:rsidP="001E0ADC" w:rsidRDefault="001E0ADC" w14:paraId="499A407D" w14:textId="77777777">
      <w:r>
        <w:t>Large patch</w:t>
      </w:r>
    </w:p>
    <w:p w:rsidR="001E0ADC" w:rsidP="005C1518" w:rsidRDefault="001E0ADC" w14:paraId="66D53078" w14:textId="664F8D38">
      <w:pPr>
        <w:pStyle w:val="InfoPara"/>
      </w:pPr>
      <w:r>
        <w:t>Adjacency or Identification Concerns</w:t>
      </w:r>
    </w:p>
    <w:p w:rsidR="001E0ADC" w:rsidP="005C1518" w:rsidRDefault="001E0ADC" w14:paraId="7CF20BC6" w14:textId="0E67DD0A">
      <w:pPr>
        <w:pStyle w:val="InfoPara"/>
      </w:pPr>
      <w:r>
        <w:t>Issues or Problems</w:t>
      </w:r>
    </w:p>
    <w:p w:rsidR="001E0ADC" w:rsidP="001E0ADC" w:rsidRDefault="001E0ADC" w14:paraId="6CBAACB4" w14:textId="77777777">
      <w:pPr>
        <w:pStyle w:val="InfoPara"/>
      </w:pPr>
      <w:r>
        <w:t>Native Uncharacteristic Conditions</w:t>
      </w:r>
    </w:p>
    <w:p w:rsidRPr="00281651" w:rsidR="00281651" w:rsidP="00281651" w:rsidRDefault="00281651" w14:paraId="09A8E8FC" w14:textId="736D45B0">
      <w:pPr>
        <w:rPr>
          <w:b/>
          <w:bCs/>
        </w:rPr>
      </w:pPr>
      <w:r>
        <w:t xml:space="preserve">See Innes 2015 for contemporary changes in fire regimes of </w:t>
      </w:r>
      <w:r w:rsidRPr="00466FB3">
        <w:t>Alaskan alder and willow shrublands</w:t>
      </w:r>
      <w:r>
        <w:t>.</w:t>
      </w:r>
    </w:p>
    <w:p w:rsidR="001E0ADC" w:rsidP="001E0ADC" w:rsidRDefault="001E0ADC" w14:paraId="1E4CC819" w14:textId="77777777">
      <w:pPr>
        <w:pStyle w:val="InfoPara"/>
      </w:pPr>
      <w:r>
        <w:t>Comments</w:t>
      </w:r>
    </w:p>
    <w:p w:rsidR="00281651" w:rsidP="00281651" w:rsidRDefault="00281651" w14:paraId="33BB9CC8" w14:textId="77777777">
      <w:r w:rsidRPr="001F1600">
        <w:t xml:space="preserve">In 2015 an extensive search was done by FEIS staff to locate information for a synthesis on Fire regimes of Alaskan </w:t>
      </w:r>
      <w:r w:rsidRPr="00A94672">
        <w:rPr>
          <w:color w:val="000000"/>
          <w:shd w:val="clear" w:color="auto" w:fill="FFFFFF"/>
        </w:rPr>
        <w:t>alder and willow shrublands</w:t>
      </w:r>
      <w:r>
        <w:rPr>
          <w:color w:val="000000"/>
          <w:shd w:val="clear" w:color="auto" w:fill="FFFFFF"/>
        </w:rPr>
        <w:t xml:space="preserve"> (</w:t>
      </w:r>
      <w:r>
        <w:t>Innes 2015)</w:t>
      </w:r>
      <w:r w:rsidRPr="001F1600">
        <w:t xml:space="preserve">. </w:t>
      </w:r>
      <w:r>
        <w:t xml:space="preserve">At that time, </w:t>
      </w:r>
      <w:r w:rsidRPr="00A94672">
        <w:rPr>
          <w:color w:val="000000"/>
          <w:shd w:val="clear" w:color="auto" w:fill="FFFFFF"/>
        </w:rPr>
        <w:t>the scientific literature about fire regimes in Alaska</w:t>
      </w:r>
      <w:r>
        <w:rPr>
          <w:color w:val="000000"/>
          <w:shd w:val="clear" w:color="auto" w:fill="FFFFFF"/>
        </w:rPr>
        <w:t>n alder and willow shrublands was</w:t>
      </w:r>
      <w:r w:rsidRPr="00A94672">
        <w:rPr>
          <w:color w:val="000000"/>
          <w:shd w:val="clear" w:color="auto" w:fill="FFFFFF"/>
        </w:rPr>
        <w:t xml:space="preserve"> scarce. Descriptions of fire ignition, season, pattern, and size specific to alder and willow shrublands w</w:t>
      </w:r>
      <w:r>
        <w:rPr>
          <w:color w:val="000000"/>
          <w:shd w:val="clear" w:color="auto" w:fill="FFFFFF"/>
        </w:rPr>
        <w:t>ere not found in the literature</w:t>
      </w:r>
      <w:r w:rsidRPr="00A94672">
        <w:rPr>
          <w:color w:val="000000"/>
          <w:shd w:val="clear" w:color="auto" w:fill="FFFFFF"/>
        </w:rPr>
        <w:t xml:space="preserve">. </w:t>
      </w:r>
    </w:p>
    <w:p w:rsidR="00281651" w:rsidP="001E0ADC" w:rsidRDefault="00281651" w14:paraId="5714B9AC" w14:textId="77777777"/>
    <w:p w:rsidR="001E0ADC" w:rsidP="001E0ADC" w:rsidRDefault="00281651" w14:paraId="02A528B9" w14:textId="21123EEC">
      <w:r>
        <w:t>For LANDFIRE National t</w:t>
      </w:r>
      <w:r w:rsidR="001E0ADC">
        <w:t>his model was created by Kori Blankenship and Keith Boggs based on the draft Aleutians Ecological Systems description (NatureServe 2008).</w:t>
      </w:r>
    </w:p>
    <w:p w:rsidR="0081090B" w:rsidP="0081090B" w:rsidRDefault="0081090B" w14:paraId="6D039CF1" w14:textId="77777777">
      <w:pPr>
        <w:pStyle w:val="ReportSection"/>
      </w:pPr>
      <w:r>
        <w:t>Succession Classes</w:t>
      </w:r>
    </w:p>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1E0ADC" w:rsidP="001E0ADC" w:rsidRDefault="001E0ADC" w14:paraId="0CAF8477" w14:textId="07B1556C">
      <w:pPr>
        <w:pStyle w:val="InfoPara"/>
        <w:pBdr>
          <w:top w:val="single" w:color="auto" w:sz="4" w:space="1"/>
        </w:pBdr>
      </w:pPr>
      <w:r xmlns:w="http://schemas.openxmlformats.org/wordprocessingml/2006/main">
        <w:t>Class A</w:t>
      </w:r>
      <w:r xmlns:w="http://schemas.openxmlformats.org/wordprocessingml/2006/main">
        <w:tab/>
        <w:t>100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All Structures</w:t>
      </w:r>
    </w:p>
    <w:p w:rsidR="001E0ADC" w:rsidP="001E0ADC" w:rsidRDefault="001E0ADC" w14:paraId="26E96D04" w14:textId="77777777"/>
    <w:p w:rsidR="001E0ADC" w:rsidP="001E0ADC" w:rsidRDefault="001E0ADC" w14:paraId="6407F9DC"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76"/>
        <w:gridCol w:w="1908"/>
        <w:gridCol w:w="1968"/>
        <w:gridCol w:w="1956"/>
      </w:tblGrid>
      <w:tr w:rsidRPr="001E0ADC" w:rsidR="001E0ADC" w:rsidTr="001E0ADC" w14:paraId="3591DF32" w14:textId="77777777">
        <w:tc>
          <w:tcPr>
            <w:tcW w:w="1176" w:type="dxa"/>
            <w:tcBorders>
              <w:top w:val="single" w:color="auto" w:sz="2" w:space="0"/>
              <w:bottom w:val="single" w:color="000000" w:sz="12" w:space="0"/>
            </w:tcBorders>
            <w:shd w:val="clear" w:color="auto" w:fill="auto"/>
          </w:tcPr>
          <w:p w:rsidRPr="001E0ADC" w:rsidR="001E0ADC" w:rsidP="00592A91" w:rsidRDefault="001E0ADC" w14:paraId="21094ABC" w14:textId="77777777">
            <w:pPr>
              <w:rPr>
                <w:b/>
                <w:bCs/>
              </w:rPr>
            </w:pPr>
            <w:r w:rsidRPr="001E0ADC">
              <w:rPr>
                <w:b/>
                <w:bCs/>
              </w:rPr>
              <w:t>Symbol</w:t>
            </w:r>
          </w:p>
        </w:tc>
        <w:tc>
          <w:tcPr>
            <w:tcW w:w="1908" w:type="dxa"/>
            <w:tcBorders>
              <w:top w:val="single" w:color="auto" w:sz="2" w:space="0"/>
              <w:bottom w:val="single" w:color="000000" w:sz="12" w:space="0"/>
            </w:tcBorders>
            <w:shd w:val="clear" w:color="auto" w:fill="auto"/>
          </w:tcPr>
          <w:p w:rsidRPr="001E0ADC" w:rsidR="001E0ADC" w:rsidP="00592A91" w:rsidRDefault="001E0ADC" w14:paraId="7C84D1A7" w14:textId="77777777">
            <w:pPr>
              <w:rPr>
                <w:b/>
                <w:bCs/>
              </w:rPr>
            </w:pPr>
            <w:r w:rsidRPr="001E0ADC">
              <w:rPr>
                <w:b/>
                <w:bCs/>
              </w:rPr>
              <w:t>Scientific Name</w:t>
            </w:r>
          </w:p>
        </w:tc>
        <w:tc>
          <w:tcPr>
            <w:tcW w:w="1968" w:type="dxa"/>
            <w:tcBorders>
              <w:top w:val="single" w:color="auto" w:sz="2" w:space="0"/>
              <w:bottom w:val="single" w:color="000000" w:sz="12" w:space="0"/>
            </w:tcBorders>
            <w:shd w:val="clear" w:color="auto" w:fill="auto"/>
          </w:tcPr>
          <w:p w:rsidRPr="001E0ADC" w:rsidR="001E0ADC" w:rsidP="00592A91" w:rsidRDefault="001E0ADC" w14:paraId="0E6BFF30" w14:textId="77777777">
            <w:pPr>
              <w:rPr>
                <w:b/>
                <w:bCs/>
              </w:rPr>
            </w:pPr>
            <w:r w:rsidRPr="001E0ADC">
              <w:rPr>
                <w:b/>
                <w:bCs/>
              </w:rPr>
              <w:t>Common Name</w:t>
            </w:r>
          </w:p>
        </w:tc>
        <w:tc>
          <w:tcPr>
            <w:tcW w:w="1956" w:type="dxa"/>
            <w:tcBorders>
              <w:top w:val="single" w:color="auto" w:sz="2" w:space="0"/>
              <w:bottom w:val="single" w:color="000000" w:sz="12" w:space="0"/>
            </w:tcBorders>
            <w:shd w:val="clear" w:color="auto" w:fill="auto"/>
          </w:tcPr>
          <w:p w:rsidRPr="001E0ADC" w:rsidR="001E0ADC" w:rsidP="00592A91" w:rsidRDefault="001E0ADC" w14:paraId="6029904E" w14:textId="77777777">
            <w:pPr>
              <w:rPr>
                <w:b/>
                <w:bCs/>
              </w:rPr>
            </w:pPr>
            <w:r w:rsidRPr="001E0ADC">
              <w:rPr>
                <w:b/>
                <w:bCs/>
              </w:rPr>
              <w:t>Canopy Position</w:t>
            </w:r>
          </w:p>
        </w:tc>
      </w:tr>
      <w:tr w:rsidRPr="001E0ADC" w:rsidR="001E0ADC" w:rsidTr="001E0ADC" w14:paraId="3BF57F66" w14:textId="77777777">
        <w:tc>
          <w:tcPr>
            <w:tcW w:w="1176" w:type="dxa"/>
            <w:tcBorders>
              <w:top w:val="single" w:color="000000" w:sz="12" w:space="0"/>
            </w:tcBorders>
            <w:shd w:val="clear" w:color="auto" w:fill="auto"/>
          </w:tcPr>
          <w:p w:rsidRPr="001E0ADC" w:rsidR="001E0ADC" w:rsidP="00592A91" w:rsidRDefault="001E0ADC" w14:paraId="382C595B" w14:textId="77777777">
            <w:pPr>
              <w:rPr>
                <w:bCs/>
              </w:rPr>
            </w:pPr>
            <w:r w:rsidRPr="001E0ADC">
              <w:rPr>
                <w:bCs/>
              </w:rPr>
              <w:t>SABA3</w:t>
            </w:r>
          </w:p>
        </w:tc>
        <w:tc>
          <w:tcPr>
            <w:tcW w:w="1908" w:type="dxa"/>
            <w:tcBorders>
              <w:top w:val="single" w:color="000000" w:sz="12" w:space="0"/>
            </w:tcBorders>
            <w:shd w:val="clear" w:color="auto" w:fill="auto"/>
          </w:tcPr>
          <w:p w:rsidRPr="007B671E" w:rsidR="001E0ADC" w:rsidP="00592A91" w:rsidRDefault="001E0ADC" w14:paraId="186CC9E2" w14:textId="77777777">
            <w:pPr>
              <w:rPr>
                <w:i/>
                <w:iCs/>
              </w:rPr>
            </w:pPr>
            <w:r w:rsidRPr="007B671E">
              <w:rPr>
                <w:i/>
                <w:iCs/>
              </w:rPr>
              <w:t xml:space="preserve">Salix </w:t>
            </w:r>
            <w:proofErr w:type="spellStart"/>
            <w:r w:rsidRPr="007B671E">
              <w:rPr>
                <w:i/>
                <w:iCs/>
              </w:rPr>
              <w:t>barclayi</w:t>
            </w:r>
            <w:proofErr w:type="spellEnd"/>
          </w:p>
        </w:tc>
        <w:tc>
          <w:tcPr>
            <w:tcW w:w="1968" w:type="dxa"/>
            <w:tcBorders>
              <w:top w:val="single" w:color="000000" w:sz="12" w:space="0"/>
            </w:tcBorders>
            <w:shd w:val="clear" w:color="auto" w:fill="auto"/>
          </w:tcPr>
          <w:p w:rsidRPr="001E0ADC" w:rsidR="001E0ADC" w:rsidP="00592A91" w:rsidRDefault="001E0ADC" w14:paraId="2089A411" w14:textId="77777777">
            <w:r w:rsidRPr="001E0ADC">
              <w:t>Barclay's willow</w:t>
            </w:r>
          </w:p>
        </w:tc>
        <w:tc>
          <w:tcPr>
            <w:tcW w:w="1956" w:type="dxa"/>
            <w:tcBorders>
              <w:top w:val="single" w:color="000000" w:sz="12" w:space="0"/>
            </w:tcBorders>
            <w:shd w:val="clear" w:color="auto" w:fill="auto"/>
          </w:tcPr>
          <w:p w:rsidRPr="001E0ADC" w:rsidR="001E0ADC" w:rsidP="00592A91" w:rsidRDefault="001E0ADC" w14:paraId="5B67E628" w14:textId="77777777">
            <w:r w:rsidRPr="001E0ADC">
              <w:t>Upper</w:t>
            </w:r>
          </w:p>
        </w:tc>
      </w:tr>
      <w:tr w:rsidRPr="001E0ADC" w:rsidR="001E0ADC" w:rsidTr="001E0ADC" w14:paraId="3FB6C9B5" w14:textId="77777777">
        <w:tc>
          <w:tcPr>
            <w:tcW w:w="1176" w:type="dxa"/>
            <w:shd w:val="clear" w:color="auto" w:fill="auto"/>
          </w:tcPr>
          <w:p w:rsidRPr="001E0ADC" w:rsidR="001E0ADC" w:rsidP="00592A91" w:rsidRDefault="001E0ADC" w14:paraId="542530FD" w14:textId="77777777">
            <w:pPr>
              <w:rPr>
                <w:bCs/>
              </w:rPr>
            </w:pPr>
            <w:r w:rsidRPr="001E0ADC">
              <w:rPr>
                <w:bCs/>
              </w:rPr>
              <w:t>SAGL</w:t>
            </w:r>
          </w:p>
        </w:tc>
        <w:tc>
          <w:tcPr>
            <w:tcW w:w="1908" w:type="dxa"/>
            <w:shd w:val="clear" w:color="auto" w:fill="auto"/>
          </w:tcPr>
          <w:p w:rsidRPr="007B671E" w:rsidR="001E0ADC" w:rsidP="00592A91" w:rsidRDefault="001E0ADC" w14:paraId="31D537F2" w14:textId="77777777">
            <w:pPr>
              <w:rPr>
                <w:i/>
                <w:iCs/>
              </w:rPr>
            </w:pPr>
            <w:r w:rsidRPr="007B671E">
              <w:rPr>
                <w:i/>
                <w:iCs/>
              </w:rPr>
              <w:t>Salix glauca</w:t>
            </w:r>
          </w:p>
        </w:tc>
        <w:tc>
          <w:tcPr>
            <w:tcW w:w="1968" w:type="dxa"/>
            <w:shd w:val="clear" w:color="auto" w:fill="auto"/>
          </w:tcPr>
          <w:p w:rsidRPr="001E0ADC" w:rsidR="001E0ADC" w:rsidP="00592A91" w:rsidRDefault="001E0ADC" w14:paraId="5BD0172E" w14:textId="77777777">
            <w:proofErr w:type="spellStart"/>
            <w:r w:rsidRPr="001E0ADC">
              <w:t>Grayleaf</w:t>
            </w:r>
            <w:proofErr w:type="spellEnd"/>
            <w:r w:rsidRPr="001E0ADC">
              <w:t xml:space="preserve"> willow</w:t>
            </w:r>
          </w:p>
        </w:tc>
        <w:tc>
          <w:tcPr>
            <w:tcW w:w="1956" w:type="dxa"/>
            <w:shd w:val="clear" w:color="auto" w:fill="auto"/>
          </w:tcPr>
          <w:p w:rsidRPr="001E0ADC" w:rsidR="001E0ADC" w:rsidP="00592A91" w:rsidRDefault="001E0ADC" w14:paraId="59161880" w14:textId="77777777">
            <w:r w:rsidRPr="001E0ADC">
              <w:t>Upper</w:t>
            </w:r>
          </w:p>
        </w:tc>
      </w:tr>
      <w:tr w:rsidRPr="001E0ADC" w:rsidR="001E0ADC" w:rsidTr="001E0ADC" w14:paraId="3ADC94DA" w14:textId="77777777">
        <w:tc>
          <w:tcPr>
            <w:tcW w:w="1176" w:type="dxa"/>
            <w:shd w:val="clear" w:color="auto" w:fill="auto"/>
          </w:tcPr>
          <w:p w:rsidRPr="001E0ADC" w:rsidR="001E0ADC" w:rsidP="00592A91" w:rsidRDefault="001E0ADC" w14:paraId="6264EB1C" w14:textId="77777777">
            <w:pPr>
              <w:rPr>
                <w:bCs/>
              </w:rPr>
            </w:pPr>
            <w:r w:rsidRPr="001E0ADC">
              <w:rPr>
                <w:bCs/>
              </w:rPr>
              <w:t>SAPU15</w:t>
            </w:r>
          </w:p>
        </w:tc>
        <w:tc>
          <w:tcPr>
            <w:tcW w:w="1908" w:type="dxa"/>
            <w:shd w:val="clear" w:color="auto" w:fill="auto"/>
          </w:tcPr>
          <w:p w:rsidRPr="007B671E" w:rsidR="001E0ADC" w:rsidP="00592A91" w:rsidRDefault="001E0ADC" w14:paraId="549C8084" w14:textId="77777777">
            <w:pPr>
              <w:rPr>
                <w:i/>
                <w:iCs/>
              </w:rPr>
            </w:pPr>
            <w:r w:rsidRPr="007B671E">
              <w:rPr>
                <w:i/>
                <w:iCs/>
              </w:rPr>
              <w:t>Salix pulchra</w:t>
            </w:r>
          </w:p>
        </w:tc>
        <w:tc>
          <w:tcPr>
            <w:tcW w:w="1968" w:type="dxa"/>
            <w:shd w:val="clear" w:color="auto" w:fill="auto"/>
          </w:tcPr>
          <w:p w:rsidRPr="001E0ADC" w:rsidR="001E0ADC" w:rsidP="00592A91" w:rsidRDefault="001E0ADC" w14:paraId="12FB1EA6" w14:textId="77777777">
            <w:r w:rsidRPr="001E0ADC">
              <w:t>Tealeaf willow</w:t>
            </w:r>
          </w:p>
        </w:tc>
        <w:tc>
          <w:tcPr>
            <w:tcW w:w="1956" w:type="dxa"/>
            <w:shd w:val="clear" w:color="auto" w:fill="auto"/>
          </w:tcPr>
          <w:p w:rsidRPr="001E0ADC" w:rsidR="001E0ADC" w:rsidP="00592A91" w:rsidRDefault="001E0ADC" w14:paraId="46D37FD9" w14:textId="77777777">
            <w:r w:rsidRPr="001E0ADC">
              <w:t>Upper</w:t>
            </w:r>
          </w:p>
        </w:tc>
      </w:tr>
      <w:tr w:rsidRPr="001E0ADC" w:rsidR="001E0ADC" w:rsidTr="001E0ADC" w14:paraId="7FE5395C" w14:textId="77777777">
        <w:tc>
          <w:tcPr>
            <w:tcW w:w="1176" w:type="dxa"/>
            <w:shd w:val="clear" w:color="auto" w:fill="auto"/>
          </w:tcPr>
          <w:p w:rsidRPr="001E0ADC" w:rsidR="001E0ADC" w:rsidP="00592A91" w:rsidRDefault="001E0ADC" w14:paraId="3B47540D" w14:textId="77777777">
            <w:pPr>
              <w:rPr>
                <w:bCs/>
              </w:rPr>
            </w:pPr>
            <w:r w:rsidRPr="001E0ADC">
              <w:rPr>
                <w:bCs/>
              </w:rPr>
              <w:t>SAAL</w:t>
            </w:r>
          </w:p>
        </w:tc>
        <w:tc>
          <w:tcPr>
            <w:tcW w:w="1908" w:type="dxa"/>
            <w:shd w:val="clear" w:color="auto" w:fill="auto"/>
          </w:tcPr>
          <w:p w:rsidRPr="007B671E" w:rsidR="001E0ADC" w:rsidP="00592A91" w:rsidRDefault="001E0ADC" w14:paraId="3A703CEE" w14:textId="77777777">
            <w:pPr>
              <w:rPr>
                <w:i/>
                <w:iCs/>
              </w:rPr>
            </w:pPr>
            <w:r w:rsidRPr="007B671E">
              <w:rPr>
                <w:i/>
                <w:iCs/>
              </w:rPr>
              <w:t xml:space="preserve">Salix </w:t>
            </w:r>
            <w:proofErr w:type="spellStart"/>
            <w:r w:rsidRPr="007B671E">
              <w:rPr>
                <w:i/>
                <w:iCs/>
              </w:rPr>
              <w:t>alaxensis</w:t>
            </w:r>
            <w:proofErr w:type="spellEnd"/>
          </w:p>
        </w:tc>
        <w:tc>
          <w:tcPr>
            <w:tcW w:w="1968" w:type="dxa"/>
            <w:shd w:val="clear" w:color="auto" w:fill="auto"/>
          </w:tcPr>
          <w:p w:rsidRPr="001E0ADC" w:rsidR="001E0ADC" w:rsidP="00592A91" w:rsidRDefault="001E0ADC" w14:paraId="7EDE57DD" w14:textId="77777777">
            <w:proofErr w:type="spellStart"/>
            <w:r w:rsidRPr="001E0ADC">
              <w:t>Feltleaf</w:t>
            </w:r>
            <w:proofErr w:type="spellEnd"/>
            <w:r w:rsidRPr="001E0ADC">
              <w:t xml:space="preserve"> willow</w:t>
            </w:r>
          </w:p>
        </w:tc>
        <w:tc>
          <w:tcPr>
            <w:tcW w:w="1956" w:type="dxa"/>
            <w:shd w:val="clear" w:color="auto" w:fill="auto"/>
          </w:tcPr>
          <w:p w:rsidRPr="001E0ADC" w:rsidR="001E0ADC" w:rsidP="00592A91" w:rsidRDefault="001E0ADC" w14:paraId="32DDBE95" w14:textId="77777777">
            <w:r w:rsidRPr="001E0ADC">
              <w:t>Upper</w:t>
            </w:r>
          </w:p>
        </w:tc>
      </w:tr>
    </w:tbl>
    <w:p w:rsidR="001E0ADC" w:rsidP="001E0ADC" w:rsidRDefault="001E0ADC" w14:paraId="17D67975" w14:textId="77777777"/>
    <w:p w:rsidR="001E0ADC" w:rsidP="001E0ADC" w:rsidRDefault="001E0ADC" w14:paraId="19FE3ADF" w14:textId="77777777">
      <w:pPr>
        <w:pStyle w:val="SClassInfoPara"/>
      </w:pPr>
      <w:r>
        <w:t>Description</w:t>
      </w:r>
    </w:p>
    <w:p w:rsidR="001E0ADC" w:rsidP="001E0ADC" w:rsidRDefault="001E0ADC" w14:paraId="44A2A345" w14:textId="77777777">
      <w:r>
        <w:t>This class represents the Mesic-Wet Willow Shrubland. See Vegetation Description for more information on species composition.</w:t>
      </w:r>
    </w:p>
    <w:p w:rsidR="001E0ADC" w:rsidP="001E0ADC" w:rsidRDefault="001E0ADC" w14:paraId="2A8BD526"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Mid1:ALL</w:t>
            </w:r>
          </w:p>
        </w:tc>
        <w:tc>
          <w:p>
            <w:pPr>
              <w:jc w:val="center"/>
            </w:pPr>
            <w:r>
              <w:rPr>
                <w:sz w:val="20"/>
              </w:rPr>
              <w:t>0</w:t>
            </w:r>
          </w:p>
        </w:tc>
        <w:tc>
          <w:p>
            <w:pPr>
              <w:jc w:val="center"/>
            </w:pPr>
            <w:r>
              <w:rPr>
                <w:sz w:val="20"/>
              </w:rPr>
              <w:t>Mid1:ALL</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bl>
    <w:p>
      <w:r>
        <w:t/>
      </w:r>
    </w:p>
    <w:p>
      <w:pPr xmlns:w="http://schemas.openxmlformats.org/wordprocessingml/2006/main">
        <w:pStyle w:val="ReportSection"/>
      </w:pPr>
      <w:r xmlns:w="http://schemas.openxmlformats.org/wordprocessingml/2006/main">
        <w:t>References</w:t>
      </w:r>
    </w:p>
    <w:p>
      <w:r>
        <w:t/>
      </w:r>
    </w:p>
    <w:p w:rsidR="001E0ADC" w:rsidP="001E0ADC" w:rsidRDefault="001E0ADC" w14:paraId="3C67B777" w14:textId="77777777">
      <w:r>
        <w:t xml:space="preserve">Boggs, K., S. C. Klein, J. </w:t>
      </w:r>
      <w:proofErr w:type="spellStart"/>
      <w:r>
        <w:t>Grunblatt</w:t>
      </w:r>
      <w:proofErr w:type="spellEnd"/>
      <w:r>
        <w:t xml:space="preserve"> and B. </w:t>
      </w:r>
      <w:proofErr w:type="spellStart"/>
      <w:r>
        <w:t>Koltun</w:t>
      </w:r>
      <w:proofErr w:type="spellEnd"/>
      <w:r>
        <w:t xml:space="preserve">. 2003. Landcover classes, ecoregions and plant associations of Katmai National Park and Preserve. Alaska Natural Heritage Program, Environment and Natural Resources Institute, University of Alaska Anchorage, 707 A Street, Anchorage, AK 99501. 274 p. </w:t>
      </w:r>
    </w:p>
    <w:p w:rsidR="001E0ADC" w:rsidP="001E0ADC" w:rsidRDefault="001E0ADC" w14:paraId="71F61FE0" w14:textId="77777777"/>
    <w:p w:rsidR="001E0ADC" w:rsidP="001E0ADC" w:rsidRDefault="001E0ADC" w14:paraId="0A31D7CE" w14:textId="77777777">
      <w:r>
        <w:t xml:space="preserve">Fleming, </w:t>
      </w:r>
      <w:proofErr w:type="gramStart"/>
      <w:r>
        <w:t>M.D.</w:t>
      </w:r>
      <w:proofErr w:type="gramEnd"/>
      <w:r>
        <w:t xml:space="preserve"> and P. Spencer. 2007. Kodiak Archipelago Land Cover Classification Users Guide. USGS, Alaska Science Center, Anchorage, AK. 77 p.</w:t>
      </w:r>
    </w:p>
    <w:p w:rsidR="00CC2ACC" w:rsidP="001E0ADC" w:rsidRDefault="00CC2ACC" w14:paraId="35309E07" w14:textId="77777777"/>
    <w:p w:rsidR="00CC2ACC" w:rsidP="00CC2ACC" w:rsidRDefault="00CD75E2" w14:paraId="252B421E" w14:textId="77777777">
      <w:r>
        <w:t>I</w:t>
      </w:r>
      <w:r w:rsidRPr="001F1600" w:rsidR="00CC2ACC">
        <w:t>nnes, Robin J. 2015. Fire regimes of Alaskan alder and willow shrublands. In: Fire Effects Information System, [Online]. U.S. Department of Agriculture, Forest Service, Rocky Mountain Research Station, Missoula Fire Sciences Laboratory (Producer). Available: http://www.fs.fed.us/database/feis/fire_regimes/AK_alder_shrub/all.html [ 2016, August 3].</w:t>
      </w:r>
    </w:p>
    <w:p w:rsidR="001E0ADC" w:rsidP="001E0ADC" w:rsidRDefault="001E0ADC" w14:paraId="5FA734CC" w14:textId="77777777"/>
    <w:p w:rsidR="001E0ADC" w:rsidP="001E0ADC" w:rsidRDefault="001E0ADC" w14:paraId="2CA15DBD" w14:textId="77777777">
      <w:r>
        <w:t xml:space="preserve">NatureServe. 2008. International Ecological Classification Standard: Terrestrial Ecological Classifications. Draft Ecological Systems Description for the Alaska Aleutians Region. </w:t>
      </w:r>
    </w:p>
    <w:p w:rsidR="001E0ADC" w:rsidP="001E0ADC" w:rsidRDefault="001E0ADC" w14:paraId="4595D727" w14:textId="77777777"/>
    <w:p w:rsidR="001E0ADC" w:rsidP="001E0ADC" w:rsidRDefault="001E0ADC" w14:paraId="206BD58D" w14:textId="77777777">
      <w:proofErr w:type="spellStart"/>
      <w:r>
        <w:t>Viereck</w:t>
      </w:r>
      <w:proofErr w:type="spellEnd"/>
      <w:r>
        <w:t xml:space="preserve">, L.A., C.T. </w:t>
      </w:r>
      <w:proofErr w:type="spellStart"/>
      <w:r>
        <w:t>Dyrness</w:t>
      </w:r>
      <w:proofErr w:type="spellEnd"/>
      <w:r>
        <w:t xml:space="preserve">, A.R. Batten and K.J. </w:t>
      </w:r>
      <w:proofErr w:type="spellStart"/>
      <w:r>
        <w:t>Wenzlick</w:t>
      </w:r>
      <w:proofErr w:type="spellEnd"/>
      <w:r>
        <w:t>. 1992. The Alaska vegetation classification. Pacific Northwest Research Station, USDA Forest Service, Portland, OR. Gen. Tech. Rep. PNW-GTR286. 278 p.</w:t>
      </w:r>
    </w:p>
    <w:p w:rsidRPr="00A43E41" w:rsidR="004D5F12" w:rsidP="001E0ADC" w:rsidRDefault="004D5F12" w14:paraId="63EC48A7" w14:textId="77777777"/>
    <w:sectPr w:rsidRPr="00A43E41" w:rsidR="004D5F12" w:rsidSect="00FE41CA">
      <w:headerReference w:type="default" r:id="rId7"/>
      <w:footerReference w:type="default" r:id="rId8"/>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C198B" w:rsidRDefault="008C198B" w14:paraId="4B2576A3" w14:textId="77777777">
      <w:r>
        <w:separator/>
      </w:r>
    </w:p>
  </w:endnote>
  <w:endnote w:type="continuationSeparator" w:id="0">
    <w:p w:rsidR="008C198B" w:rsidRDefault="008C198B" w14:paraId="35D8D729"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E0ADC" w:rsidP="001E0ADC" w:rsidRDefault="001E0ADC" w14:paraId="3E4F021D" w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C198B" w:rsidRDefault="008C198B" w14:paraId="247A7C45" w14:textId="77777777">
      <w:r>
        <w:separator/>
      </w:r>
    </w:p>
  </w:footnote>
  <w:footnote w:type="continuationSeparator" w:id="0">
    <w:p w:rsidR="008C198B" w:rsidRDefault="008C198B" w14:paraId="74B65887"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3E41" w:rsidP="001E0ADC" w:rsidRDefault="00A43E41" w14:paraId="26EE2A35" w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0700B"/>
    <w:multiLevelType w:val="hybridMultilevel"/>
    <w:tmpl w:val="42D0B8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05781929">
    <w:abstractNumId w:val="1"/>
  </w:num>
  <w:num w:numId="2" w16cid:durableId="1442846759">
    <w:abstractNumId w:val="0"/>
  </w:num>
  <w:num w:numId="3" w16cid:durableId="21281153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7"/>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0ADC"/>
    <w:rsid w:val="00007C48"/>
    <w:rsid w:val="0003202F"/>
    <w:rsid w:val="00043B2C"/>
    <w:rsid w:val="0004797F"/>
    <w:rsid w:val="00053B22"/>
    <w:rsid w:val="00077A85"/>
    <w:rsid w:val="00080E90"/>
    <w:rsid w:val="000839CD"/>
    <w:rsid w:val="00097251"/>
    <w:rsid w:val="000E1EC5"/>
    <w:rsid w:val="000E759B"/>
    <w:rsid w:val="00110079"/>
    <w:rsid w:val="00117805"/>
    <w:rsid w:val="00174486"/>
    <w:rsid w:val="001824B8"/>
    <w:rsid w:val="00193946"/>
    <w:rsid w:val="00196C68"/>
    <w:rsid w:val="001A5277"/>
    <w:rsid w:val="001A6573"/>
    <w:rsid w:val="001E0ADC"/>
    <w:rsid w:val="001E43F5"/>
    <w:rsid w:val="002206B7"/>
    <w:rsid w:val="00220975"/>
    <w:rsid w:val="00242A9C"/>
    <w:rsid w:val="00272B25"/>
    <w:rsid w:val="00281651"/>
    <w:rsid w:val="00283A60"/>
    <w:rsid w:val="00292706"/>
    <w:rsid w:val="002A69B2"/>
    <w:rsid w:val="002D007F"/>
    <w:rsid w:val="002E41A1"/>
    <w:rsid w:val="002F20BA"/>
    <w:rsid w:val="00300000"/>
    <w:rsid w:val="0031662A"/>
    <w:rsid w:val="003172E2"/>
    <w:rsid w:val="00320910"/>
    <w:rsid w:val="003319D8"/>
    <w:rsid w:val="003948FD"/>
    <w:rsid w:val="003A0713"/>
    <w:rsid w:val="003C703C"/>
    <w:rsid w:val="003F322E"/>
    <w:rsid w:val="00404FA2"/>
    <w:rsid w:val="0040716F"/>
    <w:rsid w:val="00414DA8"/>
    <w:rsid w:val="00424E99"/>
    <w:rsid w:val="0042550C"/>
    <w:rsid w:val="0042737A"/>
    <w:rsid w:val="00447BAA"/>
    <w:rsid w:val="00452B5E"/>
    <w:rsid w:val="00455D4C"/>
    <w:rsid w:val="00466FB3"/>
    <w:rsid w:val="00476F39"/>
    <w:rsid w:val="00491F12"/>
    <w:rsid w:val="004D5F12"/>
    <w:rsid w:val="004D6A70"/>
    <w:rsid w:val="004D7DCF"/>
    <w:rsid w:val="004E7DB5"/>
    <w:rsid w:val="005035F5"/>
    <w:rsid w:val="00503C61"/>
    <w:rsid w:val="005079DD"/>
    <w:rsid w:val="00513848"/>
    <w:rsid w:val="00513AFB"/>
    <w:rsid w:val="0052386E"/>
    <w:rsid w:val="00530D3E"/>
    <w:rsid w:val="00537D33"/>
    <w:rsid w:val="0054090D"/>
    <w:rsid w:val="005446EB"/>
    <w:rsid w:val="00557492"/>
    <w:rsid w:val="005B1DDE"/>
    <w:rsid w:val="005C1518"/>
    <w:rsid w:val="005C7A42"/>
    <w:rsid w:val="005D242C"/>
    <w:rsid w:val="005E6650"/>
    <w:rsid w:val="005F0BAB"/>
    <w:rsid w:val="005F3253"/>
    <w:rsid w:val="00605473"/>
    <w:rsid w:val="00616941"/>
    <w:rsid w:val="00621C0C"/>
    <w:rsid w:val="00646981"/>
    <w:rsid w:val="00673504"/>
    <w:rsid w:val="006E57D4"/>
    <w:rsid w:val="006E6AB4"/>
    <w:rsid w:val="006F39FC"/>
    <w:rsid w:val="00722B5D"/>
    <w:rsid w:val="00740E0B"/>
    <w:rsid w:val="00747459"/>
    <w:rsid w:val="007742B4"/>
    <w:rsid w:val="007810A8"/>
    <w:rsid w:val="007874EF"/>
    <w:rsid w:val="007A721A"/>
    <w:rsid w:val="007B5284"/>
    <w:rsid w:val="007B671E"/>
    <w:rsid w:val="007C6812"/>
    <w:rsid w:val="007C7863"/>
    <w:rsid w:val="0081090B"/>
    <w:rsid w:val="00820371"/>
    <w:rsid w:val="00821A9F"/>
    <w:rsid w:val="00825572"/>
    <w:rsid w:val="0083018E"/>
    <w:rsid w:val="0084119C"/>
    <w:rsid w:val="00850C8E"/>
    <w:rsid w:val="0085564E"/>
    <w:rsid w:val="008779C3"/>
    <w:rsid w:val="00891C08"/>
    <w:rsid w:val="00894A11"/>
    <w:rsid w:val="008C198B"/>
    <w:rsid w:val="008F01B1"/>
    <w:rsid w:val="00901CA2"/>
    <w:rsid w:val="00907797"/>
    <w:rsid w:val="009321BD"/>
    <w:rsid w:val="00940FCB"/>
    <w:rsid w:val="00945DBA"/>
    <w:rsid w:val="00966095"/>
    <w:rsid w:val="00986A7A"/>
    <w:rsid w:val="009903A9"/>
    <w:rsid w:val="009B03E6"/>
    <w:rsid w:val="009B232E"/>
    <w:rsid w:val="009D25CD"/>
    <w:rsid w:val="009D674B"/>
    <w:rsid w:val="009E0DB5"/>
    <w:rsid w:val="009E6357"/>
    <w:rsid w:val="009F5F8E"/>
    <w:rsid w:val="00A15758"/>
    <w:rsid w:val="00A16194"/>
    <w:rsid w:val="00A2791D"/>
    <w:rsid w:val="00A307B1"/>
    <w:rsid w:val="00A309E2"/>
    <w:rsid w:val="00A36D75"/>
    <w:rsid w:val="00A43E41"/>
    <w:rsid w:val="00A6020D"/>
    <w:rsid w:val="00AB3795"/>
    <w:rsid w:val="00AC570D"/>
    <w:rsid w:val="00AE69C8"/>
    <w:rsid w:val="00AF1CDE"/>
    <w:rsid w:val="00AF1E11"/>
    <w:rsid w:val="00AF4B2B"/>
    <w:rsid w:val="00B30030"/>
    <w:rsid w:val="00B44A3C"/>
    <w:rsid w:val="00B84C7B"/>
    <w:rsid w:val="00BC14B6"/>
    <w:rsid w:val="00C07F5E"/>
    <w:rsid w:val="00C17EE0"/>
    <w:rsid w:val="00C50B12"/>
    <w:rsid w:val="00C5204F"/>
    <w:rsid w:val="00C66E45"/>
    <w:rsid w:val="00C827A9"/>
    <w:rsid w:val="00CA0BB9"/>
    <w:rsid w:val="00CA1418"/>
    <w:rsid w:val="00CB7469"/>
    <w:rsid w:val="00CC2ACC"/>
    <w:rsid w:val="00CD6118"/>
    <w:rsid w:val="00CD68F6"/>
    <w:rsid w:val="00CD75E2"/>
    <w:rsid w:val="00CE79FF"/>
    <w:rsid w:val="00CF2056"/>
    <w:rsid w:val="00D01203"/>
    <w:rsid w:val="00D060DC"/>
    <w:rsid w:val="00D16916"/>
    <w:rsid w:val="00D178C7"/>
    <w:rsid w:val="00D306FA"/>
    <w:rsid w:val="00D367FB"/>
    <w:rsid w:val="00D46D39"/>
    <w:rsid w:val="00D52C2E"/>
    <w:rsid w:val="00D534D2"/>
    <w:rsid w:val="00D553D0"/>
    <w:rsid w:val="00D62775"/>
    <w:rsid w:val="00D704BE"/>
    <w:rsid w:val="00D81349"/>
    <w:rsid w:val="00D9051A"/>
    <w:rsid w:val="00D92158"/>
    <w:rsid w:val="00D95971"/>
    <w:rsid w:val="00DA63B1"/>
    <w:rsid w:val="00DB16CA"/>
    <w:rsid w:val="00DB20F9"/>
    <w:rsid w:val="00DB7208"/>
    <w:rsid w:val="00DC4BA7"/>
    <w:rsid w:val="00DD3902"/>
    <w:rsid w:val="00DE0F2D"/>
    <w:rsid w:val="00DE40A7"/>
    <w:rsid w:val="00DE7AB5"/>
    <w:rsid w:val="00DF0616"/>
    <w:rsid w:val="00E109E9"/>
    <w:rsid w:val="00E50BB8"/>
    <w:rsid w:val="00E513FF"/>
    <w:rsid w:val="00E61C50"/>
    <w:rsid w:val="00E7520B"/>
    <w:rsid w:val="00E9438C"/>
    <w:rsid w:val="00EB2776"/>
    <w:rsid w:val="00EC4A14"/>
    <w:rsid w:val="00EF02EA"/>
    <w:rsid w:val="00F43204"/>
    <w:rsid w:val="00F86C13"/>
    <w:rsid w:val="00F948F2"/>
    <w:rsid w:val="00FC6657"/>
    <w:rsid w:val="00FE2EE9"/>
    <w:rsid w:val="00FE3B73"/>
    <w:rsid w:val="00FE41CA"/>
    <w:rsid w:val="00FE57EF"/>
    <w:rsid w:val="00FE6871"/>
    <w:rsid w:val="00FF0FAC"/>
    <w:rsid w:val="4B4F07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B9D278"/>
  <w15:docId w15:val="{08255F33-851A-4439-82C4-262A50D2027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semiHidden/>
    <w:unhideWhenUsed/>
    <w:qFormat/>
    <w:rsid w:val="00281651"/>
    <w:pPr>
      <w:keepNext/>
      <w:keepLines/>
      <w:spacing w:before="40"/>
      <w:outlineLvl w:val="1"/>
    </w:pPr>
    <w:rPr>
      <w:rFonts w:asciiTheme="majorHAnsi" w:hAnsiTheme="majorHAnsi" w:eastAsiaTheme="majorEastAsia" w:cstheme="majorBidi"/>
      <w:color w:val="365F91" w:themeColor="accent1" w:themeShade="BF"/>
      <w:sz w:val="26"/>
      <w:szCs w:val="26"/>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paragraph" w:styleId="ListParagraph">
    <w:name w:val="List Paragraph"/>
    <w:basedOn w:val="Normal"/>
    <w:uiPriority w:val="34"/>
    <w:qFormat/>
    <w:rsid w:val="00673504"/>
    <w:pPr>
      <w:ind w:left="720"/>
    </w:pPr>
    <w:rPr>
      <w:rFonts w:ascii="Calibri" w:hAnsi="Calibri" w:eastAsia="Calibri"/>
      <w:sz w:val="22"/>
      <w:szCs w:val="22"/>
    </w:rPr>
  </w:style>
  <w:style w:type="character" w:styleId="Hyperlink">
    <w:name w:val="Hyperlink"/>
    <w:rsid w:val="00673504"/>
    <w:rPr>
      <w:color w:val="0000FF"/>
      <w:u w:val="single"/>
    </w:rPr>
  </w:style>
  <w:style w:type="character" w:styleId="CommentReference">
    <w:name w:val="annotation reference"/>
    <w:basedOn w:val="DefaultParagraphFont"/>
    <w:uiPriority w:val="99"/>
    <w:semiHidden/>
    <w:unhideWhenUsed/>
    <w:rsid w:val="00D9051A"/>
    <w:rPr>
      <w:sz w:val="16"/>
      <w:szCs w:val="16"/>
    </w:rPr>
  </w:style>
  <w:style w:type="paragraph" w:styleId="CommentText">
    <w:name w:val="annotation text"/>
    <w:basedOn w:val="Normal"/>
    <w:link w:val="CommentTextChar"/>
    <w:uiPriority w:val="99"/>
    <w:unhideWhenUsed/>
    <w:rsid w:val="00D9051A"/>
    <w:rPr>
      <w:sz w:val="20"/>
      <w:szCs w:val="20"/>
    </w:rPr>
  </w:style>
  <w:style w:type="character" w:styleId="CommentTextChar" w:customStyle="1">
    <w:name w:val="Comment Text Char"/>
    <w:basedOn w:val="DefaultParagraphFont"/>
    <w:link w:val="CommentText"/>
    <w:uiPriority w:val="99"/>
    <w:rsid w:val="00D9051A"/>
  </w:style>
  <w:style w:type="paragraph" w:styleId="CommentSubject">
    <w:name w:val="annotation subject"/>
    <w:basedOn w:val="CommentText"/>
    <w:next w:val="CommentText"/>
    <w:link w:val="CommentSubjectChar"/>
    <w:uiPriority w:val="99"/>
    <w:semiHidden/>
    <w:unhideWhenUsed/>
    <w:rsid w:val="00D9051A"/>
    <w:rPr>
      <w:b/>
      <w:bCs/>
    </w:rPr>
  </w:style>
  <w:style w:type="character" w:styleId="CommentSubjectChar" w:customStyle="1">
    <w:name w:val="Comment Subject Char"/>
    <w:basedOn w:val="CommentTextChar"/>
    <w:link w:val="CommentSubject"/>
    <w:uiPriority w:val="99"/>
    <w:semiHidden/>
    <w:rsid w:val="00D9051A"/>
    <w:rPr>
      <w:b/>
      <w:bCs/>
    </w:rPr>
  </w:style>
  <w:style w:type="paragraph" w:styleId="BalloonText">
    <w:name w:val="Balloon Text"/>
    <w:basedOn w:val="Normal"/>
    <w:link w:val="BalloonTextChar"/>
    <w:uiPriority w:val="99"/>
    <w:semiHidden/>
    <w:unhideWhenUsed/>
    <w:rsid w:val="00D9051A"/>
    <w:rPr>
      <w:rFonts w:ascii="Segoe UI" w:hAnsi="Segoe UI" w:cs="Segoe UI"/>
      <w:sz w:val="18"/>
      <w:szCs w:val="18"/>
    </w:rPr>
  </w:style>
  <w:style w:type="character" w:styleId="BalloonTextChar" w:customStyle="1">
    <w:name w:val="Balloon Text Char"/>
    <w:basedOn w:val="DefaultParagraphFont"/>
    <w:link w:val="BalloonText"/>
    <w:uiPriority w:val="99"/>
    <w:semiHidden/>
    <w:rsid w:val="00D9051A"/>
    <w:rPr>
      <w:rFonts w:ascii="Segoe UI" w:hAnsi="Segoe UI" w:cs="Segoe UI"/>
      <w:sz w:val="18"/>
      <w:szCs w:val="18"/>
    </w:rPr>
  </w:style>
  <w:style w:type="character" w:styleId="Heading2Char" w:customStyle="1">
    <w:name w:val="Heading 2 Char"/>
    <w:basedOn w:val="DefaultParagraphFont"/>
    <w:link w:val="Heading2"/>
    <w:uiPriority w:val="9"/>
    <w:semiHidden/>
    <w:rsid w:val="00281651"/>
    <w:rPr>
      <w:rFonts w:asciiTheme="majorHAnsi" w:hAnsiTheme="majorHAnsi" w:eastAsiaTheme="majorEastAsia" w:cstheme="majorBidi"/>
      <w:color w:val="365F91" w:themeColor="accent1" w:themeShade="BF"/>
      <w:sz w:val="26"/>
      <w:szCs w:val="26"/>
    </w:rPr>
  </w:style>
  <w:style w:type="table" w:styleId="TableGrid">
    <w:name w:val="Table Grid"/>
    <w:basedOn w:val="TableNormal"/>
    <w:uiPriority w:val="59"/>
    <w:rsid w:val="00043B2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Revision">
    <w:name w:val="Revision"/>
    <w:hidden/>
    <w:uiPriority w:val="99"/>
    <w:semiHidden/>
    <w:rsid w:val="003A071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394702">
      <w:bodyDiv w:val="1"/>
      <w:marLeft w:val="0"/>
      <w:marRight w:val="0"/>
      <w:marTop w:val="0"/>
      <w:marBottom w:val="0"/>
      <w:divBdr>
        <w:top w:val="none" w:sz="0" w:space="0" w:color="auto"/>
        <w:left w:val="none" w:sz="0" w:space="0" w:color="auto"/>
        <w:bottom w:val="none" w:sz="0" w:space="0" w:color="auto"/>
        <w:right w:val="none" w:sz="0" w:space="0" w:color="auto"/>
      </w:divBdr>
    </w:div>
    <w:div w:id="570773801">
      <w:bodyDiv w:val="1"/>
      <w:marLeft w:val="0"/>
      <w:marRight w:val="0"/>
      <w:marTop w:val="0"/>
      <w:marBottom w:val="0"/>
      <w:divBdr>
        <w:top w:val="none" w:sz="0" w:space="0" w:color="auto"/>
        <w:left w:val="none" w:sz="0" w:space="0" w:color="auto"/>
        <w:bottom w:val="none" w:sz="0" w:space="0" w:color="auto"/>
        <w:right w:val="none" w:sz="0" w:space="0" w:color="auto"/>
      </w:divBdr>
    </w:div>
    <w:div w:id="1326515687">
      <w:bodyDiv w:val="1"/>
      <w:marLeft w:val="0"/>
      <w:marRight w:val="0"/>
      <w:marTop w:val="0"/>
      <w:marBottom w:val="0"/>
      <w:divBdr>
        <w:top w:val="none" w:sz="0" w:space="0" w:color="auto"/>
        <w:left w:val="none" w:sz="0" w:space="0" w:color="auto"/>
        <w:bottom w:val="none" w:sz="0" w:space="0" w:color="auto"/>
        <w:right w:val="none" w:sz="0" w:space="0" w:color="auto"/>
      </w:divBdr>
    </w:div>
    <w:div w:id="1516385666">
      <w:bodyDiv w:val="1"/>
      <w:marLeft w:val="0"/>
      <w:marRight w:val="0"/>
      <w:marTop w:val="0"/>
      <w:marBottom w:val="0"/>
      <w:divBdr>
        <w:top w:val="none" w:sz="0" w:space="0" w:color="auto"/>
        <w:left w:val="none" w:sz="0" w:space="0" w:color="auto"/>
        <w:bottom w:val="none" w:sz="0" w:space="0" w:color="auto"/>
        <w:right w:val="none" w:sz="0" w:space="0" w:color="auto"/>
      </w:divBdr>
    </w:div>
    <w:div w:id="1631549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ap:Template>
  <ap:Application>Microsoft Word for the web</ap:Application>
  <ap:DocSecurity>0</ap:DocSecurity>
  <ap:ScaleCrop>false</ap:ScaleCrop>
  <ap:Company>USDA Forest Service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Kori Blankenship</dc:creator>
  <keywords/>
  <dc:description/>
  <lastModifiedBy>Randy Swaty</lastModifiedBy>
  <revision>10</revision>
  <lastPrinted>2015-09-11T19:36:00.0000000Z</lastPrinted>
  <dcterms:created xsi:type="dcterms:W3CDTF">2022-08-30T21:53:00.0000000Z</dcterms:created>
  <dcterms:modified xsi:type="dcterms:W3CDTF">2024-09-27T20:03:38.5991198Z</dcterms:modified>
</coreProperties>
</file>