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B59" w:rsidP="00B62B59" w:rsidRDefault="00B62B59" w14:paraId="5782AF1D" w14:textId="27FD011E">
      <w:pPr>
        <w:pStyle w:val="BpSTitle"/>
      </w:pPr>
      <w:r>
        <w:t>16</w:t>
      </w:r>
      <w:r w:rsidR="00871F83">
        <w:t>442</w:t>
      </w:r>
    </w:p>
    <w:p w:rsidR="00BF2BC5" w:rsidP="00B62B59" w:rsidRDefault="002F3C29" w14:paraId="1660551F" w14:textId="6BA8A1DB">
      <w:pPr>
        <w:pStyle w:val="BpSTitle"/>
      </w:pPr>
      <w:r w:rsidRPr="002F3C29">
        <w:t>Alaskan Pacific Sitka Spruce Forest and Beach Ridge</w:t>
      </w:r>
      <w:r>
        <w:t xml:space="preserve"> - </w:t>
      </w:r>
      <w:r w:rsidR="00B62B59">
        <w:t>Periglacial Woodland and Shrubland</w:t>
      </w:r>
    </w:p>
    <w:p w:rsidR="00B62B59" w:rsidP="00B62B59" w:rsidRDefault="00B62B59" w14:paraId="42AE21DA" w14:textId="77777777">
      <w:r>
        <w:t xmlns:w="http://schemas.openxmlformats.org/wordprocessingml/2006/main">BpS Model/Description Version: Nov. 2024</w:t>
      </w:r>
      <w:r>
        <w:tab/>
      </w:r>
      <w:r>
        <w:tab/>
      </w:r>
      <w:r>
        <w:tab/>
      </w:r>
      <w:r>
        <w:tab/>
      </w:r>
      <w:r>
        <w:tab/>
      </w:r>
      <w:r>
        <w:tab/>
      </w:r>
      <w:r>
        <w:tab/>
      </w:r>
      <w:r>
        <w:tab/>
      </w:r>
    </w:p>
    <w:p w:rsidR="00B62B59" w:rsidP="00B62B59" w:rsidRDefault="00B62B59" w14:paraId="2D558F1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124"/>
        <w:gridCol w:w="1632"/>
        <w:gridCol w:w="3144"/>
      </w:tblGrid>
      <w:tr w:rsidRPr="00B62B59" w:rsidR="00B62B59" w:rsidTr="00B62B59" w14:paraId="01A36D10" w14:textId="77777777">
        <w:tc>
          <w:tcPr>
            <w:tcW w:w="1560" w:type="dxa"/>
            <w:tcBorders>
              <w:top w:val="single" w:color="auto" w:sz="2" w:space="0"/>
              <w:left w:val="single" w:color="auto" w:sz="12" w:space="0"/>
              <w:bottom w:val="single" w:color="000000" w:sz="12" w:space="0"/>
            </w:tcBorders>
            <w:shd w:val="clear" w:color="auto" w:fill="auto"/>
          </w:tcPr>
          <w:p w:rsidRPr="00B62B59" w:rsidR="00B62B59" w:rsidP="00755212" w:rsidRDefault="00B62B59" w14:paraId="465E8E70" w14:textId="77777777">
            <w:pPr>
              <w:rPr>
                <w:b/>
                <w:bCs/>
              </w:rPr>
            </w:pPr>
            <w:r w:rsidRPr="00B62B59">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B62B59" w:rsidR="00B62B59" w:rsidP="00755212" w:rsidRDefault="00B62B59" w14:paraId="348B43EB" w14:textId="77777777">
            <w:pPr>
              <w:rPr>
                <w:b/>
                <w:bCs/>
              </w:rPr>
            </w:pPr>
          </w:p>
        </w:tc>
        <w:tc>
          <w:tcPr>
            <w:tcW w:w="1632" w:type="dxa"/>
            <w:tcBorders>
              <w:top w:val="single" w:color="auto" w:sz="2" w:space="0"/>
              <w:left w:val="single" w:color="000000" w:sz="12" w:space="0"/>
              <w:bottom w:val="single" w:color="000000" w:sz="12" w:space="0"/>
            </w:tcBorders>
            <w:shd w:val="clear" w:color="auto" w:fill="auto"/>
          </w:tcPr>
          <w:p w:rsidRPr="00B62B59" w:rsidR="00B62B59" w:rsidP="00755212" w:rsidRDefault="00B62B59" w14:paraId="5DB9510E" w14:textId="77777777">
            <w:pPr>
              <w:rPr>
                <w:b/>
                <w:bCs/>
              </w:rPr>
            </w:pPr>
            <w:r w:rsidRPr="00B62B59">
              <w:rPr>
                <w:b/>
                <w:bCs/>
              </w:rPr>
              <w:t>Reviewers</w:t>
            </w:r>
          </w:p>
        </w:tc>
        <w:tc>
          <w:tcPr>
            <w:tcW w:w="3144" w:type="dxa"/>
            <w:tcBorders>
              <w:top w:val="single" w:color="auto" w:sz="2" w:space="0"/>
              <w:bottom w:val="single" w:color="000000" w:sz="12" w:space="0"/>
            </w:tcBorders>
            <w:shd w:val="clear" w:color="auto" w:fill="auto"/>
          </w:tcPr>
          <w:p w:rsidRPr="00B62B59" w:rsidR="00B62B59" w:rsidP="00755212" w:rsidRDefault="00B62B59" w14:paraId="29677941" w14:textId="77777777">
            <w:pPr>
              <w:rPr>
                <w:b/>
                <w:bCs/>
              </w:rPr>
            </w:pPr>
          </w:p>
        </w:tc>
      </w:tr>
      <w:tr w:rsidRPr="00B62B59" w:rsidR="00B62B59" w:rsidTr="00B62B59" w14:paraId="3EC13DB4" w14:textId="77777777">
        <w:tc>
          <w:tcPr>
            <w:tcW w:w="1560" w:type="dxa"/>
            <w:tcBorders>
              <w:top w:val="single" w:color="000000" w:sz="12" w:space="0"/>
              <w:left w:val="single" w:color="auto" w:sz="12" w:space="0"/>
            </w:tcBorders>
            <w:shd w:val="clear" w:color="auto" w:fill="auto"/>
          </w:tcPr>
          <w:p w:rsidRPr="00B62B59" w:rsidR="00B62B59" w:rsidP="00755212" w:rsidRDefault="00B62B59" w14:paraId="759BA5FF" w14:textId="77777777">
            <w:pPr>
              <w:rPr>
                <w:bCs/>
              </w:rPr>
            </w:pPr>
            <w:r w:rsidRPr="00B62B59">
              <w:rPr>
                <w:bCs/>
              </w:rPr>
              <w:t>Rick Turner</w:t>
            </w:r>
          </w:p>
        </w:tc>
        <w:tc>
          <w:tcPr>
            <w:tcW w:w="2124" w:type="dxa"/>
            <w:tcBorders>
              <w:top w:val="single" w:color="000000" w:sz="12" w:space="0"/>
              <w:right w:val="single" w:color="000000" w:sz="12" w:space="0"/>
            </w:tcBorders>
            <w:shd w:val="clear" w:color="auto" w:fill="auto"/>
          </w:tcPr>
          <w:p w:rsidRPr="00B62B59" w:rsidR="00B62B59" w:rsidP="00755212" w:rsidRDefault="00B62B59" w14:paraId="6F3C27C3" w14:textId="77777777">
            <w:r w:rsidRPr="00B62B59">
              <w:t>rlturner@fs.fed.us</w:t>
            </w:r>
          </w:p>
        </w:tc>
        <w:tc>
          <w:tcPr>
            <w:tcW w:w="1632" w:type="dxa"/>
            <w:tcBorders>
              <w:top w:val="single" w:color="000000" w:sz="12" w:space="0"/>
              <w:left w:val="single" w:color="000000" w:sz="12" w:space="0"/>
            </w:tcBorders>
            <w:shd w:val="clear" w:color="auto" w:fill="auto"/>
          </w:tcPr>
          <w:p w:rsidRPr="00B62B59" w:rsidR="00B62B59" w:rsidP="00755212" w:rsidRDefault="00B62B59" w14:paraId="71CE6071" w14:textId="77777777">
            <w:r w:rsidRPr="00B62B59">
              <w:t xml:space="preserve">Paul </w:t>
            </w:r>
            <w:proofErr w:type="spellStart"/>
            <w:r w:rsidRPr="00B62B59">
              <w:t>Alaback</w:t>
            </w:r>
            <w:proofErr w:type="spellEnd"/>
          </w:p>
        </w:tc>
        <w:tc>
          <w:tcPr>
            <w:tcW w:w="3144" w:type="dxa"/>
            <w:tcBorders>
              <w:top w:val="single" w:color="000000" w:sz="12" w:space="0"/>
            </w:tcBorders>
            <w:shd w:val="clear" w:color="auto" w:fill="auto"/>
          </w:tcPr>
          <w:p w:rsidRPr="00B62B59" w:rsidR="00B62B59" w:rsidP="00755212" w:rsidRDefault="00B62B59" w14:paraId="1556D1F4" w14:textId="77777777">
            <w:r w:rsidRPr="00B62B59">
              <w:t>paul.alaback@umontana.edu</w:t>
            </w:r>
          </w:p>
        </w:tc>
      </w:tr>
      <w:tr w:rsidRPr="00B62B59" w:rsidR="00B62B59" w:rsidTr="00B62B59" w14:paraId="59C85E0F" w14:textId="77777777">
        <w:tc>
          <w:tcPr>
            <w:tcW w:w="1560" w:type="dxa"/>
            <w:tcBorders>
              <w:left w:val="single" w:color="auto" w:sz="12" w:space="0"/>
            </w:tcBorders>
            <w:shd w:val="clear" w:color="auto" w:fill="auto"/>
          </w:tcPr>
          <w:p w:rsidRPr="00B62B59" w:rsidR="00B62B59" w:rsidP="00755212" w:rsidRDefault="00B62B59" w14:paraId="166907D9" w14:textId="77777777">
            <w:pPr>
              <w:rPr>
                <w:bCs/>
              </w:rPr>
            </w:pPr>
            <w:r w:rsidRPr="00B62B59">
              <w:rPr>
                <w:bCs/>
              </w:rPr>
              <w:t>None</w:t>
            </w:r>
          </w:p>
        </w:tc>
        <w:tc>
          <w:tcPr>
            <w:tcW w:w="2124" w:type="dxa"/>
            <w:tcBorders>
              <w:right w:val="single" w:color="000000" w:sz="12" w:space="0"/>
            </w:tcBorders>
            <w:shd w:val="clear" w:color="auto" w:fill="auto"/>
          </w:tcPr>
          <w:p w:rsidRPr="00B62B59" w:rsidR="00B62B59" w:rsidP="00755212" w:rsidRDefault="00B62B59" w14:paraId="565EC10F" w14:textId="77777777">
            <w:r w:rsidRPr="00B62B59">
              <w:t>None</w:t>
            </w:r>
          </w:p>
        </w:tc>
        <w:tc>
          <w:tcPr>
            <w:tcW w:w="1632" w:type="dxa"/>
            <w:tcBorders>
              <w:left w:val="single" w:color="000000" w:sz="12" w:space="0"/>
            </w:tcBorders>
            <w:shd w:val="clear" w:color="auto" w:fill="auto"/>
          </w:tcPr>
          <w:p w:rsidRPr="00B62B59" w:rsidR="00B62B59" w:rsidP="00755212" w:rsidRDefault="00B62B59" w14:paraId="0C214341" w14:textId="77777777">
            <w:r w:rsidRPr="00B62B59">
              <w:t>Tom DeMeo</w:t>
            </w:r>
          </w:p>
        </w:tc>
        <w:tc>
          <w:tcPr>
            <w:tcW w:w="3144" w:type="dxa"/>
            <w:shd w:val="clear" w:color="auto" w:fill="auto"/>
          </w:tcPr>
          <w:p w:rsidRPr="00B62B59" w:rsidR="00B62B59" w:rsidP="00755212" w:rsidRDefault="00B62B59" w14:paraId="731DD02E" w14:textId="77777777">
            <w:r w:rsidRPr="00B62B59">
              <w:t>tdemeo@fs.fed.us</w:t>
            </w:r>
          </w:p>
        </w:tc>
      </w:tr>
      <w:tr w:rsidRPr="00B62B59" w:rsidR="00B62B59" w:rsidTr="00B62B59" w14:paraId="3AD0D5D8" w14:textId="77777777">
        <w:tc>
          <w:tcPr>
            <w:tcW w:w="1560" w:type="dxa"/>
            <w:tcBorders>
              <w:left w:val="single" w:color="auto" w:sz="12" w:space="0"/>
              <w:bottom w:val="single" w:color="auto" w:sz="2" w:space="0"/>
            </w:tcBorders>
            <w:shd w:val="clear" w:color="auto" w:fill="auto"/>
          </w:tcPr>
          <w:p w:rsidRPr="00B62B59" w:rsidR="00B62B59" w:rsidP="00755212" w:rsidRDefault="00B62B59" w14:paraId="76CD4E45" w14:textId="77777777">
            <w:pPr>
              <w:rPr>
                <w:bCs/>
              </w:rPr>
            </w:pPr>
            <w:r w:rsidRPr="00B62B59">
              <w:rPr>
                <w:bCs/>
              </w:rPr>
              <w:t>None</w:t>
            </w:r>
          </w:p>
        </w:tc>
        <w:tc>
          <w:tcPr>
            <w:tcW w:w="2124" w:type="dxa"/>
            <w:tcBorders>
              <w:right w:val="single" w:color="000000" w:sz="12" w:space="0"/>
            </w:tcBorders>
            <w:shd w:val="clear" w:color="auto" w:fill="auto"/>
          </w:tcPr>
          <w:p w:rsidRPr="00B62B59" w:rsidR="00B62B59" w:rsidP="00755212" w:rsidRDefault="00B62B59" w14:paraId="3D40B1B1" w14:textId="77777777">
            <w:r w:rsidRPr="00B62B59">
              <w:t>None</w:t>
            </w:r>
          </w:p>
        </w:tc>
        <w:tc>
          <w:tcPr>
            <w:tcW w:w="1632" w:type="dxa"/>
            <w:tcBorders>
              <w:left w:val="single" w:color="000000" w:sz="12" w:space="0"/>
              <w:bottom w:val="single" w:color="auto" w:sz="2" w:space="0"/>
            </w:tcBorders>
            <w:shd w:val="clear" w:color="auto" w:fill="auto"/>
          </w:tcPr>
          <w:p w:rsidRPr="00B62B59" w:rsidR="00B62B59" w:rsidP="00755212" w:rsidRDefault="00B62B59" w14:paraId="75ED9A41" w14:textId="77777777">
            <w:r w:rsidRPr="00B62B59">
              <w:t>None</w:t>
            </w:r>
          </w:p>
        </w:tc>
        <w:tc>
          <w:tcPr>
            <w:tcW w:w="3144" w:type="dxa"/>
            <w:shd w:val="clear" w:color="auto" w:fill="auto"/>
          </w:tcPr>
          <w:p w:rsidRPr="00B62B59" w:rsidR="00B62B59" w:rsidP="00755212" w:rsidRDefault="00B62B59" w14:paraId="3743B057" w14:textId="77777777">
            <w:r w:rsidRPr="00B62B59">
              <w:t>None</w:t>
            </w:r>
          </w:p>
        </w:tc>
      </w:tr>
    </w:tbl>
    <w:p w:rsidR="00942D1B" w:rsidP="00B62B59" w:rsidRDefault="00942D1B" w14:paraId="05BA012B" w14:textId="42182F9C">
      <w:pPr>
        <w:pStyle w:val="InfoPara"/>
        <w:rPr>
          <w:b w:val="0"/>
          <w:bCs/>
        </w:rPr>
      </w:pPr>
      <w:r>
        <w:t>Reviewer</w:t>
      </w:r>
      <w:r w:rsidR="001C22BA">
        <w:t>s</w:t>
      </w:r>
      <w:r>
        <w:t xml:space="preserve">: </w:t>
      </w:r>
      <w:r w:rsidR="00F8057F">
        <w:rPr>
          <w:b w:val="0"/>
          <w:bCs/>
        </w:rPr>
        <w:t xml:space="preserve">Lindsey Flagstad, </w:t>
      </w:r>
      <w:r w:rsidR="00F8057F">
        <w:rPr>
          <w:b w:val="0"/>
        </w:rPr>
        <w:t xml:space="preserve">Joni Johnson, </w:t>
      </w:r>
      <w:r>
        <w:rPr>
          <w:b w:val="0"/>
          <w:bCs/>
        </w:rPr>
        <w:t>Robin Innes</w:t>
      </w:r>
      <w:r w:rsidR="00F8057F">
        <w:rPr>
          <w:b w:val="0"/>
          <w:bCs/>
        </w:rPr>
        <w:t xml:space="preserve">, </w:t>
      </w:r>
      <w:r w:rsidR="00F8057F">
        <w:rPr>
          <w:b w:val="0"/>
        </w:rPr>
        <w:t>Beth Schulz</w:t>
      </w:r>
      <w:r w:rsidR="00A31447">
        <w:rPr>
          <w:b w:val="0"/>
        </w:rPr>
        <w:t>, Anjanette Steer</w:t>
      </w:r>
    </w:p>
    <w:p w:rsidR="00B62B59" w:rsidP="00B62B59" w:rsidRDefault="00B62B59" w14:paraId="74C0F7E1" w14:textId="20660AD3">
      <w:pPr>
        <w:pStyle w:val="InfoPara"/>
      </w:pPr>
      <w:r>
        <w:t>Vegetation Type</w:t>
      </w:r>
    </w:p>
    <w:p w:rsidR="00E0324B" w:rsidP="00E0324B" w:rsidRDefault="00E0324B" w14:paraId="11E38D4D" w14:textId="77777777">
      <w:r>
        <w:t>Forest and Woodland</w:t>
      </w:r>
    </w:p>
    <w:p w:rsidR="00B62B59" w:rsidP="00B62B59" w:rsidRDefault="00B62B59" w14:paraId="55419885" w14:textId="77777777">
      <w:pPr>
        <w:pStyle w:val="InfoPara"/>
      </w:pPr>
      <w:r w:rsidR="01EA00CC">
        <w:rPr/>
        <w:t>Map Zones</w:t>
      </w:r>
    </w:p>
    <w:p w:rsidR="01EA00CC" w:rsidP="01EA00CC" w:rsidRDefault="01EA00CC" w14:paraId="3D1E05D5" w14:textId="73D4AAD6">
      <w:pPr>
        <w:pStyle w:val="Normal"/>
      </w:pPr>
      <w:r w:rsidR="01EA00CC">
        <w:rPr/>
        <w:t>77, 78</w:t>
      </w:r>
    </w:p>
    <w:p w:rsidR="00B62B59" w:rsidP="00B62B59" w:rsidRDefault="00B62B59" w14:paraId="1C690D6B" w14:textId="77777777">
      <w:pPr>
        <w:pStyle w:val="InfoPara"/>
      </w:pPr>
      <w:r>
        <w:t>Geographic Range</w:t>
      </w:r>
    </w:p>
    <w:p w:rsidR="00B62B59" w:rsidP="00B62B59" w:rsidRDefault="00B62B59" w14:paraId="053478DF" w14:textId="3B384B57">
      <w:r>
        <w:t xml:space="preserve">This </w:t>
      </w:r>
      <w:r w:rsidR="004A0524">
        <w:t>Biophysical Setting (</w:t>
      </w:r>
      <w:proofErr w:type="spellStart"/>
      <w:r w:rsidR="004A0524">
        <w:t>BpS</w:t>
      </w:r>
      <w:proofErr w:type="spellEnd"/>
      <w:r w:rsidR="004A0524">
        <w:t>)</w:t>
      </w:r>
      <w:r>
        <w:t xml:space="preserve"> is found from Kodiak Island south through southeast AK.</w:t>
      </w:r>
    </w:p>
    <w:p w:rsidR="00B62B59" w:rsidP="00B62B59" w:rsidRDefault="00B62B59" w14:paraId="490DC2ED" w14:textId="77777777">
      <w:pPr>
        <w:pStyle w:val="InfoPara"/>
      </w:pPr>
      <w:r>
        <w:t>Biophysical Site Description</w:t>
      </w:r>
    </w:p>
    <w:p w:rsidR="00B62B59" w:rsidP="00B62B59" w:rsidRDefault="00B62B59" w14:paraId="2FFBD59D" w14:textId="4AEF0390">
      <w:r>
        <w:t xml:space="preserve">This </w:t>
      </w:r>
      <w:proofErr w:type="spellStart"/>
      <w:r w:rsidR="004A0524">
        <w:t>BpS</w:t>
      </w:r>
      <w:proofErr w:type="spellEnd"/>
      <w:r>
        <w:t xml:space="preserve"> occurs on </w:t>
      </w:r>
      <w:r w:rsidR="00A83278">
        <w:t xml:space="preserve">young </w:t>
      </w:r>
      <w:r w:rsidR="00ED7B18">
        <w:t>terrains</w:t>
      </w:r>
      <w:r w:rsidR="00A83278">
        <w:t xml:space="preserve"> </w:t>
      </w:r>
      <w:r>
        <w:t xml:space="preserve">exposed through deglaciation since the end of the Little Ice Age, as well as </w:t>
      </w:r>
      <w:r w:rsidR="00A83278">
        <w:t>those sites</w:t>
      </w:r>
      <w:r>
        <w:t xml:space="preserve"> uplifted </w:t>
      </w:r>
      <w:r w:rsidR="00A83278">
        <w:t>by isostatic rebound and/or regional tectonics. This includes</w:t>
      </w:r>
      <w:r>
        <w:t xml:space="preserve"> landscapes </w:t>
      </w:r>
      <w:r w:rsidR="00A83278">
        <w:t xml:space="preserve">less than </w:t>
      </w:r>
      <w:r>
        <w:t>500yrs old</w:t>
      </w:r>
      <w:r w:rsidR="00A83278">
        <w:t xml:space="preserve"> throughout Southeast and Southcentral Alaska. Specific systems have been described from Sitka (Flagstad and Boucher 2013), Klondike Gold Rush National Park (Flagstad and Boucher </w:t>
      </w:r>
      <w:r w:rsidR="00E92E65">
        <w:t xml:space="preserve">2015), </w:t>
      </w:r>
      <w:r>
        <w:t>Yakutat</w:t>
      </w:r>
      <w:r w:rsidR="00A83278">
        <w:t xml:space="preserve"> (Shephard 1993, 1995)</w:t>
      </w:r>
      <w:r>
        <w:t>, Glacier Bay</w:t>
      </w:r>
      <w:r w:rsidR="00A83278">
        <w:t xml:space="preserve"> (Boggs et al. 2008a)</w:t>
      </w:r>
      <w:r>
        <w:t xml:space="preserve">, </w:t>
      </w:r>
      <w:r w:rsidR="00E92E65">
        <w:t xml:space="preserve">Wrangel St. Elias National Park (Jorgenson et al. 2008), </w:t>
      </w:r>
      <w:r w:rsidR="00A83278">
        <w:t>Kenai Fjords</w:t>
      </w:r>
      <w:r w:rsidR="00E92E65">
        <w:t xml:space="preserve"> (Boggs et al. 2008b, Flagstad 2007)</w:t>
      </w:r>
      <w:r w:rsidR="00A83278">
        <w:t xml:space="preserve">, </w:t>
      </w:r>
      <w:r w:rsidR="009D5D9C">
        <w:t xml:space="preserve">and </w:t>
      </w:r>
      <w:r>
        <w:t>Kodiak Island</w:t>
      </w:r>
      <w:r w:rsidR="00E92E65">
        <w:t xml:space="preserve"> (Fleming and Spencer 2004)</w:t>
      </w:r>
      <w:r w:rsidR="00AE4809">
        <w:t>.</w:t>
      </w:r>
      <w:r w:rsidR="00E92E65">
        <w:t xml:space="preserve"> </w:t>
      </w:r>
      <w:r w:rsidR="00AE4809">
        <w:t>P</w:t>
      </w:r>
      <w:r w:rsidR="00E92E65">
        <w:t>eriglacial systems (those underlain by ice) are described by Boggs and others (2019).</w:t>
      </w:r>
      <w:r w:rsidR="009D5D9C">
        <w:t xml:space="preserve"> </w:t>
      </w:r>
      <w:r>
        <w:t>Soils are shallow, stony, and well-drained to excessively well-drained. Substrates include glacial till, residuum</w:t>
      </w:r>
      <w:r w:rsidR="00846372">
        <w:t>,</w:t>
      </w:r>
      <w:r>
        <w:t xml:space="preserve"> and colluvium. Soil profile development is lacking or minimal.</w:t>
      </w:r>
    </w:p>
    <w:p w:rsidRPr="00FD5CCD" w:rsidR="002F5A0A" w:rsidP="009D5D9C" w:rsidRDefault="00B62B59" w14:paraId="3C5C4F32" w14:textId="1448EF54">
      <w:pPr>
        <w:pStyle w:val="InfoPara"/>
      </w:pPr>
      <w:r>
        <w:t>Vegetation Description</w:t>
      </w:r>
    </w:p>
    <w:p w:rsidR="002F5A0A" w:rsidP="00B62B59" w:rsidRDefault="00B62B59" w14:paraId="1F917B8B" w14:textId="3513602D">
      <w:r>
        <w:t>Common early successional or pioneer communities are initially dominated by non-vascular plants (</w:t>
      </w:r>
      <w:proofErr w:type="gramStart"/>
      <w:r>
        <w:t>e.g.</w:t>
      </w:r>
      <w:proofErr w:type="gramEnd"/>
      <w:r>
        <w:t xml:space="preserve"> </w:t>
      </w:r>
      <w:r w:rsidR="009D5D9C">
        <w:t>m</w:t>
      </w:r>
      <w:r>
        <w:t>osses</w:t>
      </w:r>
      <w:r w:rsidR="009D5D9C">
        <w:t>:</w:t>
      </w:r>
      <w:r>
        <w:t xml:space="preserve"> </w:t>
      </w:r>
      <w:proofErr w:type="spellStart"/>
      <w:r w:rsidRPr="00113036">
        <w:rPr>
          <w:i/>
          <w:iCs/>
        </w:rPr>
        <w:t>Racomitrium</w:t>
      </w:r>
      <w:proofErr w:type="spellEnd"/>
      <w:r w:rsidRPr="00113036">
        <w:rPr>
          <w:i/>
          <w:iCs/>
        </w:rPr>
        <w:t xml:space="preserve"> </w:t>
      </w:r>
      <w:proofErr w:type="spellStart"/>
      <w:r w:rsidRPr="00113036">
        <w:rPr>
          <w:i/>
          <w:iCs/>
        </w:rPr>
        <w:t>canescens</w:t>
      </w:r>
      <w:proofErr w:type="spellEnd"/>
      <w:r w:rsidRPr="00113036">
        <w:rPr>
          <w:i/>
          <w:iCs/>
        </w:rPr>
        <w:t xml:space="preserve">, </w:t>
      </w:r>
      <w:proofErr w:type="spellStart"/>
      <w:r w:rsidRPr="00113036" w:rsidR="00A31447">
        <w:rPr>
          <w:i/>
          <w:iCs/>
        </w:rPr>
        <w:t>Polytrichum</w:t>
      </w:r>
      <w:proofErr w:type="spellEnd"/>
      <w:r w:rsidRPr="00113036" w:rsidR="00A31447">
        <w:rPr>
          <w:i/>
          <w:iCs/>
        </w:rPr>
        <w:t xml:space="preserve"> </w:t>
      </w:r>
      <w:proofErr w:type="spellStart"/>
      <w:r w:rsidRPr="00113036" w:rsidR="00A31447">
        <w:rPr>
          <w:i/>
          <w:iCs/>
        </w:rPr>
        <w:t>juniperinum</w:t>
      </w:r>
      <w:proofErr w:type="spellEnd"/>
      <w:r>
        <w:t xml:space="preserve">; </w:t>
      </w:r>
      <w:r w:rsidR="009D5D9C">
        <w:t>l</w:t>
      </w:r>
      <w:r>
        <w:t>ichens</w:t>
      </w:r>
      <w:r w:rsidR="009D5D9C">
        <w:t>:</w:t>
      </w:r>
      <w:r>
        <w:t xml:space="preserve"> </w:t>
      </w:r>
      <w:proofErr w:type="spellStart"/>
      <w:r w:rsidRPr="00113036">
        <w:rPr>
          <w:i/>
          <w:iCs/>
        </w:rPr>
        <w:t>Stereocaulon</w:t>
      </w:r>
      <w:proofErr w:type="spellEnd"/>
      <w:r w:rsidRPr="00113036">
        <w:rPr>
          <w:i/>
          <w:iCs/>
        </w:rPr>
        <w:t xml:space="preserve"> </w:t>
      </w:r>
      <w:proofErr w:type="spellStart"/>
      <w:r w:rsidRPr="00113036">
        <w:rPr>
          <w:i/>
          <w:iCs/>
        </w:rPr>
        <w:t>tomentosum</w:t>
      </w:r>
      <w:proofErr w:type="spellEnd"/>
      <w:r w:rsidRPr="00113036">
        <w:rPr>
          <w:i/>
          <w:iCs/>
        </w:rPr>
        <w:t xml:space="preserve">, </w:t>
      </w:r>
      <w:proofErr w:type="spellStart"/>
      <w:r w:rsidRPr="00113036">
        <w:rPr>
          <w:i/>
          <w:iCs/>
        </w:rPr>
        <w:t>Cladonia</w:t>
      </w:r>
      <w:proofErr w:type="spellEnd"/>
      <w:r w:rsidRPr="00113036">
        <w:rPr>
          <w:i/>
          <w:iCs/>
        </w:rPr>
        <w:t xml:space="preserve"> </w:t>
      </w:r>
      <w:proofErr w:type="spellStart"/>
      <w:r w:rsidRPr="00113036">
        <w:rPr>
          <w:i/>
          <w:iCs/>
        </w:rPr>
        <w:t>crispata</w:t>
      </w:r>
      <w:proofErr w:type="spellEnd"/>
      <w:r w:rsidRPr="00113036">
        <w:rPr>
          <w:i/>
          <w:iCs/>
        </w:rPr>
        <w:t xml:space="preserve">, </w:t>
      </w:r>
      <w:proofErr w:type="spellStart"/>
      <w:r w:rsidRPr="00113036">
        <w:rPr>
          <w:i/>
          <w:iCs/>
        </w:rPr>
        <w:t>Cladina</w:t>
      </w:r>
      <w:proofErr w:type="spellEnd"/>
      <w:r w:rsidRPr="00113036">
        <w:rPr>
          <w:i/>
          <w:iCs/>
        </w:rPr>
        <w:t xml:space="preserve"> </w:t>
      </w:r>
      <w:proofErr w:type="spellStart"/>
      <w:r w:rsidRPr="00113036">
        <w:rPr>
          <w:i/>
          <w:iCs/>
        </w:rPr>
        <w:t>portentosa</w:t>
      </w:r>
      <w:proofErr w:type="spellEnd"/>
      <w:r>
        <w:t xml:space="preserve">) and later early-seral herbaceous or shrubs species can capture the site. Common herbaceous species may include </w:t>
      </w:r>
      <w:r w:rsidRPr="00113036">
        <w:rPr>
          <w:i/>
          <w:iCs/>
        </w:rPr>
        <w:t xml:space="preserve">Calamagrostis canadensis, Chamerion angustifolium, C. </w:t>
      </w:r>
      <w:proofErr w:type="spellStart"/>
      <w:r w:rsidRPr="00113036">
        <w:rPr>
          <w:i/>
          <w:iCs/>
        </w:rPr>
        <w:t>latifolium</w:t>
      </w:r>
      <w:proofErr w:type="spellEnd"/>
      <w:r w:rsidRPr="00113036">
        <w:rPr>
          <w:i/>
          <w:iCs/>
        </w:rPr>
        <w:t>, Heracleum maximum, Lupinus nootkatensis, Equisetum arvense, Athyrium filix-femina, Dryopteris expansa, Phegopteris connectilis, Streptopus amplexifolius, Pyrola</w:t>
      </w:r>
      <w:r>
        <w:t xml:space="preserve"> spp., </w:t>
      </w:r>
      <w:proofErr w:type="spellStart"/>
      <w:r w:rsidRPr="00113036">
        <w:rPr>
          <w:i/>
          <w:iCs/>
        </w:rPr>
        <w:t>Carex</w:t>
      </w:r>
      <w:proofErr w:type="spellEnd"/>
      <w:r w:rsidRPr="00113036">
        <w:rPr>
          <w:i/>
          <w:iCs/>
        </w:rPr>
        <w:t xml:space="preserve"> </w:t>
      </w:r>
      <w:proofErr w:type="spellStart"/>
      <w:r w:rsidRPr="00113036">
        <w:rPr>
          <w:i/>
          <w:iCs/>
        </w:rPr>
        <w:t>mertensii</w:t>
      </w:r>
      <w:proofErr w:type="spellEnd"/>
      <w:r w:rsidRPr="00113036">
        <w:rPr>
          <w:i/>
          <w:iCs/>
        </w:rPr>
        <w:t xml:space="preserve"> </w:t>
      </w:r>
      <w:r w:rsidRPr="00113036">
        <w:t>and</w:t>
      </w:r>
      <w:r w:rsidRPr="00113036">
        <w:rPr>
          <w:i/>
          <w:iCs/>
        </w:rPr>
        <w:t xml:space="preserve"> </w:t>
      </w:r>
      <w:r w:rsidRPr="00113036" w:rsidR="00A31447">
        <w:rPr>
          <w:i/>
          <w:iCs/>
        </w:rPr>
        <w:t>Chamerion</w:t>
      </w:r>
      <w:r>
        <w:t xml:space="preserve"> spp. </w:t>
      </w:r>
    </w:p>
    <w:p w:rsidR="002F5A0A" w:rsidP="00B62B59" w:rsidRDefault="002F5A0A" w14:paraId="679DB2AD" w14:textId="5DBFB8C9"/>
    <w:p w:rsidR="00CB1E11" w:rsidP="002F5A0A" w:rsidRDefault="002F5A0A" w14:paraId="114A815F" w14:textId="18E3BF17">
      <w:r>
        <w:t xml:space="preserve">In the mid-successional stage, the </w:t>
      </w:r>
      <w:r w:rsidRPr="00FD5CCD">
        <w:t>Sitka spruce (</w:t>
      </w:r>
      <w:proofErr w:type="spellStart"/>
      <w:r w:rsidRPr="001B43D0">
        <w:rPr>
          <w:i/>
        </w:rPr>
        <w:t>Picea</w:t>
      </w:r>
      <w:proofErr w:type="spellEnd"/>
      <w:r w:rsidRPr="001B43D0">
        <w:rPr>
          <w:i/>
        </w:rPr>
        <w:t xml:space="preserve"> </w:t>
      </w:r>
      <w:proofErr w:type="spellStart"/>
      <w:r w:rsidRPr="001B43D0">
        <w:rPr>
          <w:i/>
        </w:rPr>
        <w:t>sitchensis</w:t>
      </w:r>
      <w:proofErr w:type="spellEnd"/>
      <w:r w:rsidRPr="00FD5CCD">
        <w:t xml:space="preserve">) overstory </w:t>
      </w:r>
      <w:r>
        <w:t xml:space="preserve">underlain by a </w:t>
      </w:r>
      <w:r w:rsidRPr="00FD5CCD">
        <w:t>dense shrub understory is co-dominated by Sitka alder (</w:t>
      </w:r>
      <w:r w:rsidRPr="001B43D0">
        <w:rPr>
          <w:i/>
        </w:rPr>
        <w:t xml:space="preserve">Alnus </w:t>
      </w:r>
      <w:proofErr w:type="spellStart"/>
      <w:r w:rsidRPr="001B43D0">
        <w:rPr>
          <w:i/>
        </w:rPr>
        <w:t>viridis</w:t>
      </w:r>
      <w:proofErr w:type="spellEnd"/>
      <w:r w:rsidRPr="00FD5CCD">
        <w:t xml:space="preserve"> ssp. </w:t>
      </w:r>
      <w:proofErr w:type="spellStart"/>
      <w:r w:rsidRPr="001B43D0">
        <w:rPr>
          <w:i/>
        </w:rPr>
        <w:t>sinuata</w:t>
      </w:r>
      <w:proofErr w:type="spellEnd"/>
      <w:r w:rsidRPr="00FD5CCD">
        <w:t>), salmonberry (</w:t>
      </w:r>
      <w:r w:rsidRPr="001B43D0">
        <w:rPr>
          <w:i/>
        </w:rPr>
        <w:t>Rubus spectabilis</w:t>
      </w:r>
      <w:r w:rsidRPr="00FD5CCD">
        <w:t>), and Devil’s club (</w:t>
      </w:r>
      <w:proofErr w:type="spellStart"/>
      <w:r w:rsidRPr="001B43D0">
        <w:rPr>
          <w:i/>
        </w:rPr>
        <w:t>Oplopanax</w:t>
      </w:r>
      <w:proofErr w:type="spellEnd"/>
      <w:r w:rsidRPr="001B43D0">
        <w:rPr>
          <w:i/>
        </w:rPr>
        <w:t xml:space="preserve"> </w:t>
      </w:r>
      <w:proofErr w:type="spellStart"/>
      <w:r w:rsidRPr="001B43D0">
        <w:rPr>
          <w:i/>
        </w:rPr>
        <w:t>horridum</w:t>
      </w:r>
      <w:proofErr w:type="spellEnd"/>
      <w:r w:rsidRPr="00FD5CCD">
        <w:t>) in younger stands, with the contribution of early blueberry (</w:t>
      </w:r>
      <w:r w:rsidRPr="001B43D0">
        <w:rPr>
          <w:i/>
        </w:rPr>
        <w:t xml:space="preserve">Vaccinium </w:t>
      </w:r>
      <w:proofErr w:type="spellStart"/>
      <w:r w:rsidRPr="001B43D0">
        <w:rPr>
          <w:i/>
        </w:rPr>
        <w:t>ovalifolium</w:t>
      </w:r>
      <w:proofErr w:type="spellEnd"/>
      <w:r w:rsidRPr="00FD5CCD">
        <w:t xml:space="preserve">) and rusty </w:t>
      </w:r>
      <w:proofErr w:type="spellStart"/>
      <w:r w:rsidRPr="00FD5CCD">
        <w:t>menziesia</w:t>
      </w:r>
      <w:proofErr w:type="spellEnd"/>
      <w:r w:rsidRPr="00FD5CCD">
        <w:t xml:space="preserve"> (</w:t>
      </w:r>
      <w:proofErr w:type="spellStart"/>
      <w:r w:rsidRPr="001B43D0">
        <w:rPr>
          <w:i/>
        </w:rPr>
        <w:t>Menziesia</w:t>
      </w:r>
      <w:proofErr w:type="spellEnd"/>
      <w:r w:rsidRPr="001B43D0">
        <w:rPr>
          <w:i/>
        </w:rPr>
        <w:t xml:space="preserve"> </w:t>
      </w:r>
      <w:proofErr w:type="spellStart"/>
      <w:r w:rsidRPr="001B43D0">
        <w:rPr>
          <w:i/>
        </w:rPr>
        <w:t>ferruginea</w:t>
      </w:r>
      <w:proofErr w:type="spellEnd"/>
      <w:r w:rsidRPr="00FD5CCD">
        <w:t xml:space="preserve">), increasing in older stands. </w:t>
      </w:r>
      <w:r w:rsidRPr="00F31549" w:rsidR="00CB1E11">
        <w:rPr>
          <w:i/>
          <w:iCs/>
        </w:rPr>
        <w:t xml:space="preserve">Salix </w:t>
      </w:r>
      <w:proofErr w:type="spellStart"/>
      <w:r w:rsidRPr="00F31549" w:rsidR="00CB1E11">
        <w:rPr>
          <w:i/>
          <w:iCs/>
        </w:rPr>
        <w:t>alaxensis</w:t>
      </w:r>
      <w:proofErr w:type="spellEnd"/>
      <w:r w:rsidRPr="00F31549" w:rsidR="00CB1E11">
        <w:rPr>
          <w:i/>
          <w:iCs/>
        </w:rPr>
        <w:t xml:space="preserve">, S. </w:t>
      </w:r>
      <w:proofErr w:type="spellStart"/>
      <w:r w:rsidRPr="00F31549" w:rsidR="00CB1E11">
        <w:rPr>
          <w:i/>
          <w:iCs/>
        </w:rPr>
        <w:t>barclayi</w:t>
      </w:r>
      <w:proofErr w:type="spellEnd"/>
      <w:r w:rsidR="00CB1E11">
        <w:t xml:space="preserve">, or </w:t>
      </w:r>
      <w:r w:rsidRPr="00F31549" w:rsidR="00CB1E11">
        <w:rPr>
          <w:i/>
          <w:iCs/>
        </w:rPr>
        <w:t xml:space="preserve">S. </w:t>
      </w:r>
      <w:proofErr w:type="spellStart"/>
      <w:r w:rsidRPr="00F31549" w:rsidR="00CB1E11">
        <w:rPr>
          <w:i/>
          <w:iCs/>
        </w:rPr>
        <w:t>sitchensis</w:t>
      </w:r>
      <w:proofErr w:type="spellEnd"/>
      <w:r w:rsidR="00CB1E11">
        <w:t xml:space="preserve"> may also be abundant. </w:t>
      </w:r>
      <w:r w:rsidRPr="00FD5CCD">
        <w:t>Ferns such as lady fern (</w:t>
      </w:r>
      <w:r w:rsidRPr="001B43D0">
        <w:rPr>
          <w:i/>
        </w:rPr>
        <w:t xml:space="preserve">Athyrium </w:t>
      </w:r>
      <w:proofErr w:type="spellStart"/>
      <w:r w:rsidRPr="001B43D0">
        <w:rPr>
          <w:i/>
        </w:rPr>
        <w:t>filix-femina</w:t>
      </w:r>
      <w:proofErr w:type="spellEnd"/>
      <w:r w:rsidRPr="00FD5CCD">
        <w:t>) and spreading woodfern (</w:t>
      </w:r>
      <w:r w:rsidRPr="009D5D9C">
        <w:rPr>
          <w:i/>
        </w:rPr>
        <w:t xml:space="preserve">Dryopteris </w:t>
      </w:r>
      <w:proofErr w:type="spellStart"/>
      <w:r w:rsidRPr="009D5D9C">
        <w:rPr>
          <w:i/>
        </w:rPr>
        <w:t>expansa</w:t>
      </w:r>
      <w:proofErr w:type="spellEnd"/>
      <w:r w:rsidRPr="00FD5CCD">
        <w:t>)</w:t>
      </w:r>
      <w:r>
        <w:t xml:space="preserve">, five-leafed </w:t>
      </w:r>
      <w:r>
        <w:t>bramble (</w:t>
      </w:r>
      <w:r w:rsidRPr="001B43D0">
        <w:rPr>
          <w:i/>
        </w:rPr>
        <w:t xml:space="preserve">Rubus </w:t>
      </w:r>
      <w:proofErr w:type="spellStart"/>
      <w:r w:rsidRPr="001B43D0">
        <w:rPr>
          <w:i/>
        </w:rPr>
        <w:t>pedatus</w:t>
      </w:r>
      <w:proofErr w:type="spellEnd"/>
      <w:r>
        <w:t>), foamflower (</w:t>
      </w:r>
      <w:r w:rsidRPr="001B43D0">
        <w:rPr>
          <w:i/>
        </w:rPr>
        <w:t>Tiarella trifol</w:t>
      </w:r>
      <w:r>
        <w:rPr>
          <w:i/>
        </w:rPr>
        <w:t>i</w:t>
      </w:r>
      <w:r w:rsidRPr="001B43D0">
        <w:rPr>
          <w:i/>
        </w:rPr>
        <w:t>ata</w:t>
      </w:r>
      <w:r>
        <w:t xml:space="preserve">), </w:t>
      </w:r>
      <w:r w:rsidRPr="00FD5CCD">
        <w:t xml:space="preserve">and the feathermoss </w:t>
      </w:r>
      <w:proofErr w:type="spellStart"/>
      <w:r w:rsidRPr="001B43D0">
        <w:rPr>
          <w:i/>
        </w:rPr>
        <w:t>Rhytidiadelphus</w:t>
      </w:r>
      <w:proofErr w:type="spellEnd"/>
      <w:r w:rsidRPr="001B43D0">
        <w:rPr>
          <w:i/>
        </w:rPr>
        <w:t xml:space="preserve"> </w:t>
      </w:r>
      <w:proofErr w:type="spellStart"/>
      <w:r w:rsidRPr="001B43D0">
        <w:rPr>
          <w:i/>
        </w:rPr>
        <w:t>loreus</w:t>
      </w:r>
      <w:proofErr w:type="spellEnd"/>
      <w:r w:rsidR="00A43311">
        <w:rPr>
          <w:i/>
        </w:rPr>
        <w:t xml:space="preserve"> </w:t>
      </w:r>
      <w:r w:rsidR="00A43311">
        <w:rPr>
          <w:iCs/>
        </w:rPr>
        <w:t>is</w:t>
      </w:r>
      <w:r w:rsidRPr="00FD5CCD">
        <w:t xml:space="preserve"> common in the understory.</w:t>
      </w:r>
      <w:r>
        <w:t xml:space="preserve"> </w:t>
      </w:r>
    </w:p>
    <w:p w:rsidR="00CB1E11" w:rsidP="00B62B59" w:rsidRDefault="00CB1E11" w14:paraId="53B38426" w14:textId="34FA7E52"/>
    <w:p w:rsidR="00CB1E11" w:rsidP="00CB1E11" w:rsidRDefault="00B62B59" w14:paraId="443C5AA6" w14:textId="46D3A677">
      <w:pPr>
        <w:rPr>
          <w:i/>
        </w:rPr>
      </w:pPr>
      <w:r>
        <w:t xml:space="preserve">Later-seral transitional forest communities support either </w:t>
      </w:r>
      <w:r w:rsidRPr="003E47B9">
        <w:rPr>
          <w:i/>
          <w:iCs/>
        </w:rPr>
        <w:t>Populus balsamifera</w:t>
      </w:r>
      <w:r w:rsidR="00996BB7">
        <w:t xml:space="preserve"> ssp. </w:t>
      </w:r>
      <w:r w:rsidRPr="003E47B9" w:rsidR="00996BB7">
        <w:rPr>
          <w:i/>
          <w:iCs/>
        </w:rPr>
        <w:t>trichocarp</w:t>
      </w:r>
      <w:r w:rsidR="00996BB7">
        <w:t>a</w:t>
      </w:r>
      <w:r>
        <w:t xml:space="preserve"> or a mix of </w:t>
      </w:r>
      <w:r w:rsidRPr="003E47B9">
        <w:rPr>
          <w:i/>
          <w:iCs/>
        </w:rPr>
        <w:t>Populus balsamifera</w:t>
      </w:r>
      <w:r w:rsidR="00996BB7">
        <w:t xml:space="preserve"> ssp</w:t>
      </w:r>
      <w:r w:rsidRPr="003E47B9" w:rsidR="00A31447">
        <w:rPr>
          <w:i/>
          <w:iCs/>
        </w:rPr>
        <w:t>.</w:t>
      </w:r>
      <w:r w:rsidRPr="003E47B9" w:rsidR="00996BB7">
        <w:rPr>
          <w:i/>
          <w:iCs/>
        </w:rPr>
        <w:t xml:space="preserve"> </w:t>
      </w:r>
      <w:proofErr w:type="spellStart"/>
      <w:r w:rsidRPr="003E47B9" w:rsidR="00996BB7">
        <w:rPr>
          <w:i/>
          <w:iCs/>
        </w:rPr>
        <w:t>trichocarpa</w:t>
      </w:r>
      <w:proofErr w:type="spellEnd"/>
      <w:r>
        <w:t xml:space="preserve"> and </w:t>
      </w:r>
      <w:proofErr w:type="spellStart"/>
      <w:r w:rsidRPr="003E47B9">
        <w:rPr>
          <w:i/>
          <w:iCs/>
        </w:rPr>
        <w:t>Picea</w:t>
      </w:r>
      <w:proofErr w:type="spellEnd"/>
      <w:r w:rsidRPr="003E47B9">
        <w:rPr>
          <w:i/>
          <w:iCs/>
        </w:rPr>
        <w:t xml:space="preserve"> </w:t>
      </w:r>
      <w:proofErr w:type="spellStart"/>
      <w:r w:rsidRPr="003E47B9">
        <w:rPr>
          <w:i/>
          <w:iCs/>
        </w:rPr>
        <w:t>sitchensis</w:t>
      </w:r>
      <w:proofErr w:type="spellEnd"/>
      <w:r>
        <w:t>. Subalpine fir occurs in limited areas usually near mainland corridors to interior ecosystems (</w:t>
      </w:r>
      <w:proofErr w:type="gramStart"/>
      <w:r>
        <w:t>e.g.</w:t>
      </w:r>
      <w:proofErr w:type="gramEnd"/>
      <w:r>
        <w:t xml:space="preserve"> Skagway area, </w:t>
      </w:r>
      <w:proofErr w:type="spellStart"/>
      <w:r>
        <w:t>Taku</w:t>
      </w:r>
      <w:proofErr w:type="spellEnd"/>
      <w:r>
        <w:t xml:space="preserve"> River valley</w:t>
      </w:r>
      <w:r w:rsidR="009D5D9C">
        <w:t>,</w:t>
      </w:r>
      <w:r>
        <w:t xml:space="preserve"> and possibly the Stikine River). </w:t>
      </w:r>
      <w:r w:rsidRPr="003E47B9">
        <w:rPr>
          <w:i/>
          <w:iCs/>
        </w:rPr>
        <w:t>Picea sitchensis</w:t>
      </w:r>
      <w:r>
        <w:t xml:space="preserve"> often forms a dense layer below the overstory of </w:t>
      </w:r>
      <w:r w:rsidRPr="003E47B9">
        <w:rPr>
          <w:i/>
          <w:iCs/>
        </w:rPr>
        <w:t>Populus balsamifera</w:t>
      </w:r>
      <w:r w:rsidR="00A31447">
        <w:t xml:space="preserve"> ssp. </w:t>
      </w:r>
      <w:proofErr w:type="spellStart"/>
      <w:r w:rsidRPr="003E47B9" w:rsidR="00A31447">
        <w:rPr>
          <w:i/>
          <w:iCs/>
        </w:rPr>
        <w:t>trichocarpa</w:t>
      </w:r>
      <w:proofErr w:type="spellEnd"/>
      <w:r>
        <w:t xml:space="preserve">. </w:t>
      </w:r>
      <w:r w:rsidR="00CB1E11">
        <w:t xml:space="preserve">Where </w:t>
      </w:r>
      <w:r w:rsidRPr="001B43D0" w:rsidR="00CB1E11">
        <w:rPr>
          <w:i/>
        </w:rPr>
        <w:t xml:space="preserve">Populus balsamifera </w:t>
      </w:r>
      <w:r w:rsidR="00CB1E11">
        <w:t xml:space="preserve">ssp. </w:t>
      </w:r>
      <w:proofErr w:type="spellStart"/>
      <w:r w:rsidRPr="001B43D0" w:rsidR="00CB1E11">
        <w:rPr>
          <w:i/>
        </w:rPr>
        <w:t>trichocarpa</w:t>
      </w:r>
      <w:proofErr w:type="spellEnd"/>
      <w:r w:rsidR="00CB1E11">
        <w:t xml:space="preserve"> co-dominates with </w:t>
      </w:r>
      <w:proofErr w:type="spellStart"/>
      <w:r w:rsidRPr="003E47B9" w:rsidR="003E47B9">
        <w:rPr>
          <w:i/>
          <w:iCs/>
        </w:rPr>
        <w:t>Picea</w:t>
      </w:r>
      <w:proofErr w:type="spellEnd"/>
      <w:r w:rsidRPr="003E47B9" w:rsidR="003E47B9">
        <w:rPr>
          <w:i/>
          <w:iCs/>
        </w:rPr>
        <w:t xml:space="preserve"> </w:t>
      </w:r>
      <w:proofErr w:type="spellStart"/>
      <w:r w:rsidRPr="003E47B9" w:rsidR="003E47B9">
        <w:rPr>
          <w:i/>
          <w:iCs/>
        </w:rPr>
        <w:t>sitchensis</w:t>
      </w:r>
      <w:proofErr w:type="spellEnd"/>
      <w:r w:rsidR="00CB1E11">
        <w:t>, the shrub understory is more likely to include willow species, a greater diversity of forbs such as twisted stalk (</w:t>
      </w:r>
      <w:proofErr w:type="spellStart"/>
      <w:r w:rsidRPr="001B43D0" w:rsidR="00CB1E11">
        <w:rPr>
          <w:i/>
        </w:rPr>
        <w:t>Streptopus</w:t>
      </w:r>
      <w:proofErr w:type="spellEnd"/>
      <w:r w:rsidRPr="001B43D0" w:rsidR="00CB1E11">
        <w:rPr>
          <w:i/>
        </w:rPr>
        <w:t xml:space="preserve"> </w:t>
      </w:r>
      <w:proofErr w:type="spellStart"/>
      <w:r w:rsidRPr="001B43D0" w:rsidR="00CB1E11">
        <w:rPr>
          <w:i/>
        </w:rPr>
        <w:t>amplexifolius</w:t>
      </w:r>
      <w:proofErr w:type="spellEnd"/>
      <w:r w:rsidR="00CB1E11">
        <w:t>) and the northern oak fern (</w:t>
      </w:r>
      <w:proofErr w:type="spellStart"/>
      <w:r w:rsidRPr="001B43D0" w:rsidR="00CB1E11">
        <w:rPr>
          <w:i/>
        </w:rPr>
        <w:t>Gymnocarpium</w:t>
      </w:r>
      <w:proofErr w:type="spellEnd"/>
      <w:r w:rsidRPr="001B43D0" w:rsidR="00CB1E11">
        <w:rPr>
          <w:i/>
        </w:rPr>
        <w:t xml:space="preserve"> </w:t>
      </w:r>
      <w:proofErr w:type="spellStart"/>
      <w:r w:rsidRPr="001B43D0" w:rsidR="00CB1E11">
        <w:rPr>
          <w:i/>
        </w:rPr>
        <w:t>dryopteris</w:t>
      </w:r>
      <w:proofErr w:type="spellEnd"/>
      <w:r w:rsidR="00CB1E11">
        <w:t xml:space="preserve">), and the feathermosses </w:t>
      </w:r>
      <w:proofErr w:type="spellStart"/>
      <w:r w:rsidRPr="001B43D0" w:rsidR="00CB1E11">
        <w:rPr>
          <w:i/>
        </w:rPr>
        <w:t>Hylocomium</w:t>
      </w:r>
      <w:proofErr w:type="spellEnd"/>
      <w:r w:rsidRPr="001B43D0" w:rsidR="00CB1E11">
        <w:rPr>
          <w:i/>
        </w:rPr>
        <w:t xml:space="preserve"> splendens</w:t>
      </w:r>
      <w:r w:rsidR="00CB1E11">
        <w:rPr>
          <w:i/>
        </w:rPr>
        <w:t xml:space="preserve"> </w:t>
      </w:r>
      <w:r w:rsidRPr="001B43D0" w:rsidR="00CB1E11">
        <w:t>and</w:t>
      </w:r>
      <w:r w:rsidRPr="001B43D0" w:rsidR="00CB1E11">
        <w:rPr>
          <w:i/>
        </w:rPr>
        <w:t xml:space="preserve"> </w:t>
      </w:r>
      <w:proofErr w:type="spellStart"/>
      <w:r w:rsidRPr="001B43D0" w:rsidR="00CB1E11">
        <w:rPr>
          <w:i/>
        </w:rPr>
        <w:t>Pleurozium</w:t>
      </w:r>
      <w:proofErr w:type="spellEnd"/>
      <w:r w:rsidRPr="001B43D0" w:rsidR="00CB1E11">
        <w:rPr>
          <w:i/>
        </w:rPr>
        <w:t xml:space="preserve"> </w:t>
      </w:r>
      <w:proofErr w:type="spellStart"/>
      <w:r w:rsidRPr="001B43D0" w:rsidR="00CB1E11">
        <w:rPr>
          <w:i/>
        </w:rPr>
        <w:t>schreberi</w:t>
      </w:r>
      <w:proofErr w:type="spellEnd"/>
      <w:r w:rsidR="00CB1E11">
        <w:rPr>
          <w:i/>
        </w:rPr>
        <w:t>.</w:t>
      </w:r>
      <w:r>
        <w:t xml:space="preserve"> Transitional forest communities are generally found on older landscapes at low elevations near the maximum glacial extent. </w:t>
      </w:r>
    </w:p>
    <w:p w:rsidR="002F5A0A" w:rsidP="00B62B59" w:rsidRDefault="002F5A0A" w14:paraId="538D6B8D" w14:textId="5A6E6C5E"/>
    <w:p w:rsidR="00B62B59" w:rsidP="00B62B59" w:rsidRDefault="00B62B59" w14:paraId="628675B3" w14:textId="3F5B810B">
      <w:r>
        <w:t xml:space="preserve">The latest seral stage considered in this modeled is dominated by </w:t>
      </w:r>
      <w:r w:rsidRPr="00262143">
        <w:rPr>
          <w:i/>
          <w:iCs/>
        </w:rPr>
        <w:t>Picea sitchensis</w:t>
      </w:r>
      <w:r>
        <w:t xml:space="preserve"> and characterized by a rich moss ground layer. </w:t>
      </w:r>
      <w:r w:rsidRPr="001B43D0" w:rsidR="00CB1E11">
        <w:rPr>
          <w:i/>
        </w:rPr>
        <w:t>Tsuga heterophylla</w:t>
      </w:r>
      <w:r w:rsidR="00CB1E11">
        <w:t xml:space="preserve"> (Southeast Alaska) or </w:t>
      </w:r>
      <w:r w:rsidRPr="001B43D0" w:rsidR="00CB1E11">
        <w:rPr>
          <w:i/>
        </w:rPr>
        <w:t xml:space="preserve">Tsuga </w:t>
      </w:r>
      <w:proofErr w:type="spellStart"/>
      <w:r w:rsidRPr="001B43D0" w:rsidR="00CB1E11">
        <w:rPr>
          <w:i/>
        </w:rPr>
        <w:t>mertensiana</w:t>
      </w:r>
      <w:proofErr w:type="spellEnd"/>
      <w:r w:rsidR="00CB1E11">
        <w:t xml:space="preserve"> (Southcentral Alaska) recruit in the understory. Other c</w:t>
      </w:r>
      <w:r>
        <w:t xml:space="preserve">ommon understory species in this stage include </w:t>
      </w:r>
      <w:r w:rsidRPr="00262143">
        <w:rPr>
          <w:i/>
          <w:iCs/>
        </w:rPr>
        <w:t>Rubus spectabilis</w:t>
      </w:r>
      <w:r>
        <w:t xml:space="preserve">, </w:t>
      </w:r>
      <w:r w:rsidRPr="00262143">
        <w:rPr>
          <w:i/>
          <w:iCs/>
        </w:rPr>
        <w:t xml:space="preserve">Sambucus </w:t>
      </w:r>
      <w:proofErr w:type="spellStart"/>
      <w:r w:rsidRPr="00262143">
        <w:rPr>
          <w:i/>
          <w:iCs/>
        </w:rPr>
        <w:t>racemosa</w:t>
      </w:r>
      <w:proofErr w:type="spellEnd"/>
      <w:r>
        <w:t xml:space="preserve">, </w:t>
      </w:r>
      <w:proofErr w:type="spellStart"/>
      <w:r w:rsidRPr="00262143">
        <w:rPr>
          <w:i/>
          <w:iCs/>
        </w:rPr>
        <w:t>Oplopanax</w:t>
      </w:r>
      <w:proofErr w:type="spellEnd"/>
      <w:r w:rsidRPr="00262143">
        <w:rPr>
          <w:i/>
          <w:iCs/>
        </w:rPr>
        <w:t xml:space="preserve"> </w:t>
      </w:r>
      <w:proofErr w:type="spellStart"/>
      <w:r w:rsidRPr="00262143">
        <w:rPr>
          <w:i/>
          <w:iCs/>
        </w:rPr>
        <w:t>horridus</w:t>
      </w:r>
      <w:proofErr w:type="spellEnd"/>
      <w:r w:rsidR="00262143">
        <w:t xml:space="preserve">, </w:t>
      </w:r>
      <w:r>
        <w:t xml:space="preserve">and </w:t>
      </w:r>
      <w:r w:rsidRPr="00262143">
        <w:rPr>
          <w:i/>
          <w:iCs/>
        </w:rPr>
        <w:t xml:space="preserve">Ribes </w:t>
      </w:r>
      <w:proofErr w:type="spellStart"/>
      <w:r w:rsidRPr="00262143">
        <w:rPr>
          <w:i/>
          <w:iCs/>
        </w:rPr>
        <w:t>bracteosum</w:t>
      </w:r>
      <w:proofErr w:type="spellEnd"/>
      <w:r>
        <w:t xml:space="preserve"> (Cooper 1923). Herbaceous species may include </w:t>
      </w:r>
      <w:proofErr w:type="spellStart"/>
      <w:r w:rsidRPr="00262143">
        <w:rPr>
          <w:i/>
          <w:iCs/>
        </w:rPr>
        <w:t>Aspidium</w:t>
      </w:r>
      <w:proofErr w:type="spellEnd"/>
      <w:r w:rsidRPr="00262143">
        <w:rPr>
          <w:i/>
          <w:iCs/>
        </w:rPr>
        <w:t xml:space="preserve"> </w:t>
      </w:r>
      <w:proofErr w:type="spellStart"/>
      <w:r w:rsidRPr="00262143">
        <w:rPr>
          <w:i/>
          <w:iCs/>
        </w:rPr>
        <w:t>spinulosum</w:t>
      </w:r>
      <w:proofErr w:type="spellEnd"/>
      <w:r>
        <w:t xml:space="preserve">, </w:t>
      </w:r>
      <w:proofErr w:type="spellStart"/>
      <w:r w:rsidRPr="00262143">
        <w:rPr>
          <w:i/>
          <w:iCs/>
        </w:rPr>
        <w:t>Polystichum</w:t>
      </w:r>
      <w:proofErr w:type="spellEnd"/>
      <w:r w:rsidRPr="00262143">
        <w:rPr>
          <w:i/>
          <w:iCs/>
        </w:rPr>
        <w:t xml:space="preserve"> </w:t>
      </w:r>
      <w:proofErr w:type="spellStart"/>
      <w:r w:rsidRPr="00262143">
        <w:rPr>
          <w:i/>
          <w:iCs/>
        </w:rPr>
        <w:t>braunii</w:t>
      </w:r>
      <w:proofErr w:type="spellEnd"/>
      <w:r>
        <w:t xml:space="preserve">, </w:t>
      </w:r>
      <w:r w:rsidRPr="00262143" w:rsidR="002F5A0A">
        <w:rPr>
          <w:i/>
        </w:rPr>
        <w:t xml:space="preserve">Athyrium </w:t>
      </w:r>
      <w:proofErr w:type="spellStart"/>
      <w:r w:rsidRPr="00262143" w:rsidR="002F5A0A">
        <w:rPr>
          <w:i/>
        </w:rPr>
        <w:t>filix-femina</w:t>
      </w:r>
      <w:proofErr w:type="spellEnd"/>
      <w:r>
        <w:t xml:space="preserve">, </w:t>
      </w:r>
      <w:proofErr w:type="spellStart"/>
      <w:r w:rsidRPr="00262143" w:rsidR="00E82F06">
        <w:rPr>
          <w:i/>
          <w:iCs/>
        </w:rPr>
        <w:t>Listera</w:t>
      </w:r>
      <w:proofErr w:type="spellEnd"/>
      <w:r w:rsidRPr="00262143" w:rsidR="00E82F06">
        <w:rPr>
          <w:i/>
          <w:iCs/>
        </w:rPr>
        <w:t xml:space="preserve"> cordata</w:t>
      </w:r>
      <w:r>
        <w:t xml:space="preserve">, </w:t>
      </w:r>
      <w:r w:rsidRPr="00262143" w:rsidR="00E82F06">
        <w:rPr>
          <w:i/>
          <w:iCs/>
        </w:rPr>
        <w:t>Actaea rubra</w:t>
      </w:r>
      <w:r>
        <w:t xml:space="preserve">, </w:t>
      </w:r>
      <w:proofErr w:type="spellStart"/>
      <w:r w:rsidRPr="00262143" w:rsidR="00E82F06">
        <w:rPr>
          <w:i/>
          <w:iCs/>
        </w:rPr>
        <w:t>Orthilia</w:t>
      </w:r>
      <w:proofErr w:type="spellEnd"/>
      <w:r w:rsidRPr="00262143" w:rsidR="00E82F06">
        <w:rPr>
          <w:i/>
          <w:iCs/>
        </w:rPr>
        <w:t xml:space="preserve"> </w:t>
      </w:r>
      <w:proofErr w:type="spellStart"/>
      <w:r w:rsidRPr="00262143" w:rsidR="00E82F06">
        <w:rPr>
          <w:i/>
          <w:iCs/>
        </w:rPr>
        <w:t>secunda</w:t>
      </w:r>
      <w:proofErr w:type="spellEnd"/>
      <w:r w:rsidR="00E82F06">
        <w:t>,</w:t>
      </w:r>
      <w:r>
        <w:t xml:space="preserve"> and </w:t>
      </w:r>
      <w:proofErr w:type="spellStart"/>
      <w:r w:rsidRPr="00262143">
        <w:rPr>
          <w:i/>
          <w:iCs/>
        </w:rPr>
        <w:t>Moneses</w:t>
      </w:r>
      <w:proofErr w:type="spellEnd"/>
      <w:r w:rsidRPr="00262143">
        <w:rPr>
          <w:i/>
          <w:iCs/>
        </w:rPr>
        <w:t xml:space="preserve"> </w:t>
      </w:r>
      <w:proofErr w:type="spellStart"/>
      <w:r w:rsidRPr="00262143">
        <w:rPr>
          <w:i/>
          <w:iCs/>
        </w:rPr>
        <w:t>uniflora</w:t>
      </w:r>
      <w:proofErr w:type="spellEnd"/>
      <w:r>
        <w:t xml:space="preserve"> (Cooper 1923). Mosses include </w:t>
      </w:r>
      <w:proofErr w:type="spellStart"/>
      <w:r w:rsidRPr="00262143" w:rsidR="00E82F06">
        <w:rPr>
          <w:i/>
          <w:iCs/>
        </w:rPr>
        <w:t>Hylocomium</w:t>
      </w:r>
      <w:proofErr w:type="spellEnd"/>
      <w:r w:rsidRPr="00262143" w:rsidR="00E82F06">
        <w:rPr>
          <w:i/>
          <w:iCs/>
        </w:rPr>
        <w:t xml:space="preserve"> splendens</w:t>
      </w:r>
      <w:r>
        <w:t xml:space="preserve">, </w:t>
      </w:r>
      <w:proofErr w:type="spellStart"/>
      <w:r w:rsidRPr="00262143" w:rsidR="00BA5352">
        <w:rPr>
          <w:i/>
          <w:iCs/>
        </w:rPr>
        <w:t>Rhytidiadelphus</w:t>
      </w:r>
      <w:proofErr w:type="spellEnd"/>
      <w:r w:rsidRPr="00262143" w:rsidR="00BA5352">
        <w:rPr>
          <w:i/>
          <w:iCs/>
        </w:rPr>
        <w:t xml:space="preserve"> </w:t>
      </w:r>
      <w:proofErr w:type="spellStart"/>
      <w:r w:rsidRPr="00262143" w:rsidR="00BA5352">
        <w:rPr>
          <w:i/>
          <w:iCs/>
        </w:rPr>
        <w:t>triquetrus</w:t>
      </w:r>
      <w:proofErr w:type="spellEnd"/>
      <w:r w:rsidR="00BA5352">
        <w:t>,</w:t>
      </w:r>
      <w:r>
        <w:t xml:space="preserve"> and </w:t>
      </w:r>
      <w:r w:rsidRPr="00262143">
        <w:rPr>
          <w:i/>
          <w:iCs/>
        </w:rPr>
        <w:t xml:space="preserve">R. </w:t>
      </w:r>
      <w:proofErr w:type="spellStart"/>
      <w:r w:rsidRPr="00262143">
        <w:rPr>
          <w:i/>
          <w:iCs/>
        </w:rPr>
        <w:t>squarrosus</w:t>
      </w:r>
      <w:proofErr w:type="spellEnd"/>
      <w:r>
        <w:t xml:space="preserve"> (Cooper 1923).</w:t>
      </w:r>
    </w:p>
    <w:p w:rsidR="00B62B59" w:rsidP="00B62B59" w:rsidRDefault="00B62B59" w14:paraId="5B5E3D2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SASI2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variegatum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Variegated scouringrush</w:t>
            </w:r>
          </w:p>
        </w:tc>
      </w:tr>
    </w:tbl>
    <w:p>
      <w:r>
        <w:rPr>
          <w:sz w:val="16"/>
        </w:rPr>
        <w:t>Species names are from the NRCS PLANTS database. Check species codes at http://plants.usda.gov.</w:t>
      </w:r>
    </w:p>
    <w:p w:rsidR="00B62B59" w:rsidP="00B62B59" w:rsidRDefault="00B62B59" w14:paraId="2EB5363A" w14:textId="77777777">
      <w:pPr>
        <w:pStyle w:val="InfoPara"/>
      </w:pPr>
      <w:r>
        <w:t>Disturbance Description</w:t>
      </w:r>
    </w:p>
    <w:p w:rsidR="00B62B59" w:rsidDel="002C51DC" w:rsidP="00B62B59" w:rsidRDefault="00B62B59" w14:paraId="78EE1B6B" w14:textId="280A2DD5">
      <w:r w:rsidDel="002C51DC">
        <w:t>The following i</w:t>
      </w:r>
      <w:r w:rsidR="00122036">
        <w:t>s</w:t>
      </w:r>
      <w:r w:rsidDel="002C51DC">
        <w:t xml:space="preserve"> one conceptual model for how succession will proceed on recently deglaciated sites: </w:t>
      </w:r>
    </w:p>
    <w:p w:rsidR="00B62B59" w:rsidDel="002C51DC" w:rsidP="00B62B59" w:rsidRDefault="00B62B59" w14:paraId="619EDB98" w14:textId="464D998E">
      <w:r w:rsidDel="002C51DC">
        <w:t>Primary succession on recently deglaciated terrain (glacial till or bedrock shields) usually begins with colonization of bare rock and soil by lichens and mosses, followed by grasses and forbs, then by shrub species such as alder and willow. The rate and direction of succession is variable and depends on initial site conditions</w:t>
      </w:r>
      <w:r w:rsidR="00122036">
        <w:t>,</w:t>
      </w:r>
      <w:r w:rsidR="0032617F">
        <w:t xml:space="preserve"> </w:t>
      </w:r>
      <w:r w:rsidR="00FD5CCD">
        <w:t>propagule pressure,</w:t>
      </w:r>
      <w:r w:rsidDel="002C51DC">
        <w:t xml:space="preserve"> </w:t>
      </w:r>
      <w:r>
        <w:t xml:space="preserve">and </w:t>
      </w:r>
      <w:r w:rsidDel="002C51DC">
        <w:t>species interactions (Chapin et al. 1995</w:t>
      </w:r>
      <w:r w:rsidR="000529A8">
        <w:t>;</w:t>
      </w:r>
      <w:r w:rsidR="00FD5CCD">
        <w:t xml:space="preserve"> </w:t>
      </w:r>
      <w:proofErr w:type="spellStart"/>
      <w:r w:rsidR="00FD5CCD">
        <w:t>Fastie</w:t>
      </w:r>
      <w:proofErr w:type="spellEnd"/>
      <w:r w:rsidR="00FD5CCD">
        <w:t xml:space="preserve"> 1995</w:t>
      </w:r>
      <w:r w:rsidR="000529A8">
        <w:t>;</w:t>
      </w:r>
      <w:r w:rsidR="00FD5CCD">
        <w:t xml:space="preserve"> Flagstad 2007</w:t>
      </w:r>
      <w:r w:rsidDel="002C51DC">
        <w:t xml:space="preserve">). On glacial till substrates, </w:t>
      </w:r>
      <w:r w:rsidRPr="000529A8" w:rsidDel="002C51DC">
        <w:rPr>
          <w:i/>
          <w:iCs/>
        </w:rPr>
        <w:t xml:space="preserve">Alnus viridis </w:t>
      </w:r>
      <w:r w:rsidRPr="000529A8" w:rsidDel="002C51DC">
        <w:t>ssp</w:t>
      </w:r>
      <w:r w:rsidRPr="000529A8" w:rsidDel="002C51DC">
        <w:rPr>
          <w:i/>
          <w:iCs/>
        </w:rPr>
        <w:t>. sinuata</w:t>
      </w:r>
      <w:r w:rsidDel="002C51DC">
        <w:t xml:space="preserve"> and/or </w:t>
      </w:r>
      <w:r w:rsidRPr="000529A8" w:rsidDel="002C51DC">
        <w:rPr>
          <w:i/>
          <w:iCs/>
        </w:rPr>
        <w:t>Salix</w:t>
      </w:r>
      <w:r w:rsidDel="002C51DC">
        <w:t xml:space="preserve"> spp.</w:t>
      </w:r>
      <w:r w:rsidR="00ED7B18">
        <w:t xml:space="preserve"> (</w:t>
      </w:r>
      <w:r w:rsidRPr="000529A8" w:rsidR="00ED7B18">
        <w:rPr>
          <w:i/>
          <w:iCs/>
        </w:rPr>
        <w:t xml:space="preserve">S. sitchensis, </w:t>
      </w:r>
      <w:r w:rsidRPr="000529A8" w:rsidR="003A7FE2">
        <w:rPr>
          <w:i/>
          <w:iCs/>
        </w:rPr>
        <w:t>barclayi</w:t>
      </w:r>
      <w:r w:rsidR="003A7FE2">
        <w:t>)</w:t>
      </w:r>
      <w:r w:rsidDel="002C51DC">
        <w:t xml:space="preserve"> dominate the site within about 20y</w:t>
      </w:r>
      <w:r>
        <w:t>rs</w:t>
      </w:r>
      <w:r w:rsidDel="002C51DC">
        <w:t xml:space="preserve">. On bedrock substrates, mosses and herbaceous species may persist longer due to the lack of microsites for shrub establishment. Disturbance-prone sites may remain dominated by </w:t>
      </w:r>
      <w:r w:rsidRPr="00B95612" w:rsidDel="002C51DC">
        <w:rPr>
          <w:i/>
          <w:iCs/>
        </w:rPr>
        <w:t xml:space="preserve">Alnus viridis </w:t>
      </w:r>
      <w:r w:rsidRPr="00A93A8E" w:rsidDel="002C51DC">
        <w:t>ssp</w:t>
      </w:r>
      <w:r w:rsidRPr="00B95612" w:rsidDel="002C51DC">
        <w:rPr>
          <w:i/>
          <w:iCs/>
        </w:rPr>
        <w:t xml:space="preserve">. </w:t>
      </w:r>
      <w:proofErr w:type="spellStart"/>
      <w:r w:rsidRPr="00B95612" w:rsidR="00BA5352">
        <w:rPr>
          <w:i/>
          <w:iCs/>
        </w:rPr>
        <w:t>sinuata</w:t>
      </w:r>
      <w:proofErr w:type="spellEnd"/>
      <w:r w:rsidRPr="00B95612" w:rsidR="00BA5352">
        <w:rPr>
          <w:i/>
          <w:iCs/>
        </w:rPr>
        <w:t xml:space="preserve">. </w:t>
      </w:r>
      <w:r w:rsidRPr="00B95612" w:rsidDel="002C51DC">
        <w:rPr>
          <w:i/>
          <w:iCs/>
        </w:rPr>
        <w:t xml:space="preserve"> Alnus </w:t>
      </w:r>
      <w:proofErr w:type="spellStart"/>
      <w:r w:rsidRPr="00B95612" w:rsidDel="002C51DC">
        <w:rPr>
          <w:i/>
          <w:iCs/>
        </w:rPr>
        <w:t>viridis</w:t>
      </w:r>
      <w:proofErr w:type="spellEnd"/>
      <w:r w:rsidRPr="00B95612" w:rsidDel="002C51DC">
        <w:rPr>
          <w:i/>
          <w:iCs/>
        </w:rPr>
        <w:t xml:space="preserve"> </w:t>
      </w:r>
      <w:r w:rsidRPr="00B95612" w:rsidDel="002C51DC">
        <w:t>ssp</w:t>
      </w:r>
      <w:r w:rsidRPr="00B95612" w:rsidDel="002C51DC">
        <w:rPr>
          <w:i/>
          <w:iCs/>
        </w:rPr>
        <w:t xml:space="preserve">. </w:t>
      </w:r>
      <w:proofErr w:type="spellStart"/>
      <w:r w:rsidRPr="00B95612" w:rsidDel="002C51DC">
        <w:rPr>
          <w:i/>
          <w:iCs/>
        </w:rPr>
        <w:t>sinuata</w:t>
      </w:r>
      <w:proofErr w:type="spellEnd"/>
      <w:r w:rsidDel="002C51DC">
        <w:t xml:space="preserve"> help</w:t>
      </w:r>
      <w:r w:rsidR="00BA5352">
        <w:t>s</w:t>
      </w:r>
      <w:r w:rsidDel="002C51DC">
        <w:t xml:space="preserve"> to fix nitrogen in the soil</w:t>
      </w:r>
      <w:r w:rsidR="00A93A8E">
        <w:t>,</w:t>
      </w:r>
      <w:r w:rsidDel="002C51DC">
        <w:t xml:space="preserve"> facilitating the growth of trees</w:t>
      </w:r>
      <w:r w:rsidR="00A93A8E">
        <w:t>.</w:t>
      </w:r>
      <w:r w:rsidDel="002C51DC">
        <w:t xml:space="preserve"> </w:t>
      </w:r>
      <w:r w:rsidR="00A93A8E">
        <w:t>S</w:t>
      </w:r>
      <w:r w:rsidDel="002C51DC">
        <w:t xml:space="preserve">eed dispersal is also an important factor in the successional dynamics of a recently deglaciated site (Chapin et al. 1995). After about 50yrs a transitional forest system characterized by </w:t>
      </w:r>
      <w:r w:rsidRPr="00D64E3C" w:rsidDel="002C51DC">
        <w:rPr>
          <w:i/>
          <w:iCs/>
        </w:rPr>
        <w:t xml:space="preserve">Populus </w:t>
      </w:r>
      <w:r w:rsidRPr="00D64E3C" w:rsidDel="002C51DC">
        <w:rPr>
          <w:i/>
          <w:iCs/>
        </w:rPr>
        <w:t xml:space="preserve">balsamifera </w:t>
      </w:r>
      <w:r w:rsidRPr="00D64E3C" w:rsidDel="002C51DC">
        <w:t>ssp</w:t>
      </w:r>
      <w:r w:rsidRPr="00D64E3C" w:rsidDel="002C51DC">
        <w:rPr>
          <w:i/>
          <w:iCs/>
        </w:rPr>
        <w:t xml:space="preserve">. </w:t>
      </w:r>
      <w:proofErr w:type="spellStart"/>
      <w:r w:rsidRPr="00D64E3C" w:rsidDel="002C51DC">
        <w:rPr>
          <w:i/>
          <w:iCs/>
        </w:rPr>
        <w:t>trichocarpa</w:t>
      </w:r>
      <w:proofErr w:type="spellEnd"/>
      <w:r w:rsidR="00BA5352">
        <w:t xml:space="preserve"> (common on well-drained sites)</w:t>
      </w:r>
      <w:r w:rsidDel="002C51DC">
        <w:t xml:space="preserve"> </w:t>
      </w:r>
      <w:r w:rsidR="00BA5352">
        <w:t xml:space="preserve">or </w:t>
      </w:r>
      <w:r w:rsidRPr="00D64E3C" w:rsidR="00BA5352">
        <w:rPr>
          <w:i/>
          <w:iCs/>
        </w:rPr>
        <w:t xml:space="preserve">Alnus </w:t>
      </w:r>
      <w:proofErr w:type="spellStart"/>
      <w:r w:rsidRPr="00D64E3C" w:rsidDel="002C51DC" w:rsidR="00BA5352">
        <w:rPr>
          <w:i/>
          <w:iCs/>
        </w:rPr>
        <w:t>viridis</w:t>
      </w:r>
      <w:proofErr w:type="spellEnd"/>
      <w:r w:rsidRPr="00D64E3C" w:rsidDel="002C51DC" w:rsidR="00BA5352">
        <w:rPr>
          <w:i/>
          <w:iCs/>
        </w:rPr>
        <w:t xml:space="preserve"> </w:t>
      </w:r>
      <w:r w:rsidRPr="00D64E3C" w:rsidDel="002C51DC" w:rsidR="00BA5352">
        <w:t>ssp</w:t>
      </w:r>
      <w:r w:rsidRPr="00D64E3C" w:rsidDel="002C51DC" w:rsidR="00BA5352">
        <w:rPr>
          <w:i/>
          <w:iCs/>
        </w:rPr>
        <w:t xml:space="preserve">. </w:t>
      </w:r>
      <w:proofErr w:type="spellStart"/>
      <w:r w:rsidRPr="00D64E3C" w:rsidDel="002C51DC" w:rsidR="00BA5352">
        <w:rPr>
          <w:i/>
          <w:iCs/>
        </w:rPr>
        <w:t>sinuata</w:t>
      </w:r>
      <w:proofErr w:type="spellEnd"/>
      <w:r w:rsidR="00BA5352">
        <w:t xml:space="preserve"> </w:t>
      </w:r>
      <w:r w:rsidDel="002C51DC">
        <w:t xml:space="preserve">and </w:t>
      </w:r>
      <w:proofErr w:type="spellStart"/>
      <w:r w:rsidRPr="00D64E3C" w:rsidDel="002C51DC">
        <w:rPr>
          <w:i/>
          <w:iCs/>
        </w:rPr>
        <w:t>Picea</w:t>
      </w:r>
      <w:proofErr w:type="spellEnd"/>
      <w:r w:rsidRPr="00D64E3C" w:rsidDel="002C51DC">
        <w:rPr>
          <w:i/>
          <w:iCs/>
        </w:rPr>
        <w:t xml:space="preserve"> </w:t>
      </w:r>
      <w:proofErr w:type="spellStart"/>
      <w:r w:rsidRPr="00D64E3C" w:rsidDel="002C51DC">
        <w:rPr>
          <w:i/>
          <w:iCs/>
        </w:rPr>
        <w:t>sitchensis</w:t>
      </w:r>
      <w:proofErr w:type="spellEnd"/>
      <w:r w:rsidDel="002C51DC">
        <w:t xml:space="preserve"> can emerge through the tall shrub canopy. </w:t>
      </w:r>
      <w:r w:rsidRPr="00D64E3C" w:rsidDel="002C51DC">
        <w:rPr>
          <w:i/>
          <w:iCs/>
        </w:rPr>
        <w:t>Picea sitchensis</w:t>
      </w:r>
      <w:r w:rsidDel="002C51DC">
        <w:t xml:space="preserve"> eventually gains dominance in the canopy and over long </w:t>
      </w:r>
      <w:proofErr w:type="gramStart"/>
      <w:r w:rsidDel="002C51DC">
        <w:t>time</w:t>
      </w:r>
      <w:r w:rsidR="00D64E3C">
        <w:t>-</w:t>
      </w:r>
      <w:r w:rsidDel="002C51DC">
        <w:t>scales</w:t>
      </w:r>
      <w:proofErr w:type="gramEnd"/>
      <w:r w:rsidDel="002C51DC">
        <w:t xml:space="preserve"> (not considered in this model) mountain hemlock or possibly sloping peatland systems may develop. This transition to a hemlock-spruce forest is evident at Glacier Bay where bark beetles killed some of the even-age Sitka spruce approximately 140yrs after colonization, yielding a multi-age forest favoring more western hemlock (Paul </w:t>
      </w:r>
      <w:proofErr w:type="spellStart"/>
      <w:r w:rsidDel="002C51DC">
        <w:t>Hennon</w:t>
      </w:r>
      <w:proofErr w:type="spellEnd"/>
      <w:r w:rsidDel="002C51DC">
        <w:t>, personal communication).</w:t>
      </w:r>
    </w:p>
    <w:p w:rsidR="00B62B59" w:rsidDel="002C51DC" w:rsidP="00B62B59" w:rsidRDefault="00B62B59" w14:paraId="265B3CA6" w14:textId="77777777"/>
    <w:p w:rsidR="00B62B59" w:rsidDel="002C51DC" w:rsidP="00B62B59" w:rsidRDefault="00B62B59" w14:paraId="15326B66" w14:textId="3A2D182C">
      <w:r w:rsidDel="002C51DC">
        <w:t>Rates of succession will be highly variable based on substrate, landform, and elevation. Avalanche and rock slides will slow development on high angle slopes. On low angle slopes with finer glacial deposits succession will proceed more rapidly.</w:t>
      </w:r>
    </w:p>
    <w:p w:rsidR="00B62B59" w:rsidDel="002C51DC" w:rsidP="00B62B59" w:rsidRDefault="00B62B59" w14:paraId="4A4ED948" w14:textId="77777777"/>
    <w:p w:rsidR="00B62B59" w:rsidP="00B62B59" w:rsidRDefault="00B62B59" w14:paraId="4DF285F5" w14:textId="4534C22B">
      <w:r w:rsidDel="002C51DC">
        <w:t xml:space="preserve">Avalanches, </w:t>
      </w:r>
      <w:proofErr w:type="gramStart"/>
      <w:r w:rsidDel="002C51DC">
        <w:t>rock slides</w:t>
      </w:r>
      <w:proofErr w:type="gramEnd"/>
      <w:r w:rsidDel="002C51DC">
        <w:t xml:space="preserve">, glacial </w:t>
      </w:r>
      <w:r w:rsidR="00BA5352">
        <w:t>advance and outwa</w:t>
      </w:r>
      <w:r w:rsidR="00994A9A">
        <w:t>s</w:t>
      </w:r>
      <w:r w:rsidR="00BA5352">
        <w:t>h,</w:t>
      </w:r>
      <w:r w:rsidDel="002C51DC">
        <w:t xml:space="preserve"> and windthrow are the primary disturbances that affect this type. Windthrow is more likely in this BpS than other maritime forests because the trees are shallow</w:t>
      </w:r>
      <w:r w:rsidR="00D61667">
        <w:t>ly</w:t>
      </w:r>
      <w:r w:rsidDel="002C51DC">
        <w:t xml:space="preserve"> rooted in young soils. Some areas are also prone to periodic glacial outburst floods, also known as </w:t>
      </w:r>
      <w:proofErr w:type="spellStart"/>
      <w:r w:rsidDel="002C51DC">
        <w:t>jokulhlaups</w:t>
      </w:r>
      <w:proofErr w:type="spellEnd"/>
      <w:r w:rsidDel="002C51DC">
        <w:t>, which may occur annually, but this is not a widespread phenomenon across the range of this BpS</w:t>
      </w:r>
      <w:r w:rsidR="00942D1B">
        <w:t>.</w:t>
      </w:r>
    </w:p>
    <w:p w:rsidR="0004700E" w:rsidP="00B62B59" w:rsidRDefault="0004700E" w14:paraId="4E02F425" w14:textId="77777777"/>
    <w:p w:rsidR="002C51DC" w:rsidDel="002C51DC" w:rsidP="007A36F5" w:rsidRDefault="002C51DC" w14:paraId="0EB9AB57" w14:textId="0DE674F1">
      <w:pPr>
        <w:autoSpaceDE w:val="0"/>
        <w:autoSpaceDN w:val="0"/>
        <w:adjustRightInd w:val="0"/>
      </w:pPr>
      <w:r>
        <w:t xml:space="preserve">In 2014, an extensive literature search was done by </w:t>
      </w:r>
      <w:r w:rsidR="00942D1B">
        <w:t>Fire Effects Information System</w:t>
      </w:r>
      <w:r>
        <w:t xml:space="preserve"> staff to locate information this and other </w:t>
      </w:r>
      <w:proofErr w:type="spellStart"/>
      <w:r>
        <w:t>BpSs</w:t>
      </w:r>
      <w:proofErr w:type="spellEnd"/>
      <w:r>
        <w:t xml:space="preserve"> with black cottonwood for a synthesis on </w:t>
      </w:r>
      <w:r w:rsidR="00DF4444">
        <w:t>f</w:t>
      </w:r>
      <w:r>
        <w:t>ire regimes of Alaskan black cottonwood communities, with few results</w:t>
      </w:r>
      <w:r w:rsidR="00942D1B">
        <w:t xml:space="preserve"> (Innes 2014)</w:t>
      </w:r>
      <w:r>
        <w:t>.</w:t>
      </w:r>
      <w:r>
        <w:rPr>
          <w:color w:val="000000"/>
        </w:rPr>
        <w:t xml:space="preserve"> </w:t>
      </w:r>
    </w:p>
    <w:p w:rsidR="00B62B59" w:rsidP="00B62B59" w:rsidRDefault="00B62B59" w14:paraId="03EEE095" w14:textId="09750CD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2B59" w:rsidP="00B62B59" w:rsidRDefault="00B62B59" w14:paraId="6DBA7872" w14:textId="77777777">
      <w:pPr>
        <w:pStyle w:val="InfoPara"/>
      </w:pPr>
      <w:r>
        <w:t>Scale Description</w:t>
      </w:r>
    </w:p>
    <w:p w:rsidR="00B62B59" w:rsidP="00B62B59" w:rsidRDefault="00B62B59" w14:paraId="568B8DC3" w14:textId="2F392B5A">
      <w:r>
        <w:t>Matrix</w:t>
      </w:r>
    </w:p>
    <w:p w:rsidR="00B62B59" w:rsidP="00B62B59" w:rsidRDefault="00B62B59" w14:paraId="42CA64DB" w14:textId="77777777">
      <w:pPr>
        <w:pStyle w:val="InfoPara"/>
      </w:pPr>
      <w:r>
        <w:t>Adjacency or Identification Concerns</w:t>
      </w:r>
    </w:p>
    <w:p w:rsidR="00B62B59" w:rsidP="00B62B59" w:rsidRDefault="00B62B59" w14:paraId="698BF86D" w14:textId="6488F1EC">
      <w:r>
        <w:t>A variety of vegetation types could be found adjacent to this BpS depending on substrate, landform</w:t>
      </w:r>
      <w:r w:rsidR="00E74BBD">
        <w:t>,</w:t>
      </w:r>
      <w:r>
        <w:t xml:space="preserve"> and elevation. Most adjacent undisturbed areas on low to mid elevation valley landscapes are western hemlock or spruce-hemlock forest, depending on age and local site factors.</w:t>
      </w:r>
    </w:p>
    <w:p w:rsidR="00B62B59" w:rsidP="00B62B59" w:rsidRDefault="00B62B59" w14:paraId="39C669C1" w14:textId="77777777"/>
    <w:p w:rsidR="00B62B59" w:rsidP="00B62B59" w:rsidRDefault="00B62B59" w14:paraId="0BD3EA22" w14:textId="7369223A">
      <w:r>
        <w:t xml:space="preserve">Although the </w:t>
      </w:r>
      <w:r w:rsidRPr="001562E0" w:rsidR="001562E0">
        <w:t>Alaskan Pacific Sitka Spruce Forest and Beach Ridge - Beach Ridge</w:t>
      </w:r>
      <w:r w:rsidR="001562E0">
        <w:t xml:space="preserve"> BpS (formerly called </w:t>
      </w:r>
      <w:r>
        <w:t xml:space="preserve">Alaskan Pacific </w:t>
      </w:r>
      <w:proofErr w:type="spellStart"/>
      <w:r>
        <w:t>Hypermaritime</w:t>
      </w:r>
      <w:proofErr w:type="spellEnd"/>
      <w:r>
        <w:t xml:space="preserve"> Sitka Spruce Beach Ridge</w:t>
      </w:r>
      <w:r w:rsidR="001562E0">
        <w:t xml:space="preserve">) </w:t>
      </w:r>
      <w:r>
        <w:t>occur</w:t>
      </w:r>
      <w:r w:rsidR="001562E0">
        <w:t>s</w:t>
      </w:r>
      <w:r>
        <w:t xml:space="preserve"> on recently uplifted sites, </w:t>
      </w:r>
      <w:r w:rsidR="001562E0">
        <w:t>it is</w:t>
      </w:r>
      <w:r>
        <w:t xml:space="preserve"> considered a separate BpS.</w:t>
      </w:r>
    </w:p>
    <w:p w:rsidR="00B62B59" w:rsidP="00B62B59" w:rsidRDefault="00B62B59" w14:paraId="5BC9C5BC" w14:textId="04352589">
      <w:pPr>
        <w:pStyle w:val="InfoPara"/>
      </w:pPr>
      <w:r>
        <w:t>Issues or Problems</w:t>
      </w:r>
    </w:p>
    <w:p w:rsidR="00BF2BC5" w:rsidP="00CB1E11" w:rsidRDefault="00786A44" w14:paraId="1CB415ED" w14:textId="74B5E23E">
      <w:r w:rsidRPr="00786A44">
        <w:t xml:space="preserve">Periglacial </w:t>
      </w:r>
      <w:r w:rsidR="0004700E">
        <w:t>S</w:t>
      </w:r>
      <w:r w:rsidRPr="00786A44">
        <w:t xml:space="preserve">itka spruce </w:t>
      </w:r>
      <w:r w:rsidR="00AB30BE">
        <w:t>forests</w:t>
      </w:r>
      <w:r w:rsidRPr="00786A44" w:rsidR="00AB30BE">
        <w:t xml:space="preserve"> </w:t>
      </w:r>
      <w:r w:rsidRPr="00786A44">
        <w:t>represent a unique biophysical environment with unique successional dynamics</w:t>
      </w:r>
      <w:r w:rsidR="00FC5863">
        <w:t>.</w:t>
      </w:r>
      <w:r w:rsidRPr="00786A44">
        <w:t xml:space="preserve"> </w:t>
      </w:r>
      <w:r w:rsidR="00FC5863">
        <w:t>I</w:t>
      </w:r>
      <w:r w:rsidRPr="00786A44">
        <w:t>t is difficult to model the</w:t>
      </w:r>
      <w:r w:rsidR="00FC5863">
        <w:t>se dynamics</w:t>
      </w:r>
      <w:r w:rsidRPr="00786A44">
        <w:t xml:space="preserve"> using the LANDFIRE methodology</w:t>
      </w:r>
      <w:r w:rsidR="00FC5863">
        <w:t>,</w:t>
      </w:r>
      <w:r w:rsidRPr="00786A44">
        <w:t xml:space="preserve"> which assumes that over</w:t>
      </w:r>
      <w:r w:rsidR="00E74BBD">
        <w:t xml:space="preserve"> </w:t>
      </w:r>
      <w:r w:rsidRPr="00786A44">
        <w:t>time an equilibrium condition will be reached and that the percent of the landscape in each seral stage varies within a certain range (</w:t>
      </w:r>
      <w:proofErr w:type="gramStart"/>
      <w:r w:rsidRPr="00786A44">
        <w:t>i.e.</w:t>
      </w:r>
      <w:proofErr w:type="gramEnd"/>
      <w:r w:rsidRPr="00786A44">
        <w:t xml:space="preserve"> the natural or historic range of variability). These modeling assumptions do not apply to areas where spruce is </w:t>
      </w:r>
      <w:r w:rsidRPr="00786A44">
        <w:t>actively invading recently deglaciated or uplifted sites where plants colonize newly exposed ground and modify the biophysical environment over time.</w:t>
      </w:r>
    </w:p>
    <w:p w:rsidR="00B62B59" w:rsidP="00B62B59" w:rsidRDefault="00B62B59" w14:paraId="13B40023" w14:textId="77777777"/>
    <w:p w:rsidR="00B62B59" w:rsidP="00B62B59" w:rsidRDefault="00785511" w14:paraId="7B760AD7" w14:textId="7B814594">
      <w:r w:rsidDel="002C51DC">
        <w:t xml:space="preserve">Age ranges mentioned in this description and given in the </w:t>
      </w:r>
      <w:r>
        <w:t>state-and-transition</w:t>
      </w:r>
      <w:r w:rsidDel="002C51DC">
        <w:t xml:space="preserve"> model should be considered approximations</w:t>
      </w:r>
      <w:r>
        <w:t xml:space="preserve">. </w:t>
      </w:r>
      <w:r w:rsidR="00B62B59">
        <w:t xml:space="preserve">The current model is partially based on age ranges and seral stage descriptions from </w:t>
      </w:r>
      <w:proofErr w:type="spellStart"/>
      <w:r w:rsidR="00B62B59">
        <w:t>Reiners</w:t>
      </w:r>
      <w:proofErr w:type="spellEnd"/>
      <w:r w:rsidR="00B62B59">
        <w:t xml:space="preserve"> et al. 1971 and Cooper 1923. Snow avalanche, </w:t>
      </w:r>
      <w:r w:rsidR="006B41F9">
        <w:t>rockslide</w:t>
      </w:r>
      <w:r w:rsidR="00B62B59">
        <w:t xml:space="preserve">, glacial </w:t>
      </w:r>
      <w:proofErr w:type="gramStart"/>
      <w:r w:rsidR="0004700E">
        <w:t>advance</w:t>
      </w:r>
      <w:proofErr w:type="gramEnd"/>
      <w:r w:rsidR="0004700E">
        <w:t xml:space="preserve"> and outwa</w:t>
      </w:r>
      <w:r w:rsidR="00FC5863">
        <w:t>s</w:t>
      </w:r>
      <w:r w:rsidR="0004700E">
        <w:t xml:space="preserve">h, </w:t>
      </w:r>
      <w:r w:rsidR="00B62B59">
        <w:t xml:space="preserve">and windthrow (only in the forest stages) are believed to be primary disturbances affecting recently deglaciated sites. They are therefore included in the </w:t>
      </w:r>
      <w:r>
        <w:t xml:space="preserve">state-and-transition </w:t>
      </w:r>
      <w:r w:rsidR="00B62B59">
        <w:t>model</w:t>
      </w:r>
      <w:r>
        <w:t>, but t</w:t>
      </w:r>
      <w:r w:rsidR="00B62B59">
        <w:t xml:space="preserve">here are no data to support the probabilities assigned to them. The probabilities were assigned in a relative sense, assuming that </w:t>
      </w:r>
      <w:r w:rsidR="00FC5863">
        <w:t xml:space="preserve">the </w:t>
      </w:r>
      <w:r w:rsidR="00B62B59">
        <w:t>probability of non-wind disturbance, especially avalanches and rockslides, was most prevalent but decreased over</w:t>
      </w:r>
      <w:r w:rsidR="00DD5DAE">
        <w:t xml:space="preserve"> </w:t>
      </w:r>
      <w:r w:rsidR="00B62B59">
        <w:t>time as vegetation developed, soil stabilized</w:t>
      </w:r>
      <w:r w:rsidR="00FC5863">
        <w:t>,</w:t>
      </w:r>
      <w:r w:rsidR="00B62B59">
        <w:t xml:space="preserve"> and distance from the glacier increased. The class percent</w:t>
      </w:r>
      <w:r w:rsidR="00786A44">
        <w:t>age</w:t>
      </w:r>
      <w:r w:rsidR="00B62B59">
        <w:t xml:space="preserve">s from this model should not be used as a reference condition to calculate fire regime condition class. It is likely that class </w:t>
      </w:r>
      <w:r w:rsidR="00786A44">
        <w:t>percentages</w:t>
      </w:r>
      <w:r w:rsidR="00B62B59">
        <w:t xml:space="preserve"> vary widely over</w:t>
      </w:r>
      <w:r w:rsidR="00430B68">
        <w:t xml:space="preserve"> </w:t>
      </w:r>
      <w:r w:rsidR="00B62B59">
        <w:t>time and from site to site.</w:t>
      </w:r>
    </w:p>
    <w:p w:rsidR="00B62B59" w:rsidP="00B62B59" w:rsidRDefault="00B62B59" w14:paraId="7A8AC8EC" w14:textId="77777777"/>
    <w:p w:rsidR="00B62B59" w:rsidP="00B62B59" w:rsidRDefault="00B62B59" w14:paraId="394AF873" w14:textId="55BCF7D3">
      <w:r>
        <w:t xml:space="preserve">This model was largely developed based on studies in Glacier Bay which may not be representative of other periglacial environments. Walker (1995) found that conditions at </w:t>
      </w:r>
      <w:r w:rsidR="001562E0">
        <w:t>Glacier</w:t>
      </w:r>
      <w:r>
        <w:t xml:space="preserve"> Bay favored more rapid growth and succession than at other sites in Alaska.</w:t>
      </w:r>
    </w:p>
    <w:p w:rsidR="00B62B59" w:rsidP="00B62B59" w:rsidRDefault="00B62B59" w14:paraId="0C2A3137" w14:textId="77777777">
      <w:pPr>
        <w:pStyle w:val="InfoPara"/>
      </w:pPr>
      <w:r>
        <w:t>Native Uncharacteristic Conditions</w:t>
      </w:r>
    </w:p>
    <w:p w:rsidR="00B62B59" w:rsidP="00B62B59" w:rsidRDefault="00785511" w14:paraId="49AED1DD" w14:textId="6A2F8310">
      <w:r>
        <w:rPr>
          <w:color w:val="000000"/>
        </w:rPr>
        <w:t xml:space="preserve">Innes 2014 and </w:t>
      </w:r>
      <w:r w:rsidRPr="00785511">
        <w:rPr>
          <w:color w:val="000000"/>
        </w:rPr>
        <w:t>Zouhar</w:t>
      </w:r>
      <w:r>
        <w:rPr>
          <w:color w:val="000000"/>
        </w:rPr>
        <w:t xml:space="preserve"> </w:t>
      </w:r>
      <w:r w:rsidRPr="00785511">
        <w:rPr>
          <w:color w:val="000000"/>
        </w:rPr>
        <w:t xml:space="preserve">2017 </w:t>
      </w:r>
      <w:r>
        <w:rPr>
          <w:color w:val="000000"/>
        </w:rPr>
        <w:t xml:space="preserve">include information about contemporary changes relevant to this BpS. </w:t>
      </w:r>
    </w:p>
    <w:p w:rsidR="00B62B59" w:rsidP="00B62B59" w:rsidRDefault="00B62B59" w14:paraId="52B5DEAE" w14:textId="77777777">
      <w:pPr>
        <w:pStyle w:val="InfoPara"/>
      </w:pPr>
      <w:r>
        <w:t>Comments</w:t>
      </w:r>
    </w:p>
    <w:p w:rsidR="0071100E" w:rsidP="00B62B59" w:rsidRDefault="00264E6C" w14:paraId="7DDB39EA" w14:textId="128B2654">
      <w:r>
        <w:t>08/2022 The description was updated</w:t>
      </w:r>
      <w:r w:rsidR="00FC5863">
        <w:t xml:space="preserve"> based on reviewer feedback</w:t>
      </w:r>
      <w:r>
        <w:t xml:space="preserve"> to include more recent literature as well as updated and additional vegetation species information. Based on reviewer feedback, </w:t>
      </w:r>
      <w:r w:rsidR="00FC5863">
        <w:t>Kori</w:t>
      </w:r>
      <w:r>
        <w:t xml:space="preserve"> Blankenship added an alternative succession transition to the model to represent the possibility that the Mid1Closed Alder-Willow Thicket state succeed</w:t>
      </w:r>
      <w:r w:rsidR="00FC5863">
        <w:t>ed</w:t>
      </w:r>
      <w:r>
        <w:t xml:space="preserve"> directly to the Late2Closed Sitka Spruce Forest state, skipping the intervening Late1All Spruce-Cottonwood Transition Forest state. The probability of this successional pathway is not known.</w:t>
      </w:r>
    </w:p>
    <w:p w:rsidR="00264E6C" w:rsidP="00B62B59" w:rsidRDefault="00264E6C" w14:paraId="09FA71D6" w14:textId="77777777"/>
    <w:p w:rsidRPr="00331FF0" w:rsidR="00D210FE" w:rsidP="00D210FE" w:rsidRDefault="00D210FE" w14:paraId="0376EA36"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00D210FE" w:rsidP="00B62B59" w:rsidRDefault="00D210FE" w14:paraId="36D0CDE0" w14:textId="77777777"/>
    <w:p w:rsidR="00B62B59" w:rsidP="00B62B59" w:rsidRDefault="00785511" w14:paraId="262C996C" w14:textId="7D0FE314">
      <w:r>
        <w:t>For LANDFIRE National t</w:t>
      </w:r>
      <w:r w:rsidR="00B62B59">
        <w:t xml:space="preserve">his model was based on input from experts who attended the LANDFIRE Juneau Modeling Meeting (Feb. 08) and refined by Rick Turner. </w:t>
      </w:r>
      <w:proofErr w:type="spellStart"/>
      <w:r w:rsidR="00B62B59">
        <w:t>Sclass</w:t>
      </w:r>
      <w:proofErr w:type="spellEnd"/>
      <w:r w:rsidR="00B62B59">
        <w:t xml:space="preserve"> age ranges and descriptions are partially based on a </w:t>
      </w:r>
      <w:proofErr w:type="spellStart"/>
      <w:r w:rsidR="00B62B59">
        <w:t>chronosequence</w:t>
      </w:r>
      <w:proofErr w:type="spellEnd"/>
      <w:r w:rsidR="00B62B59">
        <w:t xml:space="preserve"> of sites in primary succession at Glacier Bay, AK (</w:t>
      </w:r>
      <w:proofErr w:type="spellStart"/>
      <w:r w:rsidR="00B62B59">
        <w:t>Reiners</w:t>
      </w:r>
      <w:proofErr w:type="spellEnd"/>
      <w:r w:rsidR="00B62B59">
        <w:t xml:space="preserve"> et al. 1971, p. 56). Review comments resulted in minor descriptive edits to the model description and quantitative changes to the </w:t>
      </w:r>
      <w:r>
        <w:t xml:space="preserve">state-and-transition </w:t>
      </w:r>
      <w:r w:rsidR="00B62B59">
        <w:t xml:space="preserve">model. Model changes included the addition of a </w:t>
      </w:r>
      <w:proofErr w:type="gramStart"/>
      <w:r w:rsidR="00B62B59">
        <w:t>Sitka Spruce forest</w:t>
      </w:r>
      <w:proofErr w:type="gramEnd"/>
      <w:r w:rsidR="00B62B59">
        <w:t xml:space="preserve"> stage (</w:t>
      </w:r>
      <w:r w:rsidR="00AE2A39">
        <w:t>C</w:t>
      </w:r>
      <w:r w:rsidR="00B62B59">
        <w:t>lass D) and the addition of windthrow disturbance in the Spruce-Cottonwood Transitional Forest (</w:t>
      </w:r>
      <w:r w:rsidR="00AE2A39">
        <w:t>C</w:t>
      </w:r>
      <w:r w:rsidR="00B62B59">
        <w:t>lass C) and Sitka Spruce Forest (</w:t>
      </w:r>
      <w:r w:rsidR="00AE2A39">
        <w:t>C</w:t>
      </w:r>
      <w:r w:rsidR="00B62B59">
        <w:t>lass D) stages.</w:t>
      </w:r>
    </w:p>
    <w:p w:rsidR="007A36F5" w:rsidP="007A36F5" w:rsidRDefault="007A36F5" w14:paraId="2C65B8A9"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2B59" w:rsidP="00B62B59" w:rsidRDefault="00B62B59" w14:paraId="1993A9A4" w14:textId="323C53E9">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62B59" w:rsidP="00B62B59" w:rsidRDefault="00B62B59" w14:paraId="52526DDE" w14:textId="77777777"/>
    <w:p w:rsidR="00B62B59" w:rsidP="00B62B59" w:rsidRDefault="00B62B59" w14:paraId="3F4DAFC5" w14:textId="77777777">
      <w:pPr>
        <w:pStyle w:val="SClassInfoPara"/>
      </w:pPr>
      <w:r>
        <w:t>Indicator Species</w:t>
      </w:r>
    </w:p>
    <w:tbl>
      <w:tblPr>
        <w:tblW w:w="92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796"/>
        <w:gridCol w:w="3216"/>
        <w:gridCol w:w="1956"/>
      </w:tblGrid>
      <w:tr w:rsidRPr="00B62B59" w:rsidR="00B62B59" w:rsidTr="00B62B59" w14:paraId="5DDFB45D" w14:textId="77777777">
        <w:tc>
          <w:tcPr>
            <w:tcW w:w="1236" w:type="dxa"/>
            <w:tcBorders>
              <w:top w:val="single" w:color="auto" w:sz="2" w:space="0"/>
              <w:bottom w:val="single" w:color="000000" w:sz="12" w:space="0"/>
            </w:tcBorders>
            <w:shd w:val="clear" w:color="auto" w:fill="auto"/>
          </w:tcPr>
          <w:p w:rsidRPr="00B62B59" w:rsidR="00B62B59" w:rsidP="00755212" w:rsidRDefault="00B62B59" w14:paraId="225CF568" w14:textId="77777777">
            <w:pPr>
              <w:rPr>
                <w:b/>
                <w:bCs/>
              </w:rPr>
            </w:pPr>
            <w:r w:rsidRPr="00B62B59">
              <w:rPr>
                <w:b/>
                <w:bCs/>
              </w:rPr>
              <w:t>Symbol</w:t>
            </w:r>
          </w:p>
        </w:tc>
        <w:tc>
          <w:tcPr>
            <w:tcW w:w="2796" w:type="dxa"/>
            <w:tcBorders>
              <w:top w:val="single" w:color="auto" w:sz="2" w:space="0"/>
              <w:bottom w:val="single" w:color="000000" w:sz="12" w:space="0"/>
            </w:tcBorders>
            <w:shd w:val="clear" w:color="auto" w:fill="auto"/>
          </w:tcPr>
          <w:p w:rsidRPr="00B62B59" w:rsidR="00B62B59" w:rsidP="00755212" w:rsidRDefault="00B62B59" w14:paraId="633F4C47" w14:textId="77777777">
            <w:pPr>
              <w:rPr>
                <w:b/>
                <w:bCs/>
              </w:rPr>
            </w:pPr>
            <w:r w:rsidRPr="00B62B59">
              <w:rPr>
                <w:b/>
                <w:bCs/>
              </w:rPr>
              <w:t>Scientific Name</w:t>
            </w:r>
          </w:p>
        </w:tc>
        <w:tc>
          <w:tcPr>
            <w:tcW w:w="3216" w:type="dxa"/>
            <w:tcBorders>
              <w:top w:val="single" w:color="auto" w:sz="2" w:space="0"/>
              <w:bottom w:val="single" w:color="000000" w:sz="12" w:space="0"/>
            </w:tcBorders>
            <w:shd w:val="clear" w:color="auto" w:fill="auto"/>
          </w:tcPr>
          <w:p w:rsidRPr="00B62B59" w:rsidR="00B62B59" w:rsidP="00755212" w:rsidRDefault="00B62B59" w14:paraId="0E5E3429" w14:textId="77777777">
            <w:pPr>
              <w:rPr>
                <w:b/>
                <w:bCs/>
              </w:rPr>
            </w:pPr>
            <w:r w:rsidRPr="00B62B59">
              <w:rPr>
                <w:b/>
                <w:bCs/>
              </w:rPr>
              <w:t>Common Name</w:t>
            </w:r>
          </w:p>
        </w:tc>
        <w:tc>
          <w:tcPr>
            <w:tcW w:w="1956" w:type="dxa"/>
            <w:tcBorders>
              <w:top w:val="single" w:color="auto" w:sz="2" w:space="0"/>
              <w:bottom w:val="single" w:color="000000" w:sz="12" w:space="0"/>
            </w:tcBorders>
            <w:shd w:val="clear" w:color="auto" w:fill="auto"/>
          </w:tcPr>
          <w:p w:rsidRPr="00B62B59" w:rsidR="00B62B59" w:rsidP="00755212" w:rsidRDefault="00B62B59" w14:paraId="4F03BFBE" w14:textId="77777777">
            <w:pPr>
              <w:rPr>
                <w:b/>
                <w:bCs/>
              </w:rPr>
            </w:pPr>
            <w:r w:rsidRPr="00B62B59">
              <w:rPr>
                <w:b/>
                <w:bCs/>
              </w:rPr>
              <w:t>Canopy Position</w:t>
            </w:r>
          </w:p>
        </w:tc>
      </w:tr>
      <w:tr w:rsidRPr="00B62B59" w:rsidR="00B62B59" w:rsidTr="00B62B59" w14:paraId="203E648D" w14:textId="77777777">
        <w:tc>
          <w:tcPr>
            <w:tcW w:w="1236" w:type="dxa"/>
            <w:tcBorders>
              <w:top w:val="single" w:color="000000" w:sz="12" w:space="0"/>
            </w:tcBorders>
            <w:shd w:val="clear" w:color="auto" w:fill="auto"/>
          </w:tcPr>
          <w:p w:rsidRPr="00FC5863" w:rsidR="00B62B59" w:rsidP="00755212" w:rsidRDefault="00F92E43" w14:paraId="6A17338B" w14:textId="26A92C11">
            <w:pPr>
              <w:rPr>
                <w:bCs/>
              </w:rPr>
            </w:pPr>
            <w:r w:rsidRPr="00FC5863">
              <w:rPr>
                <w:bCs/>
              </w:rPr>
              <w:t>CACA4</w:t>
            </w:r>
          </w:p>
        </w:tc>
        <w:tc>
          <w:tcPr>
            <w:tcW w:w="2796" w:type="dxa"/>
            <w:tcBorders>
              <w:top w:val="single" w:color="000000" w:sz="12" w:space="0"/>
            </w:tcBorders>
            <w:shd w:val="clear" w:color="auto" w:fill="auto"/>
          </w:tcPr>
          <w:p w:rsidRPr="00236549" w:rsidR="00B62B59" w:rsidP="00755212" w:rsidRDefault="00F92E43" w14:paraId="17213A95" w14:textId="430C4671">
            <w:pPr>
              <w:rPr>
                <w:i/>
                <w:iCs/>
              </w:rPr>
            </w:pPr>
            <w:r w:rsidRPr="00236549">
              <w:rPr>
                <w:i/>
                <w:iCs/>
              </w:rPr>
              <w:t>Calamagrostis canadensis</w:t>
            </w:r>
          </w:p>
        </w:tc>
        <w:tc>
          <w:tcPr>
            <w:tcW w:w="3216" w:type="dxa"/>
            <w:tcBorders>
              <w:top w:val="single" w:color="000000" w:sz="12" w:space="0"/>
            </w:tcBorders>
            <w:shd w:val="clear" w:color="auto" w:fill="auto"/>
          </w:tcPr>
          <w:p w:rsidRPr="00FC5863" w:rsidR="00B62B59" w:rsidP="00755212" w:rsidRDefault="00F92E43" w14:paraId="70D12CDC" w14:textId="48F734B7">
            <w:r w:rsidRPr="00FC5863">
              <w:t>Bluejoint</w:t>
            </w:r>
          </w:p>
        </w:tc>
        <w:tc>
          <w:tcPr>
            <w:tcW w:w="1956" w:type="dxa"/>
            <w:tcBorders>
              <w:top w:val="single" w:color="000000" w:sz="12" w:space="0"/>
            </w:tcBorders>
            <w:shd w:val="clear" w:color="auto" w:fill="auto"/>
          </w:tcPr>
          <w:p w:rsidRPr="00FC5863" w:rsidR="00B62B59" w:rsidP="00755212" w:rsidRDefault="00B62B59" w14:paraId="23B2DFBF" w14:textId="77777777">
            <w:r w:rsidRPr="00FC5863">
              <w:t>Upper</w:t>
            </w:r>
          </w:p>
        </w:tc>
      </w:tr>
      <w:tr w:rsidRPr="00B62B59" w:rsidR="00B62B59" w:rsidTr="00B62B59" w14:paraId="65A0F843" w14:textId="77777777">
        <w:tc>
          <w:tcPr>
            <w:tcW w:w="1236" w:type="dxa"/>
            <w:shd w:val="clear" w:color="auto" w:fill="auto"/>
          </w:tcPr>
          <w:p w:rsidRPr="00B62B59" w:rsidR="00B62B59" w:rsidP="00755212" w:rsidRDefault="00B62B59" w14:paraId="14A4379D" w14:textId="77777777">
            <w:pPr>
              <w:rPr>
                <w:bCs/>
              </w:rPr>
            </w:pPr>
            <w:r w:rsidRPr="00B62B59">
              <w:rPr>
                <w:bCs/>
              </w:rPr>
              <w:t>EQVA</w:t>
            </w:r>
          </w:p>
        </w:tc>
        <w:tc>
          <w:tcPr>
            <w:tcW w:w="2796" w:type="dxa"/>
            <w:shd w:val="clear" w:color="auto" w:fill="auto"/>
          </w:tcPr>
          <w:p w:rsidRPr="00236549" w:rsidR="00B62B59" w:rsidP="00755212" w:rsidRDefault="00B62B59" w14:paraId="7AF632F6" w14:textId="77777777">
            <w:pPr>
              <w:rPr>
                <w:i/>
                <w:iCs/>
              </w:rPr>
            </w:pPr>
            <w:r w:rsidRPr="00236549">
              <w:rPr>
                <w:i/>
                <w:iCs/>
              </w:rPr>
              <w:t>Equisetum variegatum</w:t>
            </w:r>
          </w:p>
        </w:tc>
        <w:tc>
          <w:tcPr>
            <w:tcW w:w="3216" w:type="dxa"/>
            <w:shd w:val="clear" w:color="auto" w:fill="auto"/>
          </w:tcPr>
          <w:p w:rsidRPr="00B62B59" w:rsidR="00B62B59" w:rsidP="00755212" w:rsidRDefault="00B62B59" w14:paraId="520DF8A8" w14:textId="77777777">
            <w:r w:rsidRPr="00B62B59">
              <w:t xml:space="preserve">Variegated </w:t>
            </w:r>
            <w:proofErr w:type="spellStart"/>
            <w:r w:rsidRPr="00B62B59">
              <w:t>scouringrush</w:t>
            </w:r>
            <w:proofErr w:type="spellEnd"/>
          </w:p>
        </w:tc>
        <w:tc>
          <w:tcPr>
            <w:tcW w:w="1956" w:type="dxa"/>
            <w:shd w:val="clear" w:color="auto" w:fill="auto"/>
          </w:tcPr>
          <w:p w:rsidRPr="00B62B59" w:rsidR="00B62B59" w:rsidP="00755212" w:rsidRDefault="00B62B59" w14:paraId="7D093771" w14:textId="77777777">
            <w:r w:rsidRPr="00B62B59">
              <w:t>Upper</w:t>
            </w:r>
          </w:p>
        </w:tc>
      </w:tr>
      <w:tr w:rsidRPr="00B62B59" w:rsidR="00B62B59" w:rsidTr="00B62B59" w14:paraId="250BF15B" w14:textId="77777777">
        <w:tc>
          <w:tcPr>
            <w:tcW w:w="1236" w:type="dxa"/>
            <w:shd w:val="clear" w:color="auto" w:fill="auto"/>
          </w:tcPr>
          <w:p w:rsidRPr="00B62B59" w:rsidR="00B62B59" w:rsidP="00755212" w:rsidRDefault="00B62B59" w14:paraId="6B611940" w14:textId="77777777">
            <w:pPr>
              <w:rPr>
                <w:bCs/>
              </w:rPr>
            </w:pPr>
            <w:r w:rsidRPr="00B62B59">
              <w:rPr>
                <w:bCs/>
              </w:rPr>
              <w:t>CHLA13</w:t>
            </w:r>
          </w:p>
        </w:tc>
        <w:tc>
          <w:tcPr>
            <w:tcW w:w="2796" w:type="dxa"/>
            <w:shd w:val="clear" w:color="auto" w:fill="auto"/>
          </w:tcPr>
          <w:p w:rsidRPr="00236549" w:rsidR="00B62B59" w:rsidP="00755212" w:rsidRDefault="00B62B59" w14:paraId="07129035" w14:textId="77777777">
            <w:pPr>
              <w:rPr>
                <w:i/>
                <w:iCs/>
              </w:rPr>
            </w:pPr>
            <w:r w:rsidRPr="00236549">
              <w:rPr>
                <w:i/>
                <w:iCs/>
              </w:rPr>
              <w:t xml:space="preserve">Chamerion </w:t>
            </w:r>
            <w:proofErr w:type="spellStart"/>
            <w:r w:rsidRPr="00236549">
              <w:rPr>
                <w:i/>
                <w:iCs/>
              </w:rPr>
              <w:t>latifolium</w:t>
            </w:r>
            <w:proofErr w:type="spellEnd"/>
          </w:p>
        </w:tc>
        <w:tc>
          <w:tcPr>
            <w:tcW w:w="3216" w:type="dxa"/>
            <w:shd w:val="clear" w:color="auto" w:fill="auto"/>
          </w:tcPr>
          <w:p w:rsidRPr="00B62B59" w:rsidR="00B62B59" w:rsidP="00755212" w:rsidRDefault="00B62B59" w14:paraId="6E3300B7" w14:textId="77777777">
            <w:r w:rsidRPr="00B62B59">
              <w:t>Dwarf fireweed</w:t>
            </w:r>
          </w:p>
        </w:tc>
        <w:tc>
          <w:tcPr>
            <w:tcW w:w="1956" w:type="dxa"/>
            <w:shd w:val="clear" w:color="auto" w:fill="auto"/>
          </w:tcPr>
          <w:p w:rsidRPr="00B62B59" w:rsidR="00B62B59" w:rsidP="00755212" w:rsidRDefault="00B62B59" w14:paraId="35AF66EA" w14:textId="77777777">
            <w:r w:rsidRPr="00B62B59">
              <w:t>Upper</w:t>
            </w:r>
          </w:p>
        </w:tc>
      </w:tr>
      <w:tr w:rsidRPr="00B62B59" w:rsidR="00B62B59" w:rsidTr="00B62B59" w14:paraId="68BC8F41" w14:textId="77777777">
        <w:tc>
          <w:tcPr>
            <w:tcW w:w="1236" w:type="dxa"/>
            <w:shd w:val="clear" w:color="auto" w:fill="auto"/>
          </w:tcPr>
          <w:p w:rsidRPr="00B62B59" w:rsidR="00B62B59" w:rsidP="00755212" w:rsidRDefault="00B62B59" w14:paraId="5636FB6F" w14:textId="77777777">
            <w:pPr>
              <w:rPr>
                <w:bCs/>
              </w:rPr>
            </w:pPr>
            <w:r w:rsidRPr="00B62B59">
              <w:rPr>
                <w:bCs/>
              </w:rPr>
              <w:t>ALVIS</w:t>
            </w:r>
          </w:p>
        </w:tc>
        <w:tc>
          <w:tcPr>
            <w:tcW w:w="2796" w:type="dxa"/>
            <w:shd w:val="clear" w:color="auto" w:fill="auto"/>
          </w:tcPr>
          <w:p w:rsidRPr="00236549" w:rsidR="00B62B59" w:rsidP="00755212" w:rsidRDefault="00B62B59" w14:paraId="1658C730" w14:textId="77777777">
            <w:pPr>
              <w:rPr>
                <w:i/>
                <w:iCs/>
              </w:rPr>
            </w:pPr>
            <w:r w:rsidRPr="00236549">
              <w:rPr>
                <w:i/>
                <w:iCs/>
              </w:rPr>
              <w:t xml:space="preserve">Alnus viridis </w:t>
            </w:r>
            <w:r w:rsidRPr="00236549">
              <w:t>ssp</w:t>
            </w:r>
            <w:r w:rsidRPr="00236549">
              <w:rPr>
                <w:i/>
                <w:iCs/>
              </w:rPr>
              <w:t>. sinuata</w:t>
            </w:r>
          </w:p>
        </w:tc>
        <w:tc>
          <w:tcPr>
            <w:tcW w:w="3216" w:type="dxa"/>
            <w:shd w:val="clear" w:color="auto" w:fill="auto"/>
          </w:tcPr>
          <w:p w:rsidRPr="00B62B59" w:rsidR="00B62B59" w:rsidP="00755212" w:rsidRDefault="00B62B59" w14:paraId="66DE4B8F" w14:textId="77777777">
            <w:r w:rsidRPr="00B62B59">
              <w:t>Sitka alder</w:t>
            </w:r>
          </w:p>
        </w:tc>
        <w:tc>
          <w:tcPr>
            <w:tcW w:w="1956" w:type="dxa"/>
            <w:shd w:val="clear" w:color="auto" w:fill="auto"/>
          </w:tcPr>
          <w:p w:rsidRPr="00B62B59" w:rsidR="00B62B59" w:rsidP="00755212" w:rsidRDefault="00B62B59" w14:paraId="7905A5F5" w14:textId="77777777">
            <w:r w:rsidRPr="00B62B59">
              <w:t>Upper</w:t>
            </w:r>
          </w:p>
        </w:tc>
      </w:tr>
    </w:tbl>
    <w:p w:rsidR="00B62B59" w:rsidP="00B62B59" w:rsidRDefault="00B62B59" w14:paraId="24D09625" w14:textId="77777777"/>
    <w:p w:rsidR="00B62B59" w:rsidP="00B62B59" w:rsidRDefault="00B62B59" w14:paraId="711CC1A3" w14:textId="77777777">
      <w:pPr>
        <w:pStyle w:val="SClassInfoPara"/>
      </w:pPr>
      <w:r>
        <w:t>Description</w:t>
      </w:r>
    </w:p>
    <w:p w:rsidR="00B62B59" w:rsidP="00B62B59" w:rsidRDefault="00B62B59" w14:paraId="08D020EA" w14:textId="77777777">
      <w:r>
        <w:t xml:space="preserve">Pioneer: Non-Vascular plants, Dryas, Sparse Willows, </w:t>
      </w:r>
      <w:proofErr w:type="gramStart"/>
      <w:r>
        <w:t>Poplar</w:t>
      </w:r>
      <w:proofErr w:type="gramEnd"/>
      <w:r>
        <w:t xml:space="preserve"> and Alder</w:t>
      </w:r>
    </w:p>
    <w:p w:rsidR="00B62B59" w:rsidP="00B62B59" w:rsidRDefault="00B62B59" w14:paraId="338B6190" w14:textId="77777777"/>
    <w:p w:rsidR="00B62B59" w:rsidP="00B62B59" w:rsidRDefault="00B62B59" w14:paraId="358E6C8B" w14:textId="0FF32A17">
      <w:r>
        <w:t xml:space="preserve">After ice retreat the first plants to </w:t>
      </w:r>
      <w:r w:rsidR="005E28C5">
        <w:t xml:space="preserve">pioneer </w:t>
      </w:r>
      <w:r>
        <w:t xml:space="preserve">a site include </w:t>
      </w:r>
      <w:proofErr w:type="spellStart"/>
      <w:r w:rsidRPr="00502704" w:rsidR="00F92E43">
        <w:rPr>
          <w:i/>
          <w:iCs/>
        </w:rPr>
        <w:t>Polytrichum</w:t>
      </w:r>
      <w:proofErr w:type="spellEnd"/>
      <w:r w:rsidRPr="00502704" w:rsidR="00A30909">
        <w:rPr>
          <w:i/>
          <w:iCs/>
        </w:rPr>
        <w:t xml:space="preserve"> </w:t>
      </w:r>
      <w:proofErr w:type="spellStart"/>
      <w:r w:rsidRPr="00502704" w:rsidR="00A30909">
        <w:rPr>
          <w:i/>
          <w:iCs/>
        </w:rPr>
        <w:t>juniperinum</w:t>
      </w:r>
      <w:proofErr w:type="spellEnd"/>
      <w:r w:rsidRPr="00502704" w:rsidR="00A30909">
        <w:rPr>
          <w:i/>
          <w:iCs/>
        </w:rPr>
        <w:t>,</w:t>
      </w:r>
      <w:r w:rsidRPr="00502704" w:rsidR="00F92E43">
        <w:rPr>
          <w:i/>
          <w:iCs/>
        </w:rPr>
        <w:t xml:space="preserve"> </w:t>
      </w:r>
      <w:r w:rsidRPr="00502704">
        <w:rPr>
          <w:i/>
          <w:iCs/>
        </w:rPr>
        <w:t xml:space="preserve">Equisetum variegatum, </w:t>
      </w:r>
      <w:r w:rsidRPr="00502704" w:rsidR="00A30909">
        <w:rPr>
          <w:i/>
          <w:iCs/>
        </w:rPr>
        <w:t xml:space="preserve">E. </w:t>
      </w:r>
      <w:proofErr w:type="spellStart"/>
      <w:r w:rsidRPr="00502704" w:rsidR="00A30909">
        <w:rPr>
          <w:i/>
          <w:iCs/>
        </w:rPr>
        <w:t>arvense</w:t>
      </w:r>
      <w:proofErr w:type="spellEnd"/>
      <w:r w:rsidRPr="00502704" w:rsidR="00A30909">
        <w:rPr>
          <w:i/>
          <w:iCs/>
        </w:rPr>
        <w:t xml:space="preserve">, </w:t>
      </w:r>
      <w:proofErr w:type="spellStart"/>
      <w:r w:rsidRPr="00502704">
        <w:rPr>
          <w:i/>
          <w:iCs/>
        </w:rPr>
        <w:t>Carex</w:t>
      </w:r>
      <w:proofErr w:type="spellEnd"/>
      <w:r w:rsidRPr="00502704">
        <w:rPr>
          <w:i/>
          <w:iCs/>
        </w:rPr>
        <w:t xml:space="preserve"> </w:t>
      </w:r>
      <w:r w:rsidRPr="00502704">
        <w:t>ssp</w:t>
      </w:r>
      <w:r w:rsidRPr="00502704">
        <w:rPr>
          <w:i/>
          <w:iCs/>
        </w:rPr>
        <w:t xml:space="preserve">., </w:t>
      </w:r>
      <w:r w:rsidRPr="00502704" w:rsidR="00A30909">
        <w:t>and</w:t>
      </w:r>
      <w:r w:rsidRPr="00502704" w:rsidR="00A30909">
        <w:rPr>
          <w:i/>
          <w:iCs/>
        </w:rPr>
        <w:t xml:space="preserve"> </w:t>
      </w:r>
      <w:r w:rsidRPr="00502704">
        <w:rPr>
          <w:i/>
          <w:iCs/>
        </w:rPr>
        <w:t xml:space="preserve">Chamerion </w:t>
      </w:r>
      <w:proofErr w:type="spellStart"/>
      <w:r w:rsidRPr="00502704" w:rsidR="005E28C5">
        <w:rPr>
          <w:i/>
          <w:iCs/>
        </w:rPr>
        <w:t>latifolium</w:t>
      </w:r>
      <w:proofErr w:type="spellEnd"/>
      <w:r>
        <w:t xml:space="preserve">. </w:t>
      </w:r>
      <w:r w:rsidR="005E28C5">
        <w:rPr>
          <w:rStyle w:val="CommentReference"/>
        </w:rPr>
        <w:t xml:space="preserve"> </w:t>
      </w:r>
      <w:r w:rsidR="005E28C5">
        <w:t>Herbaceous</w:t>
      </w:r>
      <w:r>
        <w:t xml:space="preserve"> species </w:t>
      </w:r>
      <w:r w:rsidR="005E28C5">
        <w:t xml:space="preserve">colonizing the initial pioneer community </w:t>
      </w:r>
      <w:r>
        <w:t xml:space="preserve">include </w:t>
      </w:r>
      <w:r w:rsidRPr="00502704">
        <w:rPr>
          <w:i/>
          <w:iCs/>
        </w:rPr>
        <w:t xml:space="preserve">Calamagrostis canadensis, Chamerion angustifolium, Heracleum maximum, Lupinus </w:t>
      </w:r>
      <w:proofErr w:type="spellStart"/>
      <w:r w:rsidRPr="00502704">
        <w:rPr>
          <w:i/>
          <w:iCs/>
        </w:rPr>
        <w:t>nootkatensis</w:t>
      </w:r>
      <w:proofErr w:type="spellEnd"/>
      <w:r w:rsidRPr="00502704">
        <w:rPr>
          <w:i/>
          <w:iCs/>
        </w:rPr>
        <w:t xml:space="preserve">, Athyrium </w:t>
      </w:r>
      <w:proofErr w:type="spellStart"/>
      <w:r w:rsidRPr="00502704">
        <w:rPr>
          <w:i/>
          <w:iCs/>
        </w:rPr>
        <w:t>filix-femina</w:t>
      </w:r>
      <w:proofErr w:type="spellEnd"/>
      <w:r w:rsidRPr="00502704">
        <w:rPr>
          <w:i/>
          <w:iCs/>
        </w:rPr>
        <w:t xml:space="preserve">, Dryopteris </w:t>
      </w:r>
      <w:proofErr w:type="spellStart"/>
      <w:r w:rsidRPr="00502704">
        <w:rPr>
          <w:i/>
          <w:iCs/>
        </w:rPr>
        <w:t>expansa</w:t>
      </w:r>
      <w:proofErr w:type="spellEnd"/>
      <w:r w:rsidRPr="00502704">
        <w:rPr>
          <w:i/>
          <w:iCs/>
        </w:rPr>
        <w:t xml:space="preserve">, </w:t>
      </w:r>
      <w:proofErr w:type="spellStart"/>
      <w:r w:rsidRPr="00502704">
        <w:rPr>
          <w:i/>
          <w:iCs/>
        </w:rPr>
        <w:t>Phegopteris</w:t>
      </w:r>
      <w:proofErr w:type="spellEnd"/>
      <w:r w:rsidRPr="00502704">
        <w:rPr>
          <w:i/>
          <w:iCs/>
        </w:rPr>
        <w:t xml:space="preserve"> </w:t>
      </w:r>
      <w:proofErr w:type="spellStart"/>
      <w:r w:rsidRPr="00502704">
        <w:rPr>
          <w:i/>
          <w:iCs/>
        </w:rPr>
        <w:t>connectilis</w:t>
      </w:r>
      <w:proofErr w:type="spellEnd"/>
      <w:r w:rsidRPr="00502704">
        <w:rPr>
          <w:i/>
          <w:iCs/>
        </w:rPr>
        <w:t xml:space="preserve">, </w:t>
      </w:r>
      <w:proofErr w:type="spellStart"/>
      <w:r w:rsidRPr="00502704">
        <w:rPr>
          <w:i/>
          <w:iCs/>
        </w:rPr>
        <w:t>Streptopus</w:t>
      </w:r>
      <w:proofErr w:type="spellEnd"/>
      <w:r w:rsidRPr="00502704">
        <w:rPr>
          <w:i/>
          <w:iCs/>
        </w:rPr>
        <w:t xml:space="preserve"> amplexifolius, Pyrola</w:t>
      </w:r>
      <w:r>
        <w:t xml:space="preserve"> spp., </w:t>
      </w:r>
      <w:proofErr w:type="spellStart"/>
      <w:r w:rsidRPr="00502704">
        <w:rPr>
          <w:i/>
          <w:iCs/>
        </w:rPr>
        <w:t>Carex</w:t>
      </w:r>
      <w:proofErr w:type="spellEnd"/>
      <w:r w:rsidRPr="00502704">
        <w:rPr>
          <w:i/>
          <w:iCs/>
        </w:rPr>
        <w:t xml:space="preserve"> </w:t>
      </w:r>
      <w:proofErr w:type="spellStart"/>
      <w:r w:rsidRPr="00502704">
        <w:rPr>
          <w:i/>
          <w:iCs/>
        </w:rPr>
        <w:t>mertensii</w:t>
      </w:r>
      <w:proofErr w:type="spellEnd"/>
      <w:r w:rsidR="00F92E43">
        <w:t>,</w:t>
      </w:r>
      <w:r>
        <w:t xml:space="preserve"> and </w:t>
      </w:r>
      <w:r w:rsidRPr="00502704" w:rsidR="00A31447">
        <w:rPr>
          <w:i/>
          <w:iCs/>
        </w:rPr>
        <w:t>Chamerion</w:t>
      </w:r>
      <w:r>
        <w:t xml:space="preserve"> spp. Scattered </w:t>
      </w:r>
      <w:r w:rsidRPr="00502704">
        <w:rPr>
          <w:i/>
          <w:iCs/>
        </w:rPr>
        <w:t>Salix</w:t>
      </w:r>
      <w:r>
        <w:t xml:space="preserve"> ssp</w:t>
      </w:r>
      <w:r w:rsidR="00FC5863">
        <w:t>.</w:t>
      </w:r>
      <w:r>
        <w:t xml:space="preserve">, </w:t>
      </w:r>
      <w:r w:rsidRPr="00502704">
        <w:rPr>
          <w:i/>
          <w:iCs/>
        </w:rPr>
        <w:t xml:space="preserve">Alnus </w:t>
      </w:r>
      <w:proofErr w:type="spellStart"/>
      <w:r w:rsidRPr="00502704">
        <w:rPr>
          <w:i/>
          <w:iCs/>
        </w:rPr>
        <w:t>viridis</w:t>
      </w:r>
      <w:proofErr w:type="spellEnd"/>
      <w:r>
        <w:t xml:space="preserve"> ssp. </w:t>
      </w:r>
      <w:r w:rsidRPr="00502704" w:rsidR="00FC5863">
        <w:rPr>
          <w:i/>
          <w:iCs/>
        </w:rPr>
        <w:t>sinuate</w:t>
      </w:r>
      <w:r w:rsidR="00FC5863">
        <w:t>,</w:t>
      </w:r>
      <w:r>
        <w:t xml:space="preserve"> and </w:t>
      </w:r>
      <w:r w:rsidRPr="00502704">
        <w:rPr>
          <w:i/>
          <w:iCs/>
        </w:rPr>
        <w:t>Populus balsamifera</w:t>
      </w:r>
      <w:r>
        <w:t xml:space="preserve"> ssp. </w:t>
      </w:r>
      <w:r w:rsidRPr="00502704">
        <w:rPr>
          <w:i/>
          <w:iCs/>
        </w:rPr>
        <w:t>trichocarpa</w:t>
      </w:r>
      <w:r>
        <w:t xml:space="preserve"> seedlings may be present.</w:t>
      </w:r>
    </w:p>
    <w:p w:rsidR="00AE2A39" w:rsidP="00B62B59" w:rsidRDefault="00AE2A39" w14:paraId="70220FE8" w14:textId="77777777"/>
    <w:p>
      <w:r>
        <w:rPr>
          <w:i/>
          <w:u w:val="single"/>
        </w:rPr>
        <w:t>Maximum Tree Size Class</w:t>
      </w:r>
      <w:br/>
      <w:r>
        <w:t>Seedling/Sapling &lt;5"</w:t>
      </w:r>
    </w:p>
    <w:p w:rsidR="00B62B59" w:rsidP="00B62B59" w:rsidRDefault="00B62B59" w14:paraId="33E6DA74"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62B59" w:rsidP="00B62B59" w:rsidRDefault="00B62B59" w14:paraId="3544AA0D" w14:textId="77777777"/>
    <w:p w:rsidR="00B62B59" w:rsidP="00B62B59" w:rsidRDefault="00B62B59" w14:paraId="263C7C8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96"/>
        <w:gridCol w:w="1968"/>
        <w:gridCol w:w="1956"/>
      </w:tblGrid>
      <w:tr w:rsidRPr="00B62B59" w:rsidR="00B62B59" w:rsidTr="00B62B59" w14:paraId="09BB93BD" w14:textId="77777777">
        <w:tc>
          <w:tcPr>
            <w:tcW w:w="1068" w:type="dxa"/>
            <w:tcBorders>
              <w:top w:val="single" w:color="auto" w:sz="2" w:space="0"/>
              <w:bottom w:val="single" w:color="000000" w:sz="12" w:space="0"/>
            </w:tcBorders>
            <w:shd w:val="clear" w:color="auto" w:fill="auto"/>
          </w:tcPr>
          <w:p w:rsidRPr="00B62B59" w:rsidR="00B62B59" w:rsidP="00755212" w:rsidRDefault="00B62B59" w14:paraId="79813B26" w14:textId="77777777">
            <w:pPr>
              <w:rPr>
                <w:b/>
                <w:bCs/>
              </w:rPr>
            </w:pPr>
            <w:r w:rsidRPr="00B62B59">
              <w:rPr>
                <w:b/>
                <w:bCs/>
              </w:rPr>
              <w:t>Symbol</w:t>
            </w:r>
          </w:p>
        </w:tc>
        <w:tc>
          <w:tcPr>
            <w:tcW w:w="2796" w:type="dxa"/>
            <w:tcBorders>
              <w:top w:val="single" w:color="auto" w:sz="2" w:space="0"/>
              <w:bottom w:val="single" w:color="000000" w:sz="12" w:space="0"/>
            </w:tcBorders>
            <w:shd w:val="clear" w:color="auto" w:fill="auto"/>
          </w:tcPr>
          <w:p w:rsidRPr="00B62B59" w:rsidR="00B62B59" w:rsidP="00755212" w:rsidRDefault="00B62B59" w14:paraId="6DC71C49" w14:textId="77777777">
            <w:pPr>
              <w:rPr>
                <w:b/>
                <w:bCs/>
              </w:rPr>
            </w:pPr>
            <w:r w:rsidRPr="00B62B59">
              <w:rPr>
                <w:b/>
                <w:bCs/>
              </w:rPr>
              <w:t>Scientific Name</w:t>
            </w:r>
          </w:p>
        </w:tc>
        <w:tc>
          <w:tcPr>
            <w:tcW w:w="1968" w:type="dxa"/>
            <w:tcBorders>
              <w:top w:val="single" w:color="auto" w:sz="2" w:space="0"/>
              <w:bottom w:val="single" w:color="000000" w:sz="12" w:space="0"/>
            </w:tcBorders>
            <w:shd w:val="clear" w:color="auto" w:fill="auto"/>
          </w:tcPr>
          <w:p w:rsidRPr="00B62B59" w:rsidR="00B62B59" w:rsidP="00755212" w:rsidRDefault="00B62B59" w14:paraId="0A95038D" w14:textId="77777777">
            <w:pPr>
              <w:rPr>
                <w:b/>
                <w:bCs/>
              </w:rPr>
            </w:pPr>
            <w:r w:rsidRPr="00B62B59">
              <w:rPr>
                <w:b/>
                <w:bCs/>
              </w:rPr>
              <w:t>Common Name</w:t>
            </w:r>
          </w:p>
        </w:tc>
        <w:tc>
          <w:tcPr>
            <w:tcW w:w="1956" w:type="dxa"/>
            <w:tcBorders>
              <w:top w:val="single" w:color="auto" w:sz="2" w:space="0"/>
              <w:bottom w:val="single" w:color="000000" w:sz="12" w:space="0"/>
            </w:tcBorders>
            <w:shd w:val="clear" w:color="auto" w:fill="auto"/>
          </w:tcPr>
          <w:p w:rsidRPr="00B62B59" w:rsidR="00B62B59" w:rsidP="00755212" w:rsidRDefault="00B62B59" w14:paraId="11B5E269" w14:textId="77777777">
            <w:pPr>
              <w:rPr>
                <w:b/>
                <w:bCs/>
              </w:rPr>
            </w:pPr>
            <w:r w:rsidRPr="00B62B59">
              <w:rPr>
                <w:b/>
                <w:bCs/>
              </w:rPr>
              <w:t>Canopy Position</w:t>
            </w:r>
          </w:p>
        </w:tc>
      </w:tr>
      <w:tr w:rsidRPr="00B62B59" w:rsidR="00B62B59" w:rsidTr="00B62B59" w14:paraId="300A6993" w14:textId="77777777">
        <w:tc>
          <w:tcPr>
            <w:tcW w:w="1068" w:type="dxa"/>
            <w:tcBorders>
              <w:top w:val="single" w:color="000000" w:sz="12" w:space="0"/>
            </w:tcBorders>
            <w:shd w:val="clear" w:color="auto" w:fill="auto"/>
          </w:tcPr>
          <w:p w:rsidRPr="00B62B59" w:rsidR="00B62B59" w:rsidP="00755212" w:rsidRDefault="00B62B59" w14:paraId="7C1F78F9" w14:textId="77777777">
            <w:pPr>
              <w:rPr>
                <w:bCs/>
              </w:rPr>
            </w:pPr>
            <w:r w:rsidRPr="00B62B59">
              <w:rPr>
                <w:bCs/>
              </w:rPr>
              <w:t>ALVIS</w:t>
            </w:r>
          </w:p>
        </w:tc>
        <w:tc>
          <w:tcPr>
            <w:tcW w:w="2796" w:type="dxa"/>
            <w:tcBorders>
              <w:top w:val="single" w:color="000000" w:sz="12" w:space="0"/>
            </w:tcBorders>
            <w:shd w:val="clear" w:color="auto" w:fill="auto"/>
          </w:tcPr>
          <w:p w:rsidRPr="004E67C4" w:rsidR="00B62B59" w:rsidP="00755212" w:rsidRDefault="00B62B59" w14:paraId="5E70D4F4" w14:textId="77777777">
            <w:pPr>
              <w:rPr>
                <w:i/>
                <w:iCs/>
              </w:rPr>
            </w:pPr>
            <w:r w:rsidRPr="004E67C4">
              <w:rPr>
                <w:i/>
                <w:iCs/>
              </w:rPr>
              <w:t xml:space="preserve">Alnus viridis </w:t>
            </w:r>
            <w:r w:rsidRPr="004E67C4">
              <w:t>ssp</w:t>
            </w:r>
            <w:r w:rsidRPr="004E67C4">
              <w:rPr>
                <w:i/>
                <w:iCs/>
              </w:rPr>
              <w:t>. sinuata</w:t>
            </w:r>
          </w:p>
        </w:tc>
        <w:tc>
          <w:tcPr>
            <w:tcW w:w="1968" w:type="dxa"/>
            <w:tcBorders>
              <w:top w:val="single" w:color="000000" w:sz="12" w:space="0"/>
            </w:tcBorders>
            <w:shd w:val="clear" w:color="auto" w:fill="auto"/>
          </w:tcPr>
          <w:p w:rsidRPr="00B62B59" w:rsidR="00B62B59" w:rsidP="00755212" w:rsidRDefault="00B62B59" w14:paraId="29A66F15" w14:textId="77777777">
            <w:r w:rsidRPr="00B62B59">
              <w:t>Sitka alder</w:t>
            </w:r>
          </w:p>
        </w:tc>
        <w:tc>
          <w:tcPr>
            <w:tcW w:w="1956" w:type="dxa"/>
            <w:tcBorders>
              <w:top w:val="single" w:color="000000" w:sz="12" w:space="0"/>
            </w:tcBorders>
            <w:shd w:val="clear" w:color="auto" w:fill="auto"/>
          </w:tcPr>
          <w:p w:rsidRPr="00B62B59" w:rsidR="00B62B59" w:rsidP="00755212" w:rsidRDefault="00B62B59" w14:paraId="71003551" w14:textId="77777777">
            <w:r w:rsidRPr="00B62B59">
              <w:t>Upper</w:t>
            </w:r>
          </w:p>
        </w:tc>
      </w:tr>
      <w:tr w:rsidRPr="00B62B59" w:rsidR="00B62B59" w:rsidTr="00B62B59" w14:paraId="704D713F" w14:textId="77777777">
        <w:tc>
          <w:tcPr>
            <w:tcW w:w="1068" w:type="dxa"/>
            <w:shd w:val="clear" w:color="auto" w:fill="auto"/>
          </w:tcPr>
          <w:p w:rsidRPr="00B62B59" w:rsidR="00B62B59" w:rsidP="00755212" w:rsidRDefault="00B62B59" w14:paraId="1A80FDB4" w14:textId="77777777">
            <w:pPr>
              <w:rPr>
                <w:bCs/>
              </w:rPr>
            </w:pPr>
            <w:r w:rsidRPr="00B62B59">
              <w:rPr>
                <w:bCs/>
              </w:rPr>
              <w:t>SAAL</w:t>
            </w:r>
          </w:p>
        </w:tc>
        <w:tc>
          <w:tcPr>
            <w:tcW w:w="2796" w:type="dxa"/>
            <w:shd w:val="clear" w:color="auto" w:fill="auto"/>
          </w:tcPr>
          <w:p w:rsidRPr="004E67C4" w:rsidR="00B62B59" w:rsidP="00755212" w:rsidRDefault="00B62B59" w14:paraId="619198F0" w14:textId="77777777">
            <w:pPr>
              <w:rPr>
                <w:i/>
                <w:iCs/>
              </w:rPr>
            </w:pPr>
            <w:r w:rsidRPr="004E67C4">
              <w:rPr>
                <w:i/>
                <w:iCs/>
              </w:rPr>
              <w:t>Salix alaxensis</w:t>
            </w:r>
          </w:p>
        </w:tc>
        <w:tc>
          <w:tcPr>
            <w:tcW w:w="1968" w:type="dxa"/>
            <w:shd w:val="clear" w:color="auto" w:fill="auto"/>
          </w:tcPr>
          <w:p w:rsidRPr="00B62B59" w:rsidR="00B62B59" w:rsidP="00755212" w:rsidRDefault="00B62B59" w14:paraId="29A51205" w14:textId="77777777">
            <w:r w:rsidRPr="00B62B59">
              <w:t>Feltleaf willow</w:t>
            </w:r>
          </w:p>
        </w:tc>
        <w:tc>
          <w:tcPr>
            <w:tcW w:w="1956" w:type="dxa"/>
            <w:shd w:val="clear" w:color="auto" w:fill="auto"/>
          </w:tcPr>
          <w:p w:rsidRPr="00B62B59" w:rsidR="00B62B59" w:rsidP="00755212" w:rsidRDefault="00B62B59" w14:paraId="3CB113B2" w14:textId="77777777">
            <w:r w:rsidRPr="00B62B59">
              <w:t>Upper</w:t>
            </w:r>
          </w:p>
        </w:tc>
      </w:tr>
      <w:tr w:rsidRPr="00B62B59" w:rsidR="00B62B59" w:rsidTr="00B62B59" w14:paraId="0421E293" w14:textId="77777777">
        <w:tc>
          <w:tcPr>
            <w:tcW w:w="1068" w:type="dxa"/>
            <w:shd w:val="clear" w:color="auto" w:fill="auto"/>
          </w:tcPr>
          <w:p w:rsidRPr="00B62B59" w:rsidR="00B62B59" w:rsidP="00755212" w:rsidRDefault="00B62B59" w14:paraId="65FE7911" w14:textId="77777777">
            <w:pPr>
              <w:rPr>
                <w:bCs/>
              </w:rPr>
            </w:pPr>
            <w:r w:rsidRPr="00B62B59">
              <w:rPr>
                <w:bCs/>
              </w:rPr>
              <w:t>SASI2</w:t>
            </w:r>
          </w:p>
        </w:tc>
        <w:tc>
          <w:tcPr>
            <w:tcW w:w="2796" w:type="dxa"/>
            <w:shd w:val="clear" w:color="auto" w:fill="auto"/>
          </w:tcPr>
          <w:p w:rsidRPr="004E67C4" w:rsidR="00B62B59" w:rsidP="00755212" w:rsidRDefault="00B62B59" w14:paraId="6E7772B1" w14:textId="77777777">
            <w:pPr>
              <w:rPr>
                <w:i/>
                <w:iCs/>
              </w:rPr>
            </w:pPr>
            <w:r w:rsidRPr="004E67C4">
              <w:rPr>
                <w:i/>
                <w:iCs/>
              </w:rPr>
              <w:t>Salix sitchensis</w:t>
            </w:r>
          </w:p>
        </w:tc>
        <w:tc>
          <w:tcPr>
            <w:tcW w:w="1968" w:type="dxa"/>
            <w:shd w:val="clear" w:color="auto" w:fill="auto"/>
          </w:tcPr>
          <w:p w:rsidRPr="00B62B59" w:rsidR="00B62B59" w:rsidP="00755212" w:rsidRDefault="00B62B59" w14:paraId="7777D141" w14:textId="77777777">
            <w:r w:rsidRPr="00B62B59">
              <w:t>Sitka willow</w:t>
            </w:r>
          </w:p>
        </w:tc>
        <w:tc>
          <w:tcPr>
            <w:tcW w:w="1956" w:type="dxa"/>
            <w:shd w:val="clear" w:color="auto" w:fill="auto"/>
          </w:tcPr>
          <w:p w:rsidRPr="00B62B59" w:rsidR="00B62B59" w:rsidP="00755212" w:rsidRDefault="00B62B59" w14:paraId="4AA3AC9D" w14:textId="77777777">
            <w:r w:rsidRPr="00B62B59">
              <w:t>Upper</w:t>
            </w:r>
          </w:p>
        </w:tc>
      </w:tr>
      <w:tr w:rsidRPr="00B62B59" w:rsidR="00B62B59" w:rsidTr="00B62B59" w14:paraId="0D85CD46" w14:textId="77777777">
        <w:tc>
          <w:tcPr>
            <w:tcW w:w="1068" w:type="dxa"/>
            <w:shd w:val="clear" w:color="auto" w:fill="auto"/>
          </w:tcPr>
          <w:p w:rsidRPr="00B62B59" w:rsidR="00B62B59" w:rsidP="00755212" w:rsidRDefault="00B62B59" w14:paraId="22FDC538" w14:textId="77777777">
            <w:pPr>
              <w:rPr>
                <w:bCs/>
              </w:rPr>
            </w:pPr>
            <w:r w:rsidRPr="00B62B59">
              <w:rPr>
                <w:bCs/>
              </w:rPr>
              <w:t>SABA3</w:t>
            </w:r>
          </w:p>
        </w:tc>
        <w:tc>
          <w:tcPr>
            <w:tcW w:w="2796" w:type="dxa"/>
            <w:shd w:val="clear" w:color="auto" w:fill="auto"/>
          </w:tcPr>
          <w:p w:rsidRPr="004E67C4" w:rsidR="00B62B59" w:rsidP="00755212" w:rsidRDefault="00B62B59" w14:paraId="7C83C870" w14:textId="77777777">
            <w:pPr>
              <w:rPr>
                <w:i/>
                <w:iCs/>
              </w:rPr>
            </w:pPr>
            <w:r w:rsidRPr="004E67C4">
              <w:rPr>
                <w:i/>
                <w:iCs/>
              </w:rPr>
              <w:t>Salix barclayi</w:t>
            </w:r>
          </w:p>
        </w:tc>
        <w:tc>
          <w:tcPr>
            <w:tcW w:w="1968" w:type="dxa"/>
            <w:shd w:val="clear" w:color="auto" w:fill="auto"/>
          </w:tcPr>
          <w:p w:rsidRPr="00B62B59" w:rsidR="00B62B59" w:rsidP="00755212" w:rsidRDefault="00B62B59" w14:paraId="66AD5B62" w14:textId="77777777">
            <w:r w:rsidRPr="00B62B59">
              <w:t>Barclay's willow</w:t>
            </w:r>
          </w:p>
        </w:tc>
        <w:tc>
          <w:tcPr>
            <w:tcW w:w="1956" w:type="dxa"/>
            <w:shd w:val="clear" w:color="auto" w:fill="auto"/>
          </w:tcPr>
          <w:p w:rsidRPr="00B62B59" w:rsidR="00B62B59" w:rsidP="00755212" w:rsidRDefault="00B62B59" w14:paraId="2397B19E" w14:textId="77777777">
            <w:r w:rsidRPr="00B62B59">
              <w:t>Upper</w:t>
            </w:r>
          </w:p>
        </w:tc>
      </w:tr>
    </w:tbl>
    <w:p w:rsidR="00B62B59" w:rsidP="00B62B59" w:rsidRDefault="00B62B59" w14:paraId="6120A5DC" w14:textId="77777777"/>
    <w:p w:rsidR="00B62B59" w:rsidP="00B62B59" w:rsidRDefault="00B62B59" w14:paraId="3C87C1F0" w14:textId="77777777">
      <w:pPr>
        <w:pStyle w:val="SClassInfoPara"/>
      </w:pPr>
      <w:r>
        <w:t>Description</w:t>
      </w:r>
    </w:p>
    <w:p w:rsidR="00B62B59" w:rsidP="00B62B59" w:rsidRDefault="00B62B59" w14:paraId="1B6DEF2E" w14:textId="77777777">
      <w:r>
        <w:t>Alder-Willow Thicket</w:t>
      </w:r>
    </w:p>
    <w:p w:rsidR="00B62B59" w:rsidP="00B62B59" w:rsidRDefault="00B62B59" w14:paraId="637D83E9" w14:textId="77777777"/>
    <w:p w:rsidR="00B62B59" w:rsidP="00B62B59" w:rsidRDefault="00B62B59" w14:paraId="613A776E" w14:textId="31CFCFF1">
      <w:r w:rsidRPr="004E67C4">
        <w:rPr>
          <w:i/>
          <w:iCs/>
        </w:rPr>
        <w:t xml:space="preserve">Alnus </w:t>
      </w:r>
      <w:proofErr w:type="spellStart"/>
      <w:r w:rsidRPr="004E67C4">
        <w:rPr>
          <w:i/>
          <w:iCs/>
        </w:rPr>
        <w:t>viridis</w:t>
      </w:r>
      <w:proofErr w:type="spellEnd"/>
      <w:r w:rsidRPr="004E67C4">
        <w:rPr>
          <w:i/>
          <w:iCs/>
        </w:rPr>
        <w:t xml:space="preserve"> </w:t>
      </w:r>
      <w:r w:rsidRPr="004E67C4">
        <w:t>ssp</w:t>
      </w:r>
      <w:r w:rsidRPr="004E67C4">
        <w:rPr>
          <w:i/>
          <w:iCs/>
        </w:rPr>
        <w:t xml:space="preserve">. </w:t>
      </w:r>
      <w:proofErr w:type="spellStart"/>
      <w:r w:rsidRPr="004E67C4">
        <w:rPr>
          <w:i/>
          <w:iCs/>
        </w:rPr>
        <w:t>sinuata</w:t>
      </w:r>
      <w:proofErr w:type="spellEnd"/>
      <w:r>
        <w:t xml:space="preserve"> often dominates the species composition, </w:t>
      </w:r>
      <w:r w:rsidR="00DD5DAE">
        <w:t>al</w:t>
      </w:r>
      <w:r>
        <w:t xml:space="preserve">though </w:t>
      </w:r>
      <w:r w:rsidRPr="004E67C4">
        <w:rPr>
          <w:i/>
          <w:iCs/>
        </w:rPr>
        <w:t xml:space="preserve">Salix </w:t>
      </w:r>
      <w:proofErr w:type="spellStart"/>
      <w:r w:rsidRPr="004E67C4">
        <w:rPr>
          <w:i/>
          <w:iCs/>
        </w:rPr>
        <w:t>alaxensis</w:t>
      </w:r>
      <w:proofErr w:type="spellEnd"/>
      <w:r w:rsidRPr="004E67C4">
        <w:rPr>
          <w:i/>
          <w:iCs/>
        </w:rPr>
        <w:t>, S</w:t>
      </w:r>
      <w:r w:rsidRPr="004E67C4" w:rsidR="00973EC9">
        <w:rPr>
          <w:i/>
          <w:iCs/>
        </w:rPr>
        <w:t>.</w:t>
      </w:r>
      <w:r w:rsidRPr="004E67C4">
        <w:rPr>
          <w:i/>
          <w:iCs/>
        </w:rPr>
        <w:t xml:space="preserve"> </w:t>
      </w:r>
      <w:proofErr w:type="spellStart"/>
      <w:r w:rsidRPr="004E67C4">
        <w:rPr>
          <w:i/>
          <w:iCs/>
        </w:rPr>
        <w:t>sitchensis</w:t>
      </w:r>
      <w:proofErr w:type="spellEnd"/>
      <w:r w:rsidRPr="004E67C4" w:rsidR="00973EC9">
        <w:rPr>
          <w:i/>
          <w:iCs/>
        </w:rPr>
        <w:t>,</w:t>
      </w:r>
      <w:r w:rsidRPr="004E67C4">
        <w:rPr>
          <w:i/>
          <w:iCs/>
        </w:rPr>
        <w:t xml:space="preserve"> </w:t>
      </w:r>
      <w:r w:rsidRPr="004E67C4">
        <w:t>or</w:t>
      </w:r>
      <w:r w:rsidRPr="004E67C4">
        <w:rPr>
          <w:i/>
          <w:iCs/>
        </w:rPr>
        <w:t xml:space="preserve"> S</w:t>
      </w:r>
      <w:r w:rsidRPr="004E67C4" w:rsidR="00973EC9">
        <w:rPr>
          <w:i/>
          <w:iCs/>
        </w:rPr>
        <w:t>.</w:t>
      </w:r>
      <w:r w:rsidRPr="004E67C4">
        <w:rPr>
          <w:i/>
          <w:iCs/>
        </w:rPr>
        <w:t xml:space="preserve"> </w:t>
      </w:r>
      <w:proofErr w:type="spellStart"/>
      <w:r w:rsidRPr="004E67C4">
        <w:rPr>
          <w:i/>
          <w:iCs/>
        </w:rPr>
        <w:t>barclayi</w:t>
      </w:r>
      <w:proofErr w:type="spellEnd"/>
      <w:r w:rsidRPr="004E67C4">
        <w:rPr>
          <w:i/>
          <w:iCs/>
        </w:rPr>
        <w:t xml:space="preserve"> </w:t>
      </w:r>
      <w:r>
        <w:t xml:space="preserve">may also be abundant. The relative abundance of </w:t>
      </w:r>
      <w:r w:rsidRPr="004E67C4">
        <w:rPr>
          <w:i/>
          <w:iCs/>
        </w:rPr>
        <w:t>Salix</w:t>
      </w:r>
      <w:r>
        <w:t xml:space="preserve"> species can be quite variable</w:t>
      </w:r>
      <w:r w:rsidR="00973EC9">
        <w:t xml:space="preserve">; </w:t>
      </w:r>
      <w:r w:rsidRPr="004E67C4" w:rsidR="00973EC9">
        <w:rPr>
          <w:i/>
          <w:iCs/>
        </w:rPr>
        <w:t xml:space="preserve">S. </w:t>
      </w:r>
      <w:proofErr w:type="spellStart"/>
      <w:r w:rsidRPr="004E67C4" w:rsidR="00973EC9">
        <w:rPr>
          <w:i/>
          <w:iCs/>
        </w:rPr>
        <w:t>alaxensis</w:t>
      </w:r>
      <w:proofErr w:type="spellEnd"/>
      <w:r w:rsidR="00973EC9">
        <w:t xml:space="preserve"> is typically found on disturbed sites with sandy soils</w:t>
      </w:r>
      <w:r w:rsidR="00FC5863">
        <w:t>.</w:t>
      </w:r>
      <w:r>
        <w:t xml:space="preserve"> Scattered pole sized cottonwoods may be present in this stage.</w:t>
      </w:r>
    </w:p>
    <w:p w:rsidR="007A36F5" w:rsidP="00B62B59" w:rsidRDefault="007A36F5" w14:paraId="0C692B11" w14:textId="77777777"/>
    <w:p>
      <w:r>
        <w:rPr>
          <w:i/>
          <w:u w:val="single"/>
        </w:rPr>
        <w:t>Maximum Tree Size Class</w:t>
      </w:r>
      <w:br/>
      <w:r>
        <w:t>Seedling/Sapling &lt;5"</w:t>
      </w:r>
    </w:p>
    <w:p w:rsidR="00B62B59" w:rsidP="00B62B59" w:rsidRDefault="00B62B59" w14:paraId="71A1AF91" w14:textId="72246E14">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B62B59" w:rsidP="00B62B59" w:rsidRDefault="00B62B59" w14:paraId="6B5593B3" w14:textId="77777777"/>
    <w:p w:rsidR="00B62B59" w:rsidP="00B62B59" w:rsidRDefault="00B62B59" w14:paraId="4D101C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933"/>
        <w:gridCol w:w="1890"/>
        <w:gridCol w:w="1980"/>
      </w:tblGrid>
      <w:tr w:rsidRPr="00B62B59" w:rsidR="00B62B59" w:rsidTr="004E67C4" w14:paraId="5602C95D" w14:textId="77777777">
        <w:tc>
          <w:tcPr>
            <w:tcW w:w="1104" w:type="dxa"/>
            <w:tcBorders>
              <w:top w:val="single" w:color="auto" w:sz="2" w:space="0"/>
              <w:bottom w:val="single" w:color="000000" w:sz="12" w:space="0"/>
            </w:tcBorders>
            <w:shd w:val="clear" w:color="auto" w:fill="auto"/>
          </w:tcPr>
          <w:p w:rsidRPr="00B62B59" w:rsidR="00B62B59" w:rsidP="00755212" w:rsidRDefault="00B62B59" w14:paraId="7E274E30" w14:textId="77777777">
            <w:pPr>
              <w:rPr>
                <w:b/>
                <w:bCs/>
              </w:rPr>
            </w:pPr>
            <w:r w:rsidRPr="00B62B59">
              <w:rPr>
                <w:b/>
                <w:bCs/>
              </w:rPr>
              <w:t>Symbol</w:t>
            </w:r>
          </w:p>
        </w:tc>
        <w:tc>
          <w:tcPr>
            <w:tcW w:w="3933" w:type="dxa"/>
            <w:tcBorders>
              <w:top w:val="single" w:color="auto" w:sz="2" w:space="0"/>
              <w:bottom w:val="single" w:color="000000" w:sz="12" w:space="0"/>
            </w:tcBorders>
            <w:shd w:val="clear" w:color="auto" w:fill="auto"/>
          </w:tcPr>
          <w:p w:rsidRPr="00B62B59" w:rsidR="00B62B59" w:rsidP="00755212" w:rsidRDefault="00B62B59" w14:paraId="44EF7163" w14:textId="77777777">
            <w:pPr>
              <w:rPr>
                <w:b/>
                <w:bCs/>
              </w:rPr>
            </w:pPr>
            <w:r w:rsidRPr="00B62B59">
              <w:rPr>
                <w:b/>
                <w:bCs/>
              </w:rPr>
              <w:t>Scientific Name</w:t>
            </w:r>
          </w:p>
        </w:tc>
        <w:tc>
          <w:tcPr>
            <w:tcW w:w="1890" w:type="dxa"/>
            <w:tcBorders>
              <w:top w:val="single" w:color="auto" w:sz="2" w:space="0"/>
              <w:bottom w:val="single" w:color="000000" w:sz="12" w:space="0"/>
            </w:tcBorders>
            <w:shd w:val="clear" w:color="auto" w:fill="auto"/>
          </w:tcPr>
          <w:p w:rsidRPr="00B62B59" w:rsidR="00B62B59" w:rsidP="00755212" w:rsidRDefault="00B62B59" w14:paraId="30DDB6D0" w14:textId="77777777">
            <w:pPr>
              <w:rPr>
                <w:b/>
                <w:bCs/>
              </w:rPr>
            </w:pPr>
            <w:r w:rsidRPr="00B62B59">
              <w:rPr>
                <w:b/>
                <w:bCs/>
              </w:rPr>
              <w:t>Common Name</w:t>
            </w:r>
          </w:p>
        </w:tc>
        <w:tc>
          <w:tcPr>
            <w:tcW w:w="1980" w:type="dxa"/>
            <w:tcBorders>
              <w:top w:val="single" w:color="auto" w:sz="2" w:space="0"/>
              <w:bottom w:val="single" w:color="000000" w:sz="12" w:space="0"/>
            </w:tcBorders>
            <w:shd w:val="clear" w:color="auto" w:fill="auto"/>
          </w:tcPr>
          <w:p w:rsidRPr="00B62B59" w:rsidR="00B62B59" w:rsidP="00755212" w:rsidRDefault="00B62B59" w14:paraId="44BB06DB" w14:textId="77777777">
            <w:pPr>
              <w:rPr>
                <w:b/>
                <w:bCs/>
              </w:rPr>
            </w:pPr>
            <w:r w:rsidRPr="00B62B59">
              <w:rPr>
                <w:b/>
                <w:bCs/>
              </w:rPr>
              <w:t>Canopy Position</w:t>
            </w:r>
          </w:p>
        </w:tc>
      </w:tr>
      <w:tr w:rsidRPr="00B62B59" w:rsidR="00B62B59" w:rsidTr="004E67C4" w14:paraId="3983F246" w14:textId="77777777">
        <w:tc>
          <w:tcPr>
            <w:tcW w:w="1104" w:type="dxa"/>
            <w:tcBorders>
              <w:top w:val="single" w:color="000000" w:sz="12" w:space="0"/>
            </w:tcBorders>
            <w:shd w:val="clear" w:color="auto" w:fill="auto"/>
          </w:tcPr>
          <w:p w:rsidRPr="00B62B59" w:rsidR="00B62B59" w:rsidP="00755212" w:rsidRDefault="00B62B59" w14:paraId="43F3CB67" w14:textId="77777777">
            <w:pPr>
              <w:rPr>
                <w:bCs/>
              </w:rPr>
            </w:pPr>
            <w:r w:rsidRPr="00B62B59">
              <w:rPr>
                <w:bCs/>
              </w:rPr>
              <w:t>POBA2</w:t>
            </w:r>
          </w:p>
        </w:tc>
        <w:tc>
          <w:tcPr>
            <w:tcW w:w="3933" w:type="dxa"/>
            <w:tcBorders>
              <w:top w:val="single" w:color="000000" w:sz="12" w:space="0"/>
            </w:tcBorders>
            <w:shd w:val="clear" w:color="auto" w:fill="auto"/>
          </w:tcPr>
          <w:p w:rsidRPr="004E67C4" w:rsidR="00B62B59" w:rsidP="00755212" w:rsidRDefault="00B62B59" w14:paraId="7ACF075B" w14:textId="3BD79362">
            <w:pPr>
              <w:rPr>
                <w:i/>
                <w:iCs/>
              </w:rPr>
            </w:pPr>
            <w:r w:rsidRPr="004E67C4">
              <w:rPr>
                <w:i/>
                <w:iCs/>
              </w:rPr>
              <w:t>Populus balsamifera</w:t>
            </w:r>
            <w:r w:rsidRPr="004E67C4" w:rsidR="00A31447">
              <w:rPr>
                <w:i/>
                <w:iCs/>
              </w:rPr>
              <w:t xml:space="preserve"> </w:t>
            </w:r>
            <w:r w:rsidRPr="004E67C4" w:rsidR="00A31447">
              <w:t>ssp</w:t>
            </w:r>
            <w:r w:rsidRPr="004E67C4" w:rsidR="00A31447">
              <w:rPr>
                <w:i/>
                <w:iCs/>
              </w:rPr>
              <w:t xml:space="preserve">. </w:t>
            </w:r>
            <w:proofErr w:type="spellStart"/>
            <w:r w:rsidRPr="004E67C4" w:rsidR="00A31447">
              <w:rPr>
                <w:i/>
                <w:iCs/>
              </w:rPr>
              <w:t>trichocarpa</w:t>
            </w:r>
            <w:proofErr w:type="spellEnd"/>
            <w:r w:rsidRPr="004E67C4" w:rsidR="00A31447">
              <w:rPr>
                <w:i/>
                <w:iCs/>
              </w:rPr>
              <w:t xml:space="preserve"> </w:t>
            </w:r>
          </w:p>
        </w:tc>
        <w:tc>
          <w:tcPr>
            <w:tcW w:w="1890" w:type="dxa"/>
            <w:tcBorders>
              <w:top w:val="single" w:color="000000" w:sz="12" w:space="0"/>
            </w:tcBorders>
            <w:shd w:val="clear" w:color="auto" w:fill="auto"/>
          </w:tcPr>
          <w:p w:rsidRPr="00B62B59" w:rsidR="00B62B59" w:rsidP="00755212" w:rsidRDefault="00B62B59" w14:paraId="735A1F33" w14:textId="77777777">
            <w:r w:rsidRPr="00B62B59">
              <w:t>Balsam poplar</w:t>
            </w:r>
          </w:p>
        </w:tc>
        <w:tc>
          <w:tcPr>
            <w:tcW w:w="1980" w:type="dxa"/>
            <w:tcBorders>
              <w:top w:val="single" w:color="000000" w:sz="12" w:space="0"/>
            </w:tcBorders>
            <w:shd w:val="clear" w:color="auto" w:fill="auto"/>
          </w:tcPr>
          <w:p w:rsidRPr="00B62B59" w:rsidR="00B62B59" w:rsidP="00755212" w:rsidRDefault="00B62B59" w14:paraId="636BCC27" w14:textId="77777777">
            <w:r w:rsidRPr="00B62B59">
              <w:t>Upper</w:t>
            </w:r>
          </w:p>
        </w:tc>
      </w:tr>
      <w:tr w:rsidRPr="00B62B59" w:rsidR="00B62B59" w:rsidTr="004E67C4" w14:paraId="505DA393" w14:textId="77777777">
        <w:tc>
          <w:tcPr>
            <w:tcW w:w="1104" w:type="dxa"/>
            <w:shd w:val="clear" w:color="auto" w:fill="auto"/>
          </w:tcPr>
          <w:p w:rsidRPr="00B62B59" w:rsidR="00B62B59" w:rsidP="00755212" w:rsidRDefault="00B62B59" w14:paraId="15F235CF" w14:textId="77777777">
            <w:pPr>
              <w:rPr>
                <w:bCs/>
              </w:rPr>
            </w:pPr>
            <w:r w:rsidRPr="00B62B59">
              <w:rPr>
                <w:bCs/>
              </w:rPr>
              <w:t>PISI</w:t>
            </w:r>
          </w:p>
        </w:tc>
        <w:tc>
          <w:tcPr>
            <w:tcW w:w="3933" w:type="dxa"/>
            <w:shd w:val="clear" w:color="auto" w:fill="auto"/>
          </w:tcPr>
          <w:p w:rsidRPr="004E67C4" w:rsidR="00B62B59" w:rsidP="00755212" w:rsidRDefault="00B62B59" w14:paraId="0806F987" w14:textId="77777777">
            <w:pPr>
              <w:rPr>
                <w:i/>
                <w:iCs/>
              </w:rPr>
            </w:pPr>
            <w:r w:rsidRPr="004E67C4">
              <w:rPr>
                <w:i/>
                <w:iCs/>
              </w:rPr>
              <w:t>Picea sitchensis</w:t>
            </w:r>
          </w:p>
        </w:tc>
        <w:tc>
          <w:tcPr>
            <w:tcW w:w="1890" w:type="dxa"/>
            <w:shd w:val="clear" w:color="auto" w:fill="auto"/>
          </w:tcPr>
          <w:p w:rsidRPr="00B62B59" w:rsidR="00B62B59" w:rsidP="00755212" w:rsidRDefault="00B62B59" w14:paraId="0E9F73C8" w14:textId="77777777">
            <w:r w:rsidRPr="00B62B59">
              <w:t>Sitka spruce</w:t>
            </w:r>
          </w:p>
        </w:tc>
        <w:tc>
          <w:tcPr>
            <w:tcW w:w="1980" w:type="dxa"/>
            <w:shd w:val="clear" w:color="auto" w:fill="auto"/>
          </w:tcPr>
          <w:p w:rsidRPr="00B62B59" w:rsidR="00B62B59" w:rsidP="00755212" w:rsidRDefault="00B62B59" w14:paraId="16297AED" w14:textId="77777777">
            <w:r w:rsidRPr="00B62B59">
              <w:t>Upper</w:t>
            </w:r>
          </w:p>
        </w:tc>
      </w:tr>
      <w:tr w:rsidRPr="00B62B59" w:rsidR="00B62B59" w:rsidTr="004E67C4" w14:paraId="6C85D67F" w14:textId="77777777">
        <w:tc>
          <w:tcPr>
            <w:tcW w:w="1104" w:type="dxa"/>
            <w:shd w:val="clear" w:color="auto" w:fill="auto"/>
          </w:tcPr>
          <w:p w:rsidRPr="00B62B59" w:rsidR="00B62B59" w:rsidP="00755212" w:rsidRDefault="00B62B59" w14:paraId="33591133" w14:textId="77777777">
            <w:pPr>
              <w:rPr>
                <w:bCs/>
              </w:rPr>
            </w:pPr>
            <w:r w:rsidRPr="00B62B59">
              <w:rPr>
                <w:bCs/>
              </w:rPr>
              <w:t>ALVIS</w:t>
            </w:r>
          </w:p>
        </w:tc>
        <w:tc>
          <w:tcPr>
            <w:tcW w:w="3933" w:type="dxa"/>
            <w:shd w:val="clear" w:color="auto" w:fill="auto"/>
          </w:tcPr>
          <w:p w:rsidRPr="004E67C4" w:rsidR="00B62B59" w:rsidP="00755212" w:rsidRDefault="00B62B59" w14:paraId="7AF5A059" w14:textId="77777777">
            <w:pPr>
              <w:rPr>
                <w:i/>
                <w:iCs/>
              </w:rPr>
            </w:pPr>
            <w:r w:rsidRPr="004E67C4">
              <w:rPr>
                <w:i/>
                <w:iCs/>
              </w:rPr>
              <w:t xml:space="preserve">Alnus viridis </w:t>
            </w:r>
            <w:r w:rsidRPr="004E67C4">
              <w:t>ssp</w:t>
            </w:r>
            <w:r w:rsidRPr="004E67C4">
              <w:rPr>
                <w:i/>
                <w:iCs/>
              </w:rPr>
              <w:t>. sinuata</w:t>
            </w:r>
          </w:p>
        </w:tc>
        <w:tc>
          <w:tcPr>
            <w:tcW w:w="1890" w:type="dxa"/>
            <w:shd w:val="clear" w:color="auto" w:fill="auto"/>
          </w:tcPr>
          <w:p w:rsidRPr="00B62B59" w:rsidR="00B62B59" w:rsidP="00755212" w:rsidRDefault="00B62B59" w14:paraId="3C1579D5" w14:textId="77777777">
            <w:r w:rsidRPr="00B62B59">
              <w:t>Sitka alder</w:t>
            </w:r>
          </w:p>
        </w:tc>
        <w:tc>
          <w:tcPr>
            <w:tcW w:w="1980" w:type="dxa"/>
            <w:shd w:val="clear" w:color="auto" w:fill="auto"/>
          </w:tcPr>
          <w:p w:rsidRPr="00B62B59" w:rsidR="00B62B59" w:rsidP="00755212" w:rsidRDefault="00B62B59" w14:paraId="1EEFB1D4" w14:textId="77777777">
            <w:r w:rsidRPr="00B62B59">
              <w:t>Lower</w:t>
            </w:r>
          </w:p>
        </w:tc>
      </w:tr>
      <w:tr w:rsidRPr="00B62B59" w:rsidR="00B62B59" w:rsidTr="004E67C4" w14:paraId="01D9F69F" w14:textId="77777777">
        <w:tc>
          <w:tcPr>
            <w:tcW w:w="1104" w:type="dxa"/>
            <w:shd w:val="clear" w:color="auto" w:fill="auto"/>
          </w:tcPr>
          <w:p w:rsidRPr="00B62B59" w:rsidR="00B62B59" w:rsidP="00755212" w:rsidRDefault="00B62B59" w14:paraId="6582C716" w14:textId="77777777">
            <w:pPr>
              <w:rPr>
                <w:bCs/>
              </w:rPr>
            </w:pPr>
            <w:r w:rsidRPr="00B62B59">
              <w:rPr>
                <w:bCs/>
              </w:rPr>
              <w:t>SALIX</w:t>
            </w:r>
          </w:p>
        </w:tc>
        <w:tc>
          <w:tcPr>
            <w:tcW w:w="3933" w:type="dxa"/>
            <w:shd w:val="clear" w:color="auto" w:fill="auto"/>
          </w:tcPr>
          <w:p w:rsidRPr="004E67C4" w:rsidR="00B62B59" w:rsidP="00755212" w:rsidRDefault="00B62B59" w14:paraId="651C880F" w14:textId="74728C2E">
            <w:r w:rsidRPr="004E67C4">
              <w:rPr>
                <w:i/>
                <w:iCs/>
              </w:rPr>
              <w:t>Salix</w:t>
            </w:r>
            <w:r w:rsidR="004E67C4">
              <w:rPr>
                <w:i/>
                <w:iCs/>
              </w:rPr>
              <w:t xml:space="preserve"> </w:t>
            </w:r>
            <w:r w:rsidR="004E67C4">
              <w:t>spp.</w:t>
            </w:r>
          </w:p>
        </w:tc>
        <w:tc>
          <w:tcPr>
            <w:tcW w:w="1890" w:type="dxa"/>
            <w:shd w:val="clear" w:color="auto" w:fill="auto"/>
          </w:tcPr>
          <w:p w:rsidRPr="00B62B59" w:rsidR="00B62B59" w:rsidP="00755212" w:rsidRDefault="00B62B59" w14:paraId="129C84F6" w14:textId="77777777">
            <w:r w:rsidRPr="00B62B59">
              <w:t>Willow</w:t>
            </w:r>
          </w:p>
        </w:tc>
        <w:tc>
          <w:tcPr>
            <w:tcW w:w="1980" w:type="dxa"/>
            <w:shd w:val="clear" w:color="auto" w:fill="auto"/>
          </w:tcPr>
          <w:p w:rsidRPr="00B62B59" w:rsidR="00B62B59" w:rsidP="00755212" w:rsidRDefault="00B62B59" w14:paraId="19A59F38" w14:textId="77777777">
            <w:r w:rsidRPr="00B62B59">
              <w:t>Lower</w:t>
            </w:r>
          </w:p>
        </w:tc>
      </w:tr>
    </w:tbl>
    <w:p w:rsidR="00B62B59" w:rsidP="00B62B59" w:rsidRDefault="00B62B59" w14:paraId="21D6EBFC" w14:textId="77777777"/>
    <w:p w:rsidR="00B62B59" w:rsidP="00B62B59" w:rsidRDefault="00B62B59" w14:paraId="4D27DB32" w14:textId="77777777">
      <w:pPr>
        <w:pStyle w:val="SClassInfoPara"/>
      </w:pPr>
      <w:r>
        <w:t>Description</w:t>
      </w:r>
    </w:p>
    <w:p w:rsidR="00B62B59" w:rsidP="00B62B59" w:rsidRDefault="00B62B59" w14:paraId="481DB424" w14:textId="77777777">
      <w:r>
        <w:t xml:space="preserve">Spruce-Cottonwood Transition Forest </w:t>
      </w:r>
    </w:p>
    <w:p w:rsidR="00B62B59" w:rsidP="00B62B59" w:rsidRDefault="00B62B59" w14:paraId="3694AE4F" w14:textId="77777777"/>
    <w:p w:rsidRPr="00622D62" w:rsidR="00B62B59" w:rsidP="00B62B59" w:rsidRDefault="00B62B59" w14:paraId="00EFCF64" w14:textId="623A0524">
      <w:pPr>
        <w:rPr>
          <w:i/>
          <w:iCs/>
        </w:rPr>
      </w:pPr>
      <w:r>
        <w:t>This stage is typically found on older deglaciated landscapes at lower elevations near the maximum glacial extent</w:t>
      </w:r>
      <w:r w:rsidR="00DD5DAE">
        <w:t xml:space="preserve">; </w:t>
      </w:r>
      <w:r w:rsidRPr="00264E6C" w:rsidR="00DD5DAE">
        <w:t xml:space="preserve">elsewhere it is </w:t>
      </w:r>
      <w:r w:rsidRPr="00264E6C" w:rsidR="00622D62">
        <w:t>absent,</w:t>
      </w:r>
      <w:r w:rsidRPr="00264E6C" w:rsidR="00DD5DAE">
        <w:t xml:space="preserve"> and succession proceeds directly to </w:t>
      </w:r>
      <w:r w:rsidRPr="00264E6C" w:rsidR="00973EC9">
        <w:t>Sitka spruce forest</w:t>
      </w:r>
      <w:r>
        <w:t xml:space="preserve">. </w:t>
      </w:r>
      <w:r w:rsidRPr="00622D62">
        <w:rPr>
          <w:i/>
          <w:iCs/>
        </w:rPr>
        <w:t xml:space="preserve">Populus balsamifera </w:t>
      </w:r>
      <w:r w:rsidRPr="00622D62" w:rsidR="00BF2BC5">
        <w:t>ssp</w:t>
      </w:r>
      <w:r w:rsidRPr="00622D62" w:rsidR="00BF2BC5">
        <w:rPr>
          <w:i/>
          <w:iCs/>
        </w:rPr>
        <w:t>. trichocarpa</w:t>
      </w:r>
      <w:r w:rsidR="00BF2BC5">
        <w:t xml:space="preserve"> </w:t>
      </w:r>
      <w:r>
        <w:t xml:space="preserve">or a mix of </w:t>
      </w:r>
      <w:r w:rsidRPr="00622D62">
        <w:rPr>
          <w:i/>
          <w:iCs/>
        </w:rPr>
        <w:t xml:space="preserve">Populus balsamifera </w:t>
      </w:r>
      <w:r w:rsidRPr="00622D62" w:rsidR="00BF2BC5">
        <w:t>ssp</w:t>
      </w:r>
      <w:r w:rsidRPr="00622D62" w:rsidR="00BF2BC5">
        <w:rPr>
          <w:i/>
          <w:iCs/>
        </w:rPr>
        <w:t>. trichocarpa</w:t>
      </w:r>
      <w:r w:rsidR="00BF2BC5">
        <w:t xml:space="preserve"> </w:t>
      </w:r>
      <w:r>
        <w:t xml:space="preserve">and </w:t>
      </w:r>
      <w:r w:rsidRPr="00622D62">
        <w:rPr>
          <w:i/>
          <w:iCs/>
        </w:rPr>
        <w:t>Picea sitchensis</w:t>
      </w:r>
      <w:r>
        <w:t xml:space="preserve"> dominate. Common understory shrubs include </w:t>
      </w:r>
      <w:r w:rsidRPr="00622D62">
        <w:rPr>
          <w:i/>
          <w:iCs/>
        </w:rPr>
        <w:t>Rubus spectabilis, Alnus</w:t>
      </w:r>
      <w:r>
        <w:t xml:space="preserve"> </w:t>
      </w:r>
      <w:r w:rsidRPr="00622D62">
        <w:rPr>
          <w:i/>
          <w:iCs/>
        </w:rPr>
        <w:t xml:space="preserve">viridis </w:t>
      </w:r>
      <w:r w:rsidRPr="00622D62">
        <w:t>ssp</w:t>
      </w:r>
      <w:r w:rsidRPr="00622D62">
        <w:rPr>
          <w:i/>
          <w:iCs/>
        </w:rPr>
        <w:t xml:space="preserve">. </w:t>
      </w:r>
      <w:proofErr w:type="spellStart"/>
      <w:r w:rsidRPr="00622D62">
        <w:rPr>
          <w:i/>
          <w:iCs/>
        </w:rPr>
        <w:t>sinuata</w:t>
      </w:r>
      <w:proofErr w:type="spellEnd"/>
      <w:r w:rsidRPr="00622D62">
        <w:rPr>
          <w:i/>
          <w:iCs/>
        </w:rPr>
        <w:t xml:space="preserve">, Salix </w:t>
      </w:r>
      <w:proofErr w:type="spellStart"/>
      <w:r w:rsidRPr="00622D62">
        <w:rPr>
          <w:i/>
          <w:iCs/>
        </w:rPr>
        <w:t>sitchensis</w:t>
      </w:r>
      <w:proofErr w:type="spellEnd"/>
      <w:r w:rsidRPr="00622D62" w:rsidR="00973EC9">
        <w:rPr>
          <w:i/>
          <w:iCs/>
        </w:rPr>
        <w:t>,</w:t>
      </w:r>
      <w:r w:rsidRPr="00622D62">
        <w:rPr>
          <w:i/>
          <w:iCs/>
        </w:rPr>
        <w:t xml:space="preserve"> </w:t>
      </w:r>
      <w:r w:rsidRPr="00622D62">
        <w:t>and</w:t>
      </w:r>
      <w:r w:rsidRPr="00622D62">
        <w:rPr>
          <w:i/>
          <w:iCs/>
        </w:rPr>
        <w:t xml:space="preserve"> </w:t>
      </w:r>
      <w:proofErr w:type="spellStart"/>
      <w:r w:rsidRPr="00622D62">
        <w:rPr>
          <w:i/>
          <w:iCs/>
        </w:rPr>
        <w:t>Oplopanax</w:t>
      </w:r>
      <w:proofErr w:type="spellEnd"/>
      <w:r w:rsidRPr="00622D62">
        <w:rPr>
          <w:i/>
          <w:iCs/>
        </w:rPr>
        <w:t xml:space="preserve"> </w:t>
      </w:r>
      <w:proofErr w:type="spellStart"/>
      <w:r w:rsidRPr="00622D62">
        <w:rPr>
          <w:i/>
          <w:iCs/>
        </w:rPr>
        <w:t>horridus</w:t>
      </w:r>
      <w:proofErr w:type="spellEnd"/>
      <w:r w:rsidRPr="00622D62">
        <w:rPr>
          <w:i/>
          <w:iCs/>
        </w:rPr>
        <w:t xml:space="preserve">. </w:t>
      </w:r>
    </w:p>
    <w:p w:rsidRPr="00622D62" w:rsidR="00B62B59" w:rsidP="00B62B59" w:rsidRDefault="00B62B59" w14:paraId="0AF3D5C5" w14:textId="77777777">
      <w:pPr>
        <w:rPr>
          <w:i/>
          <w:iCs/>
        </w:rPr>
      </w:pPr>
    </w:p>
    <w:p w:rsidR="00B62B59" w:rsidP="00B62B59" w:rsidRDefault="00B62B59" w14:paraId="4799C924" w14:textId="2B0E7365">
      <w:proofErr w:type="gramStart"/>
      <w:r>
        <w:t>Rock slides</w:t>
      </w:r>
      <w:proofErr w:type="gramEnd"/>
      <w:r>
        <w:t xml:space="preserve"> (</w:t>
      </w:r>
      <w:r w:rsidR="004F6D8E">
        <w:t>Option 1)</w:t>
      </w:r>
      <w:r>
        <w:t xml:space="preserve"> cause a transition to </w:t>
      </w:r>
      <w:r w:rsidR="00622D62">
        <w:t>C</w:t>
      </w:r>
      <w:r>
        <w:t>lass A. Snow avalanches (</w:t>
      </w:r>
      <w:r w:rsidR="004F6D8E">
        <w:t xml:space="preserve">Option 1) </w:t>
      </w:r>
      <w:r>
        <w:t xml:space="preserve">cause a transition to class B. </w:t>
      </w:r>
      <w:r w:rsidRPr="00264E6C" w:rsidR="00036E04">
        <w:t>Wind throw causes a transition to Class B.</w:t>
      </w:r>
    </w:p>
    <w:p w:rsidR="00622D62" w:rsidP="00B62B59" w:rsidRDefault="00622D62" w14:paraId="56465BEA" w14:textId="77777777"/>
    <w:p>
      <w:r>
        <w:rPr>
          <w:i/>
          <w:u w:val="single"/>
        </w:rPr>
        <w:t>Maximum Tree Size Class</w:t>
      </w:r>
      <w:br/>
      <w:r>
        <w:t>Med. 9–20" (swd)/11–20" (hwd)</w:t>
      </w:r>
    </w:p>
    <w:p w:rsidR="00B62B59" w:rsidP="00B62B59" w:rsidRDefault="00B62B59" w14:paraId="71C65287" w14:textId="627F7208">
      <w:pPr>
        <w:pStyle w:val="InfoPara"/>
        <w:pBdr>
          <w:top w:val="single" w:color="auto" w:sz="4" w:space="1"/>
        </w:pBdr>
      </w:pPr>
      <w:r xmlns:w="http://schemas.openxmlformats.org/wordprocessingml/2006/main">
        <w:t>Class D</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B62B59" w:rsidP="00B62B59" w:rsidRDefault="00B62B59" w14:paraId="63E0DE26" w14:textId="77777777"/>
    <w:p w:rsidR="00B62B59" w:rsidP="00B62B59" w:rsidRDefault="00B62B59" w14:paraId="44B74B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16"/>
        <w:gridCol w:w="1860"/>
        <w:gridCol w:w="1956"/>
      </w:tblGrid>
      <w:tr w:rsidRPr="00B62B59" w:rsidR="00B62B59" w:rsidTr="00B62B59" w14:paraId="6FF9FE92" w14:textId="77777777">
        <w:tc>
          <w:tcPr>
            <w:tcW w:w="1080" w:type="dxa"/>
            <w:tcBorders>
              <w:top w:val="single" w:color="auto" w:sz="2" w:space="0"/>
              <w:bottom w:val="single" w:color="000000" w:sz="12" w:space="0"/>
            </w:tcBorders>
            <w:shd w:val="clear" w:color="auto" w:fill="auto"/>
          </w:tcPr>
          <w:p w:rsidRPr="00B62B59" w:rsidR="00B62B59" w:rsidP="00755212" w:rsidRDefault="00B62B59" w14:paraId="46D52C20" w14:textId="77777777">
            <w:pPr>
              <w:rPr>
                <w:b/>
                <w:bCs/>
              </w:rPr>
            </w:pPr>
            <w:r w:rsidRPr="00B62B59">
              <w:rPr>
                <w:b/>
                <w:bCs/>
              </w:rPr>
              <w:t>Symbol</w:t>
            </w:r>
          </w:p>
        </w:tc>
        <w:tc>
          <w:tcPr>
            <w:tcW w:w="2316" w:type="dxa"/>
            <w:tcBorders>
              <w:top w:val="single" w:color="auto" w:sz="2" w:space="0"/>
              <w:bottom w:val="single" w:color="000000" w:sz="12" w:space="0"/>
            </w:tcBorders>
            <w:shd w:val="clear" w:color="auto" w:fill="auto"/>
          </w:tcPr>
          <w:p w:rsidRPr="00B62B59" w:rsidR="00B62B59" w:rsidP="00755212" w:rsidRDefault="00B62B59" w14:paraId="7B0AA2CF" w14:textId="77777777">
            <w:pPr>
              <w:rPr>
                <w:b/>
                <w:bCs/>
              </w:rPr>
            </w:pPr>
            <w:r w:rsidRPr="00B62B59">
              <w:rPr>
                <w:b/>
                <w:bCs/>
              </w:rPr>
              <w:t>Scientific Name</w:t>
            </w:r>
          </w:p>
        </w:tc>
        <w:tc>
          <w:tcPr>
            <w:tcW w:w="1860" w:type="dxa"/>
            <w:tcBorders>
              <w:top w:val="single" w:color="auto" w:sz="2" w:space="0"/>
              <w:bottom w:val="single" w:color="000000" w:sz="12" w:space="0"/>
            </w:tcBorders>
            <w:shd w:val="clear" w:color="auto" w:fill="auto"/>
          </w:tcPr>
          <w:p w:rsidRPr="00B62B59" w:rsidR="00B62B59" w:rsidP="00755212" w:rsidRDefault="00B62B59" w14:paraId="6214E193" w14:textId="77777777">
            <w:pPr>
              <w:rPr>
                <w:b/>
                <w:bCs/>
              </w:rPr>
            </w:pPr>
            <w:r w:rsidRPr="00B62B59">
              <w:rPr>
                <w:b/>
                <w:bCs/>
              </w:rPr>
              <w:t>Common Name</w:t>
            </w:r>
          </w:p>
        </w:tc>
        <w:tc>
          <w:tcPr>
            <w:tcW w:w="1956" w:type="dxa"/>
            <w:tcBorders>
              <w:top w:val="single" w:color="auto" w:sz="2" w:space="0"/>
              <w:bottom w:val="single" w:color="000000" w:sz="12" w:space="0"/>
            </w:tcBorders>
            <w:shd w:val="clear" w:color="auto" w:fill="auto"/>
          </w:tcPr>
          <w:p w:rsidRPr="00B62B59" w:rsidR="00B62B59" w:rsidP="00755212" w:rsidRDefault="00B62B59" w14:paraId="561EA057" w14:textId="77777777">
            <w:pPr>
              <w:rPr>
                <w:b/>
                <w:bCs/>
              </w:rPr>
            </w:pPr>
            <w:r w:rsidRPr="00B62B59">
              <w:rPr>
                <w:b/>
                <w:bCs/>
              </w:rPr>
              <w:t>Canopy Position</w:t>
            </w:r>
          </w:p>
        </w:tc>
      </w:tr>
      <w:tr w:rsidRPr="00B62B59" w:rsidR="00B62B59" w:rsidTr="00B62B59" w14:paraId="0D2A30D5" w14:textId="77777777">
        <w:tc>
          <w:tcPr>
            <w:tcW w:w="1080" w:type="dxa"/>
            <w:tcBorders>
              <w:top w:val="single" w:color="000000" w:sz="12" w:space="0"/>
            </w:tcBorders>
            <w:shd w:val="clear" w:color="auto" w:fill="auto"/>
          </w:tcPr>
          <w:p w:rsidRPr="00B62B59" w:rsidR="00B62B59" w:rsidP="00755212" w:rsidRDefault="00B62B59" w14:paraId="64A8267D" w14:textId="77777777">
            <w:pPr>
              <w:rPr>
                <w:bCs/>
              </w:rPr>
            </w:pPr>
            <w:r w:rsidRPr="00B62B59">
              <w:rPr>
                <w:bCs/>
              </w:rPr>
              <w:t>PISI</w:t>
            </w:r>
          </w:p>
        </w:tc>
        <w:tc>
          <w:tcPr>
            <w:tcW w:w="2316" w:type="dxa"/>
            <w:tcBorders>
              <w:top w:val="single" w:color="000000" w:sz="12" w:space="0"/>
            </w:tcBorders>
            <w:shd w:val="clear" w:color="auto" w:fill="auto"/>
          </w:tcPr>
          <w:p w:rsidRPr="00CD6F73" w:rsidR="00B62B59" w:rsidP="00755212" w:rsidRDefault="00B62B59" w14:paraId="21D98891" w14:textId="77777777">
            <w:pPr>
              <w:rPr>
                <w:i/>
                <w:iCs/>
              </w:rPr>
            </w:pPr>
            <w:r w:rsidRPr="00CD6F73">
              <w:rPr>
                <w:i/>
                <w:iCs/>
              </w:rPr>
              <w:t>Picea sitchensis</w:t>
            </w:r>
          </w:p>
        </w:tc>
        <w:tc>
          <w:tcPr>
            <w:tcW w:w="1860" w:type="dxa"/>
            <w:tcBorders>
              <w:top w:val="single" w:color="000000" w:sz="12" w:space="0"/>
            </w:tcBorders>
            <w:shd w:val="clear" w:color="auto" w:fill="auto"/>
          </w:tcPr>
          <w:p w:rsidRPr="00B62B59" w:rsidR="00B62B59" w:rsidP="00755212" w:rsidRDefault="00B62B59" w14:paraId="3158DF85" w14:textId="77777777">
            <w:r w:rsidRPr="00B62B59">
              <w:t>Sitka spruce</w:t>
            </w:r>
          </w:p>
        </w:tc>
        <w:tc>
          <w:tcPr>
            <w:tcW w:w="1956" w:type="dxa"/>
            <w:tcBorders>
              <w:top w:val="single" w:color="000000" w:sz="12" w:space="0"/>
            </w:tcBorders>
            <w:shd w:val="clear" w:color="auto" w:fill="auto"/>
          </w:tcPr>
          <w:p w:rsidRPr="00B62B59" w:rsidR="00B62B59" w:rsidP="00755212" w:rsidRDefault="00B62B59" w14:paraId="3983B7AD" w14:textId="77777777">
            <w:r w:rsidRPr="00B62B59">
              <w:t>Upper</w:t>
            </w:r>
          </w:p>
        </w:tc>
      </w:tr>
      <w:tr w:rsidRPr="00B62B59" w:rsidR="00B62B59" w:rsidTr="00B62B59" w14:paraId="497736FE" w14:textId="77777777">
        <w:tc>
          <w:tcPr>
            <w:tcW w:w="1080" w:type="dxa"/>
            <w:shd w:val="clear" w:color="auto" w:fill="auto"/>
          </w:tcPr>
          <w:p w:rsidRPr="00B62B59" w:rsidR="00B62B59" w:rsidP="00755212" w:rsidRDefault="00B62B59" w14:paraId="26A00BB6" w14:textId="77777777">
            <w:pPr>
              <w:rPr>
                <w:bCs/>
              </w:rPr>
            </w:pPr>
            <w:r w:rsidRPr="00B62B59">
              <w:rPr>
                <w:bCs/>
              </w:rPr>
              <w:t>RUSP</w:t>
            </w:r>
          </w:p>
        </w:tc>
        <w:tc>
          <w:tcPr>
            <w:tcW w:w="2316" w:type="dxa"/>
            <w:shd w:val="clear" w:color="auto" w:fill="auto"/>
          </w:tcPr>
          <w:p w:rsidRPr="00CD6F73" w:rsidR="00B62B59" w:rsidP="00755212" w:rsidRDefault="00B62B59" w14:paraId="64EDFEA9" w14:textId="77777777">
            <w:pPr>
              <w:rPr>
                <w:i/>
                <w:iCs/>
              </w:rPr>
            </w:pPr>
            <w:r w:rsidRPr="00CD6F73">
              <w:rPr>
                <w:i/>
                <w:iCs/>
              </w:rPr>
              <w:t>Rubus spectabilis</w:t>
            </w:r>
          </w:p>
        </w:tc>
        <w:tc>
          <w:tcPr>
            <w:tcW w:w="1860" w:type="dxa"/>
            <w:shd w:val="clear" w:color="auto" w:fill="auto"/>
          </w:tcPr>
          <w:p w:rsidRPr="00B62B59" w:rsidR="00B62B59" w:rsidP="00755212" w:rsidRDefault="00B62B59" w14:paraId="194F866B" w14:textId="77777777">
            <w:r w:rsidRPr="00B62B59">
              <w:t>Salmonberry</w:t>
            </w:r>
          </w:p>
        </w:tc>
        <w:tc>
          <w:tcPr>
            <w:tcW w:w="1956" w:type="dxa"/>
            <w:shd w:val="clear" w:color="auto" w:fill="auto"/>
          </w:tcPr>
          <w:p w:rsidRPr="00B62B59" w:rsidR="00B62B59" w:rsidP="00755212" w:rsidRDefault="00B62B59" w14:paraId="1AE4755D" w14:textId="77777777">
            <w:r w:rsidRPr="00B62B59">
              <w:t>Lower</w:t>
            </w:r>
          </w:p>
        </w:tc>
      </w:tr>
      <w:tr w:rsidRPr="00B62B59" w:rsidR="00B62B59" w:rsidTr="00B62B59" w14:paraId="29F77B89" w14:textId="77777777">
        <w:tc>
          <w:tcPr>
            <w:tcW w:w="1080" w:type="dxa"/>
            <w:shd w:val="clear" w:color="auto" w:fill="auto"/>
          </w:tcPr>
          <w:p w:rsidRPr="00B62B59" w:rsidR="00B62B59" w:rsidP="00755212" w:rsidRDefault="00B62B59" w14:paraId="7D858FAD" w14:textId="77777777">
            <w:pPr>
              <w:rPr>
                <w:bCs/>
              </w:rPr>
            </w:pPr>
            <w:r w:rsidRPr="00B62B59">
              <w:rPr>
                <w:bCs/>
              </w:rPr>
              <w:t>SARA2</w:t>
            </w:r>
          </w:p>
        </w:tc>
        <w:tc>
          <w:tcPr>
            <w:tcW w:w="2316" w:type="dxa"/>
            <w:shd w:val="clear" w:color="auto" w:fill="auto"/>
          </w:tcPr>
          <w:p w:rsidRPr="00CD6F73" w:rsidR="00B62B59" w:rsidP="00755212" w:rsidRDefault="00B62B59" w14:paraId="07E5E526" w14:textId="77777777">
            <w:pPr>
              <w:rPr>
                <w:i/>
                <w:iCs/>
              </w:rPr>
            </w:pPr>
            <w:r w:rsidRPr="00CD6F73">
              <w:rPr>
                <w:i/>
                <w:iCs/>
              </w:rPr>
              <w:t xml:space="preserve">Sambucus </w:t>
            </w:r>
            <w:proofErr w:type="spellStart"/>
            <w:r w:rsidRPr="00CD6F73">
              <w:rPr>
                <w:i/>
                <w:iCs/>
              </w:rPr>
              <w:t>racemosa</w:t>
            </w:r>
            <w:proofErr w:type="spellEnd"/>
          </w:p>
        </w:tc>
        <w:tc>
          <w:tcPr>
            <w:tcW w:w="1860" w:type="dxa"/>
            <w:shd w:val="clear" w:color="auto" w:fill="auto"/>
          </w:tcPr>
          <w:p w:rsidRPr="00B62B59" w:rsidR="00B62B59" w:rsidP="00755212" w:rsidRDefault="00B62B59" w14:paraId="19949BAE" w14:textId="77777777">
            <w:r w:rsidRPr="00B62B59">
              <w:t>Red elderberry</w:t>
            </w:r>
          </w:p>
        </w:tc>
        <w:tc>
          <w:tcPr>
            <w:tcW w:w="1956" w:type="dxa"/>
            <w:shd w:val="clear" w:color="auto" w:fill="auto"/>
          </w:tcPr>
          <w:p w:rsidRPr="00B62B59" w:rsidR="00B62B59" w:rsidP="00755212" w:rsidRDefault="00B62B59" w14:paraId="75251084" w14:textId="77777777">
            <w:r w:rsidRPr="00B62B59">
              <w:t>Lower</w:t>
            </w:r>
          </w:p>
        </w:tc>
      </w:tr>
      <w:tr w:rsidRPr="00B62B59" w:rsidR="00B62B59" w:rsidTr="00B62B59" w14:paraId="1C8A3326" w14:textId="77777777">
        <w:tc>
          <w:tcPr>
            <w:tcW w:w="1080" w:type="dxa"/>
            <w:shd w:val="clear" w:color="auto" w:fill="auto"/>
          </w:tcPr>
          <w:p w:rsidRPr="00B62B59" w:rsidR="00B62B59" w:rsidP="00755212" w:rsidRDefault="00B62B59" w14:paraId="164AF9AF" w14:textId="77777777">
            <w:pPr>
              <w:rPr>
                <w:bCs/>
              </w:rPr>
            </w:pPr>
            <w:r w:rsidRPr="00B62B59">
              <w:rPr>
                <w:bCs/>
              </w:rPr>
              <w:t>OPHO</w:t>
            </w:r>
          </w:p>
        </w:tc>
        <w:tc>
          <w:tcPr>
            <w:tcW w:w="2316" w:type="dxa"/>
            <w:shd w:val="clear" w:color="auto" w:fill="auto"/>
          </w:tcPr>
          <w:p w:rsidRPr="00CD6F73" w:rsidR="00B62B59" w:rsidP="00755212" w:rsidRDefault="00B62B59" w14:paraId="555969EB" w14:textId="77777777">
            <w:pPr>
              <w:rPr>
                <w:i/>
                <w:iCs/>
              </w:rPr>
            </w:pPr>
            <w:proofErr w:type="spellStart"/>
            <w:r w:rsidRPr="00CD6F73">
              <w:rPr>
                <w:i/>
                <w:iCs/>
              </w:rPr>
              <w:t>Oplopanax</w:t>
            </w:r>
            <w:proofErr w:type="spellEnd"/>
            <w:r w:rsidRPr="00CD6F73">
              <w:rPr>
                <w:i/>
                <w:iCs/>
              </w:rPr>
              <w:t xml:space="preserve"> </w:t>
            </w:r>
            <w:proofErr w:type="spellStart"/>
            <w:r w:rsidRPr="00CD6F73">
              <w:rPr>
                <w:i/>
                <w:iCs/>
              </w:rPr>
              <w:t>horridus</w:t>
            </w:r>
            <w:proofErr w:type="spellEnd"/>
          </w:p>
        </w:tc>
        <w:tc>
          <w:tcPr>
            <w:tcW w:w="1860" w:type="dxa"/>
            <w:shd w:val="clear" w:color="auto" w:fill="auto"/>
          </w:tcPr>
          <w:p w:rsidRPr="00B62B59" w:rsidR="00B62B59" w:rsidP="00755212" w:rsidRDefault="00B62B59" w14:paraId="624130D0" w14:textId="77777777">
            <w:proofErr w:type="spellStart"/>
            <w:r w:rsidRPr="00B62B59">
              <w:t>Devilsclub</w:t>
            </w:r>
            <w:proofErr w:type="spellEnd"/>
          </w:p>
        </w:tc>
        <w:tc>
          <w:tcPr>
            <w:tcW w:w="1956" w:type="dxa"/>
            <w:shd w:val="clear" w:color="auto" w:fill="auto"/>
          </w:tcPr>
          <w:p w:rsidRPr="00B62B59" w:rsidR="00B62B59" w:rsidP="00755212" w:rsidRDefault="00B62B59" w14:paraId="79FA9099" w14:textId="77777777">
            <w:r w:rsidRPr="00B62B59">
              <w:t>Lower</w:t>
            </w:r>
          </w:p>
        </w:tc>
      </w:tr>
    </w:tbl>
    <w:p w:rsidR="00B62B59" w:rsidP="00B62B59" w:rsidRDefault="00B62B59" w14:paraId="7CD8EC21" w14:textId="77777777"/>
    <w:p w:rsidR="00B62B59" w:rsidP="00B62B59" w:rsidRDefault="00B62B59" w14:paraId="28E79817" w14:textId="77777777">
      <w:pPr>
        <w:pStyle w:val="SClassInfoPara"/>
      </w:pPr>
      <w:r>
        <w:t>Description</w:t>
      </w:r>
    </w:p>
    <w:p w:rsidR="00B62B59" w:rsidP="00B62B59" w:rsidRDefault="00B62B59" w14:paraId="343C7EBE" w14:textId="77777777">
      <w:r>
        <w:t>Sitka Spruce Forest</w:t>
      </w:r>
    </w:p>
    <w:p w:rsidR="00B62B59" w:rsidP="00B62B59" w:rsidRDefault="00B62B59" w14:paraId="0FD70DDA" w14:textId="77777777"/>
    <w:p w:rsidR="00B62B59" w:rsidP="00B62B59" w:rsidRDefault="00B62B59" w14:paraId="483B1AF8" w14:textId="5AA09BAE">
      <w:r w:rsidRPr="00CD6F73">
        <w:rPr>
          <w:i/>
          <w:iCs/>
        </w:rPr>
        <w:t>Picea sitchensis</w:t>
      </w:r>
      <w:r>
        <w:t xml:space="preserve"> eventually gains canopy dominance over the hardwoods. </w:t>
      </w:r>
      <w:r w:rsidRPr="00CD6F73">
        <w:rPr>
          <w:i/>
          <w:iCs/>
        </w:rPr>
        <w:t>Tsuga heterophylla</w:t>
      </w:r>
      <w:r>
        <w:t xml:space="preserve"> </w:t>
      </w:r>
      <w:r w:rsidR="00BF2BC5">
        <w:t>(</w:t>
      </w:r>
      <w:r w:rsidR="0091220A">
        <w:t>Southeast Alaska</w:t>
      </w:r>
      <w:r w:rsidR="00BF2BC5">
        <w:t xml:space="preserve">) </w:t>
      </w:r>
      <w:r>
        <w:t xml:space="preserve">and </w:t>
      </w:r>
      <w:r w:rsidRPr="00CD6F73">
        <w:rPr>
          <w:i/>
          <w:iCs/>
        </w:rPr>
        <w:t>Tsuga mertensiana</w:t>
      </w:r>
      <w:r>
        <w:t xml:space="preserve"> </w:t>
      </w:r>
      <w:r w:rsidR="0091220A">
        <w:t xml:space="preserve">(Southcentral Alaska) </w:t>
      </w:r>
      <w:r>
        <w:t>seedlings and saplings may be present and a rich moss understory develops (</w:t>
      </w:r>
      <w:proofErr w:type="spellStart"/>
      <w:r>
        <w:t>Reiners</w:t>
      </w:r>
      <w:proofErr w:type="spellEnd"/>
      <w:r>
        <w:t xml:space="preserve"> et al. 1971). As the forest matures, </w:t>
      </w:r>
      <w:r w:rsidRPr="00CD6F73">
        <w:rPr>
          <w:i/>
          <w:iCs/>
        </w:rPr>
        <w:t>Tsuga heterophylla</w:t>
      </w:r>
      <w:r>
        <w:t xml:space="preserve"> will likely gain dominance</w:t>
      </w:r>
      <w:r w:rsidR="00FC5863">
        <w:t>,</w:t>
      </w:r>
      <w:r>
        <w:t xml:space="preserve"> but then the Mt. Hemlock Forest BpS model would apply. </w:t>
      </w:r>
      <w:r w:rsidRPr="001674B8">
        <w:rPr>
          <w:i/>
          <w:iCs/>
        </w:rPr>
        <w:t>Alnus viridis</w:t>
      </w:r>
      <w:r>
        <w:t xml:space="preserve"> ssp. </w:t>
      </w:r>
      <w:r w:rsidRPr="001674B8">
        <w:rPr>
          <w:i/>
          <w:iCs/>
        </w:rPr>
        <w:t>sinuata</w:t>
      </w:r>
      <w:r>
        <w:t xml:space="preserve"> and </w:t>
      </w:r>
      <w:r w:rsidRPr="001674B8">
        <w:rPr>
          <w:i/>
          <w:iCs/>
        </w:rPr>
        <w:t>Salix</w:t>
      </w:r>
      <w:r>
        <w:t xml:space="preserve"> spp. are present in more open stands. Common understory species include </w:t>
      </w:r>
      <w:r w:rsidRPr="001674B8">
        <w:rPr>
          <w:i/>
          <w:iCs/>
        </w:rPr>
        <w:t xml:space="preserve">Rubus spectabilis, Sambucus </w:t>
      </w:r>
      <w:proofErr w:type="spellStart"/>
      <w:r w:rsidRPr="001674B8">
        <w:rPr>
          <w:i/>
          <w:iCs/>
        </w:rPr>
        <w:t>racemosa</w:t>
      </w:r>
      <w:proofErr w:type="spellEnd"/>
      <w:r w:rsidRPr="001674B8">
        <w:rPr>
          <w:i/>
          <w:iCs/>
        </w:rPr>
        <w:t xml:space="preserve">, </w:t>
      </w:r>
      <w:proofErr w:type="spellStart"/>
      <w:r w:rsidRPr="001674B8">
        <w:rPr>
          <w:i/>
          <w:iCs/>
        </w:rPr>
        <w:t>Oplopanax</w:t>
      </w:r>
      <w:proofErr w:type="spellEnd"/>
      <w:r w:rsidRPr="001674B8">
        <w:rPr>
          <w:i/>
          <w:iCs/>
        </w:rPr>
        <w:t xml:space="preserve"> </w:t>
      </w:r>
      <w:proofErr w:type="spellStart"/>
      <w:r w:rsidRPr="001674B8">
        <w:rPr>
          <w:i/>
          <w:iCs/>
        </w:rPr>
        <w:t>horridus</w:t>
      </w:r>
      <w:proofErr w:type="spellEnd"/>
      <w:r w:rsidR="00FC5863">
        <w:t>,</w:t>
      </w:r>
      <w:r>
        <w:t xml:space="preserve"> and </w:t>
      </w:r>
      <w:r w:rsidRPr="001674B8">
        <w:rPr>
          <w:i/>
          <w:iCs/>
        </w:rPr>
        <w:t xml:space="preserve">Ribes </w:t>
      </w:r>
      <w:proofErr w:type="spellStart"/>
      <w:r w:rsidRPr="001674B8">
        <w:rPr>
          <w:i/>
          <w:iCs/>
        </w:rPr>
        <w:t>bracteosum</w:t>
      </w:r>
      <w:proofErr w:type="spellEnd"/>
      <w:r>
        <w:t xml:space="preserve"> (Cooper 1923). Herbaceous species may include </w:t>
      </w:r>
      <w:proofErr w:type="spellStart"/>
      <w:r w:rsidRPr="001674B8">
        <w:rPr>
          <w:i/>
          <w:iCs/>
        </w:rPr>
        <w:t>Aspidium</w:t>
      </w:r>
      <w:proofErr w:type="spellEnd"/>
      <w:r w:rsidRPr="001674B8">
        <w:rPr>
          <w:i/>
          <w:iCs/>
        </w:rPr>
        <w:t xml:space="preserve"> </w:t>
      </w:r>
      <w:proofErr w:type="spellStart"/>
      <w:r w:rsidRPr="001674B8">
        <w:rPr>
          <w:i/>
          <w:iCs/>
        </w:rPr>
        <w:t>spinulosum</w:t>
      </w:r>
      <w:proofErr w:type="spellEnd"/>
      <w:r w:rsidRPr="001674B8">
        <w:rPr>
          <w:i/>
          <w:iCs/>
        </w:rPr>
        <w:t xml:space="preserve">, </w:t>
      </w:r>
      <w:proofErr w:type="spellStart"/>
      <w:r w:rsidRPr="001674B8">
        <w:rPr>
          <w:i/>
          <w:iCs/>
        </w:rPr>
        <w:t>Polystichum</w:t>
      </w:r>
      <w:proofErr w:type="spellEnd"/>
      <w:r w:rsidRPr="001674B8">
        <w:rPr>
          <w:i/>
          <w:iCs/>
        </w:rPr>
        <w:t xml:space="preserve"> </w:t>
      </w:r>
      <w:proofErr w:type="spellStart"/>
      <w:r w:rsidRPr="001674B8">
        <w:rPr>
          <w:i/>
          <w:iCs/>
        </w:rPr>
        <w:t>braunii</w:t>
      </w:r>
      <w:proofErr w:type="spellEnd"/>
      <w:r w:rsidRPr="001674B8">
        <w:rPr>
          <w:i/>
          <w:iCs/>
        </w:rPr>
        <w:t xml:space="preserve">, </w:t>
      </w:r>
      <w:r w:rsidRPr="001674B8" w:rsidR="002F5A0A">
        <w:rPr>
          <w:i/>
          <w:iCs/>
        </w:rPr>
        <w:t xml:space="preserve">Athyrium </w:t>
      </w:r>
      <w:proofErr w:type="spellStart"/>
      <w:r w:rsidRPr="001674B8" w:rsidR="002F5A0A">
        <w:rPr>
          <w:i/>
          <w:iCs/>
        </w:rPr>
        <w:t>filix-femina</w:t>
      </w:r>
      <w:proofErr w:type="spellEnd"/>
      <w:r w:rsidRPr="001674B8">
        <w:rPr>
          <w:i/>
          <w:iCs/>
        </w:rPr>
        <w:t xml:space="preserve">, </w:t>
      </w:r>
      <w:proofErr w:type="spellStart"/>
      <w:r w:rsidRPr="001674B8" w:rsidR="00CC6B04">
        <w:rPr>
          <w:i/>
          <w:iCs/>
        </w:rPr>
        <w:t>Listera</w:t>
      </w:r>
      <w:proofErr w:type="spellEnd"/>
      <w:r w:rsidRPr="001674B8" w:rsidR="00CC6B04">
        <w:rPr>
          <w:i/>
          <w:iCs/>
        </w:rPr>
        <w:t xml:space="preserve"> cordata</w:t>
      </w:r>
      <w:r w:rsidRPr="001674B8">
        <w:rPr>
          <w:i/>
          <w:iCs/>
        </w:rPr>
        <w:t xml:space="preserve">, </w:t>
      </w:r>
      <w:r w:rsidRPr="001674B8" w:rsidR="00CC6B04">
        <w:rPr>
          <w:i/>
          <w:iCs/>
        </w:rPr>
        <w:t>Actaea rubra</w:t>
      </w:r>
      <w:r w:rsidRPr="001674B8">
        <w:rPr>
          <w:i/>
          <w:iCs/>
        </w:rPr>
        <w:t xml:space="preserve">, </w:t>
      </w:r>
      <w:proofErr w:type="spellStart"/>
      <w:r w:rsidRPr="001674B8" w:rsidR="00CC6B04">
        <w:rPr>
          <w:i/>
          <w:iCs/>
        </w:rPr>
        <w:t>Orthilia</w:t>
      </w:r>
      <w:proofErr w:type="spellEnd"/>
      <w:r w:rsidRPr="001674B8" w:rsidR="00CC6B04">
        <w:rPr>
          <w:i/>
          <w:iCs/>
        </w:rPr>
        <w:t xml:space="preserve"> </w:t>
      </w:r>
      <w:proofErr w:type="spellStart"/>
      <w:r w:rsidRPr="001674B8" w:rsidR="00CC6B04">
        <w:rPr>
          <w:i/>
          <w:iCs/>
        </w:rPr>
        <w:t>secunda</w:t>
      </w:r>
      <w:proofErr w:type="spellEnd"/>
      <w:r w:rsidR="00CC6B04">
        <w:t xml:space="preserve">, </w:t>
      </w:r>
      <w:r>
        <w:t xml:space="preserve">and </w:t>
      </w:r>
      <w:proofErr w:type="spellStart"/>
      <w:r w:rsidRPr="001674B8">
        <w:rPr>
          <w:i/>
          <w:iCs/>
        </w:rPr>
        <w:t>Moneses</w:t>
      </w:r>
      <w:proofErr w:type="spellEnd"/>
      <w:r w:rsidRPr="001674B8">
        <w:rPr>
          <w:i/>
          <w:iCs/>
        </w:rPr>
        <w:t xml:space="preserve"> </w:t>
      </w:r>
      <w:proofErr w:type="spellStart"/>
      <w:r w:rsidRPr="001674B8">
        <w:rPr>
          <w:i/>
          <w:iCs/>
        </w:rPr>
        <w:t>uniflora</w:t>
      </w:r>
      <w:proofErr w:type="spellEnd"/>
      <w:r>
        <w:t xml:space="preserve"> (Cooper 1923). The characteristic moss covering the ground is dominated by </w:t>
      </w:r>
      <w:proofErr w:type="spellStart"/>
      <w:r w:rsidRPr="001674B8" w:rsidR="00CC6B04">
        <w:rPr>
          <w:i/>
          <w:iCs/>
        </w:rPr>
        <w:t>Hylocomium</w:t>
      </w:r>
      <w:proofErr w:type="spellEnd"/>
      <w:r w:rsidRPr="001674B8" w:rsidR="00CC6B04">
        <w:rPr>
          <w:i/>
          <w:iCs/>
        </w:rPr>
        <w:t xml:space="preserve"> splendens, </w:t>
      </w:r>
      <w:proofErr w:type="spellStart"/>
      <w:r w:rsidRPr="001674B8" w:rsidR="00CC6B04">
        <w:rPr>
          <w:i/>
          <w:iCs/>
        </w:rPr>
        <w:t>Rhytidiadelphus</w:t>
      </w:r>
      <w:proofErr w:type="spellEnd"/>
      <w:r w:rsidRPr="001674B8" w:rsidR="00CC6B04">
        <w:rPr>
          <w:i/>
          <w:iCs/>
        </w:rPr>
        <w:t xml:space="preserve"> </w:t>
      </w:r>
      <w:proofErr w:type="spellStart"/>
      <w:r w:rsidRPr="001674B8" w:rsidR="00CC6B04">
        <w:rPr>
          <w:i/>
          <w:iCs/>
        </w:rPr>
        <w:t>triquetrus</w:t>
      </w:r>
      <w:proofErr w:type="spellEnd"/>
      <w:r w:rsidRPr="001674B8" w:rsidR="00CC6B04">
        <w:rPr>
          <w:i/>
          <w:iCs/>
        </w:rPr>
        <w:t xml:space="preserve">, </w:t>
      </w:r>
      <w:r w:rsidRPr="001674B8" w:rsidR="00CC6B04">
        <w:t>and</w:t>
      </w:r>
      <w:r w:rsidRPr="001674B8" w:rsidR="00CC6B04">
        <w:rPr>
          <w:i/>
          <w:iCs/>
        </w:rPr>
        <w:t xml:space="preserve"> R. </w:t>
      </w:r>
      <w:proofErr w:type="spellStart"/>
      <w:r w:rsidRPr="001674B8" w:rsidR="00CC6B04">
        <w:rPr>
          <w:i/>
          <w:iCs/>
        </w:rPr>
        <w:t>squarrosus</w:t>
      </w:r>
      <w:proofErr w:type="spellEnd"/>
      <w:r w:rsidDel="00CC6B04" w:rsidR="00CC6B04">
        <w:t xml:space="preserve"> </w:t>
      </w:r>
      <w:r>
        <w:t>(Cooper 1923).</w:t>
      </w:r>
    </w:p>
    <w:p w:rsidR="00CC6B04" w:rsidP="00B62B59" w:rsidRDefault="00CC6B04" w14:paraId="5CD5CB14" w14:textId="378A44EE"/>
    <w:p w:rsidR="004F6D8E" w:rsidP="004F6D8E" w:rsidRDefault="004F6D8E" w14:paraId="5A64A320" w14:textId="0EF11FBC">
      <w:proofErr w:type="gramStart"/>
      <w:r>
        <w:t>Rock slides</w:t>
      </w:r>
      <w:proofErr w:type="gramEnd"/>
      <w:r>
        <w:t xml:space="preserve"> (Option 1) cause a transition to </w:t>
      </w:r>
      <w:r w:rsidR="001674B8">
        <w:t>C</w:t>
      </w:r>
      <w:r>
        <w:t xml:space="preserve">lass A. Snow avalanches (Option 1) cause a transition to </w:t>
      </w:r>
      <w:r w:rsidR="001674B8">
        <w:t>C</w:t>
      </w:r>
      <w:r>
        <w:t>lass B.</w:t>
      </w:r>
      <w:r w:rsidR="00036E04">
        <w:t xml:space="preserve"> </w:t>
      </w:r>
      <w:r w:rsidRPr="00264E6C" w:rsidR="00036E04">
        <w:t>Wind throw causes a transition to Class B.</w:t>
      </w:r>
    </w:p>
    <w:p w:rsidR="004F6D8E" w:rsidP="00B62B59" w:rsidRDefault="004F6D8E" w14:paraId="0AF0FE9E"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Late1:ALL</w:t>
            </w:r>
          </w:p>
        </w:tc>
        <w:tc>
          <w:p>
            <w:pPr>
              <w:jc w:val="center"/>
            </w:pPr>
            <w:r>
              <w:rPr>
                <w:sz w:val="20"/>
              </w:rPr>
              <w:t>49</w:t>
            </w:r>
          </w:p>
        </w:tc>
      </w:tr>
      <w:tr>
        <w:tc>
          <w:p>
            <w:pPr>
              <w:jc w:val="center"/>
            </w:pPr>
            <w:r>
              <w:rPr>
                <w:sz w:val="20"/>
              </w:rPr>
              <w:t>Late1:ALL</w:t>
            </w:r>
          </w:p>
        </w:tc>
        <w:tc>
          <w:p>
            <w:pPr>
              <w:jc w:val="center"/>
            </w:pPr>
            <w:r>
              <w:rPr>
                <w:sz w:val="20"/>
              </w:rPr>
              <w:t>50</w:t>
            </w:r>
          </w:p>
        </w:tc>
        <w:tc>
          <w:p>
            <w:pPr>
              <w:jc w:val="center"/>
            </w:pPr>
            <w:r>
              <w:rPr>
                <w:sz w:val="20"/>
              </w:rPr>
              <w:t>Late2:CLS</w:t>
            </w:r>
          </w:p>
        </w:tc>
        <w:tc>
          <w:p>
            <w:pPr>
              <w:jc w:val="center"/>
            </w:pPr>
            <w:r>
              <w:rPr>
                <w:sz w:val="20"/>
              </w:rPr>
              <w:t>149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B34B6" w:rsidP="002B34B6" w:rsidRDefault="002B34B6" w14:paraId="72C3372C" w14:textId="77777777">
      <w:pPr>
        <w:rPr>
          <w:sz w:val="22"/>
          <w:szCs w:val="22"/>
        </w:rPr>
      </w:pPr>
      <w:proofErr w:type="spellStart"/>
      <w:r>
        <w:t>Alaback</w:t>
      </w:r>
      <w:proofErr w:type="spellEnd"/>
      <w:r>
        <w:t>, P.B. 1982. Dynamics of understory biomass in Sitka spruce-western hemlock forests of southeast Alaska. Ecology 63:1932-1948.</w:t>
      </w:r>
    </w:p>
    <w:p w:rsidR="002B34B6" w:rsidP="0019580C" w:rsidRDefault="002B34B6" w14:paraId="0614A4C5" w14:textId="77777777"/>
    <w:p w:rsidR="0019580C" w:rsidP="0019580C" w:rsidRDefault="0019580C" w14:paraId="6E41EFC6" w14:textId="4D02F8EE">
      <w:r>
        <w:t xml:space="preserve">Boggs, K., L. Flagstad, T. Boucher, M. Carlson, A. Steer, B. Bernard, M. </w:t>
      </w:r>
      <w:proofErr w:type="spellStart"/>
      <w:r>
        <w:t>Aisu</w:t>
      </w:r>
      <w:proofErr w:type="spellEnd"/>
      <w:r>
        <w:t xml:space="preserve">, P. </w:t>
      </w:r>
      <w:proofErr w:type="spellStart"/>
      <w:r>
        <w:t>Lema</w:t>
      </w:r>
      <w:proofErr w:type="spellEnd"/>
      <w:r>
        <w:t xml:space="preserve">, B. Heitz, and T. </w:t>
      </w:r>
      <w:proofErr w:type="spellStart"/>
      <w:r>
        <w:t>Kuo</w:t>
      </w:r>
      <w:proofErr w:type="spellEnd"/>
      <w:r>
        <w:t>. 2019. Alaska Ecosystems of Conservation Concern: Biophysical Settings and Plant Associations. Report prepared by the Alaska Center for Conservation Science, University of Alaska, Anchorage for the Alaska Department of Fish and Game. 300 pp.</w:t>
      </w:r>
    </w:p>
    <w:p w:rsidR="0019580C" w:rsidP="0019580C" w:rsidRDefault="0019580C" w14:paraId="729873AB" w14:textId="77777777"/>
    <w:p w:rsidR="0019580C" w:rsidP="0019580C" w:rsidRDefault="0019580C" w14:paraId="5D9A57E3" w14:textId="77777777">
      <w:r>
        <w:t xml:space="preserve">Boggs, K.W., S.C. Klein, J.E. </w:t>
      </w:r>
      <w:proofErr w:type="spellStart"/>
      <w:r>
        <w:t>Grunblatt</w:t>
      </w:r>
      <w:proofErr w:type="spellEnd"/>
      <w:r>
        <w:t xml:space="preserve">, G.P. </w:t>
      </w:r>
      <w:proofErr w:type="spellStart"/>
      <w:r>
        <w:t>Streveler</w:t>
      </w:r>
      <w:proofErr w:type="spellEnd"/>
      <w:r>
        <w:t>, and B. Koltun. 2008a. Landcover Classes and Plant Associations of Glacier Bay National Park and Preserve. Natural Resource Technical Report NPS/GLBA/NRTR 2008/093. National Park Service, Fort Collins, Colorado.</w:t>
      </w:r>
    </w:p>
    <w:p w:rsidR="0019580C" w:rsidP="0019580C" w:rsidRDefault="0019580C" w14:paraId="052A878B" w14:textId="77777777"/>
    <w:p w:rsidR="0019580C" w:rsidP="0019580C" w:rsidRDefault="0019580C" w14:paraId="038BA790" w14:textId="4B9E9E6F">
      <w:r>
        <w:t xml:space="preserve">Boggs, K.W., S.C. Klein, L.A. Flagstad, T.V. Boucher, J.E. </w:t>
      </w:r>
      <w:proofErr w:type="spellStart"/>
      <w:r>
        <w:t>Grunblatt</w:t>
      </w:r>
      <w:proofErr w:type="spellEnd"/>
      <w:r>
        <w:t>, and B. Koltun. 2008b. Landcover classes, ecosystems and plant associations of Kenai Fjords National Park. Natural Resource Technical Report NPS/KEFJ/NRTR 2008/136. National Park Service, Fort Collins, Colorado.</w:t>
      </w:r>
    </w:p>
    <w:p w:rsidRPr="0019580C" w:rsidR="0019580C" w:rsidP="001B43D0" w:rsidRDefault="0019580C" w14:paraId="346A2DCB" w14:textId="77777777"/>
    <w:p w:rsidR="00B62B59" w:rsidP="00B62B59" w:rsidRDefault="00B62B59" w14:paraId="55EEAF1F" w14:textId="77777777">
      <w:r>
        <w:t xml:space="preserve">Chapin, F.S., III, C.L. </w:t>
      </w:r>
      <w:proofErr w:type="spellStart"/>
      <w:r>
        <w:t>Fastie</w:t>
      </w:r>
      <w:proofErr w:type="spellEnd"/>
      <w:r>
        <w:t xml:space="preserve">, L.R. Walker, and L.C. Sharman. 1995. Mechanisms of primary succession at Glacier Bay: Implications for present and future vegetation patterns. Pages 96-100 In D.R. Engstrom, ed. Proc. Third Glacier Bay Science </w:t>
      </w:r>
      <w:proofErr w:type="spellStart"/>
      <w:r>
        <w:t>Symp</w:t>
      </w:r>
      <w:proofErr w:type="spellEnd"/>
      <w:r>
        <w:t>., 1993. National Park Service, Anchorage.</w:t>
      </w:r>
    </w:p>
    <w:p w:rsidR="00B62B59" w:rsidP="00B62B59" w:rsidRDefault="00B62B59" w14:paraId="40C11EFD" w14:textId="77777777"/>
    <w:p w:rsidR="00B62B59" w:rsidP="00B62B59" w:rsidRDefault="00B62B59" w14:paraId="4BCEAADF" w14:textId="77777777">
      <w:r>
        <w:t xml:space="preserve">Chapin, F.S., III, Walker, L.R., </w:t>
      </w:r>
      <w:proofErr w:type="spellStart"/>
      <w:r>
        <w:t>Fastie</w:t>
      </w:r>
      <w:proofErr w:type="spellEnd"/>
      <w:r>
        <w:t>, C.L., and L.C. Sharman. 1994. Mechanisms of primary succession following deglaciation at Glacier Bay, Alaska. Ecol. Monogr.64:149-175.</w:t>
      </w:r>
    </w:p>
    <w:p w:rsidR="00B62B59" w:rsidP="00B62B59" w:rsidRDefault="00B62B59" w14:paraId="527E1A7B" w14:textId="7CA4F0C6"/>
    <w:p w:rsidR="00055EBC" w:rsidP="00055EBC" w:rsidRDefault="00055EBC" w14:paraId="7FCE0D0F" w14:textId="77777777">
      <w:bookmarkStart w:name="_Hlk84742502" w:id="0"/>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M. Reid, M. Russo, K. Schulz, K. Snow, J. Teague, and R. White. 2003-present. Ecological systems of the United States: A working classification of U.S. terrestrial systems. NatureServe, Arlington, VA.</w:t>
      </w:r>
    </w:p>
    <w:bookmarkEnd w:id="0"/>
    <w:p w:rsidR="00055EBC" w:rsidP="00B62B59" w:rsidRDefault="00055EBC" w14:paraId="5EB5CEDE" w14:textId="77777777"/>
    <w:p w:rsidR="00B62B59" w:rsidP="00B62B59" w:rsidRDefault="00B62B59" w14:paraId="4ACAC8FC" w14:textId="77777777">
      <w:r>
        <w:t xml:space="preserve">Cooper, W.S. 1923. The recent ecological history of Glacier Bay, Alaska. Ecology 4(3): 223-246. </w:t>
      </w:r>
    </w:p>
    <w:p w:rsidR="00B62B59" w:rsidP="00B62B59" w:rsidRDefault="00B62B59" w14:paraId="608D3F64" w14:textId="6101D907"/>
    <w:p w:rsidR="002B34B6" w:rsidP="002B34B6" w:rsidRDefault="002B34B6" w14:paraId="72D6D804" w14:textId="77777777">
      <w:r>
        <w:t xml:space="preserve">DeMeo, T., J. Martin, and R.A. West. 1992. Forest plant association management guide, Ketchikan Area, </w:t>
      </w:r>
      <w:proofErr w:type="spellStart"/>
      <w:r>
        <w:t>Tongass</w:t>
      </w:r>
      <w:proofErr w:type="spellEnd"/>
      <w:r>
        <w:t xml:space="preserve"> National Forest. R10-MB-210.  USDA Forest Service Alaska Region.  Juneau, Alaska.</w:t>
      </w:r>
    </w:p>
    <w:p w:rsidR="002B34B6" w:rsidP="00B62B59" w:rsidRDefault="002B34B6" w14:paraId="1EEFDBFA" w14:textId="77777777"/>
    <w:p w:rsidR="00B62B59" w:rsidP="00B62B59" w:rsidRDefault="00B62B59" w14:paraId="25C5C2FC" w14:textId="1F30F858">
      <w:proofErr w:type="spellStart"/>
      <w:r>
        <w:t>Fastie</w:t>
      </w:r>
      <w:proofErr w:type="spellEnd"/>
      <w:r>
        <w:t xml:space="preserve">, C.L. 1995. Evaluating the consequences of species interactions during primary succession at Glacier Bay, Alaska. Pages 111-114 In D.R. Engstrom, ed. Proc. Third Glacier Bay Science </w:t>
      </w:r>
      <w:proofErr w:type="spellStart"/>
      <w:r>
        <w:t>Symp</w:t>
      </w:r>
      <w:proofErr w:type="spellEnd"/>
      <w:r>
        <w:t>., 1993. National Park Service, Anchorage.</w:t>
      </w:r>
    </w:p>
    <w:p w:rsidR="0019580C" w:rsidP="00B62B59" w:rsidRDefault="0019580C" w14:paraId="34B410A6" w14:textId="71E2AD0C"/>
    <w:p w:rsidR="0019580C" w:rsidP="0019580C" w:rsidRDefault="0019580C" w14:paraId="0C099E8A" w14:textId="77777777">
      <w:r w:rsidRPr="0019580C">
        <w:t>Flagstad, L.A., and T.V. Boucher. 2015. Klondike Gold Rush National Historical Park; Landcover classes and plant associations. Natural Resource Report NPS/KLGO/NRR 2015/917. National Park Service, Fort Collins, Colorado.</w:t>
      </w:r>
    </w:p>
    <w:p w:rsidR="0019580C" w:rsidP="00B62B59" w:rsidRDefault="0019580C" w14:paraId="5A0E5B25" w14:textId="77777777"/>
    <w:p w:rsidR="0019580C" w:rsidP="00B62B59" w:rsidRDefault="0019580C" w14:paraId="20158EA3" w14:textId="6813C8E1">
      <w:r w:rsidRPr="0019580C">
        <w:t>Flagstad, L.A., and T.V. Boucher. 2013. Landcover classes: Sitka National Historical Park. Natural Resource Technical Report NPS/SITK/NRTR-2013/773. National Park Service, Fort Collins, Colorado.</w:t>
      </w:r>
    </w:p>
    <w:p w:rsidR="0092203E" w:rsidP="00B62B59" w:rsidRDefault="0092203E" w14:paraId="0026502A" w14:textId="77777777"/>
    <w:p w:rsidR="0092203E" w:rsidP="00B62B59" w:rsidRDefault="0092203E" w14:paraId="0DEB698F" w14:textId="6D7AAD9D">
      <w:r w:rsidRPr="0092203E">
        <w:t xml:space="preserve">Flagstad, L.A. 2007. A Comparison of Aboveground and Belowground Community Succession Along a Proglacial </w:t>
      </w:r>
      <w:proofErr w:type="spellStart"/>
      <w:r w:rsidRPr="0092203E">
        <w:t>Chronosequence</w:t>
      </w:r>
      <w:proofErr w:type="spellEnd"/>
      <w:r w:rsidRPr="0092203E">
        <w:t xml:space="preserve"> in Kenai Fjords, Alaska. M.Sc. Thesis, University of Alaska Anchorage. Anchorage, Alaska. 143 pp.</w:t>
      </w:r>
    </w:p>
    <w:p w:rsidR="00E92E65" w:rsidP="00B62B59" w:rsidRDefault="00E92E65" w14:paraId="16636243" w14:textId="77777777"/>
    <w:p w:rsidR="00E92E65" w:rsidP="00B62B59" w:rsidRDefault="00E92E65" w14:paraId="2FC733DD" w14:textId="5E8151A1">
      <w:r w:rsidRPr="00440E44">
        <w:t>Fleming, M. D. and P. Spencer. 2004. Habitat Mapping of the Kodiak Archipelago. USGS, Alaska Science Center, Anchorage, AK.</w:t>
      </w:r>
    </w:p>
    <w:p w:rsidR="002C51DC" w:rsidP="00B62B59" w:rsidRDefault="002C51DC" w14:paraId="2ED6075A" w14:textId="77777777"/>
    <w:p w:rsidR="002C51DC" w:rsidP="002C51DC" w:rsidRDefault="002C51DC" w14:paraId="63E4DE50" w14:textId="77777777">
      <w:pPr>
        <w:autoSpaceDE w:val="0"/>
        <w:autoSpaceDN w:val="0"/>
        <w:adjustRightInd w:val="0"/>
      </w:pPr>
      <w:r>
        <w:t>Innes, Robin J. 2014. Fire regimes of Alaskan black cottonwood communities. In: Fire Effects Information System, [Online]. U.S. Department of Agriculture, Forest Service, Rocky Mountain Research Station, Missoula Fire Sciences Laboratory (Producer). Available:</w:t>
      </w:r>
    </w:p>
    <w:p w:rsidR="002C51DC" w:rsidP="002C51DC" w:rsidRDefault="002C51DC" w14:paraId="5E317C00" w14:textId="5C97AB8B">
      <w:r>
        <w:t>http://www.fs.fed.us/database/feis/fire_regimes/AK_black_cottonwood/all.html [2016, August 1].</w:t>
      </w:r>
    </w:p>
    <w:p w:rsidR="00E92E65" w:rsidP="002C51DC" w:rsidRDefault="00E92E65" w14:paraId="419CD534" w14:textId="77777777"/>
    <w:p w:rsidR="00B62B59" w:rsidP="00B62B59" w:rsidRDefault="00E92E65" w14:paraId="2B6EFD25" w14:textId="66A885F3">
      <w:r w:rsidRPr="00E92E65">
        <w:t>Jorgenson MT and Others. 2008. An ecological survey for landcover mapping of Wrangell-St. Elias National Park and Preserve. Natural Resource Technical Report. NPS/WRST/NRTR—2008/094. National Park Service</w:t>
      </w:r>
    </w:p>
    <w:p w:rsidR="00E92E65" w:rsidP="00B62B59" w:rsidRDefault="00E92E65" w14:paraId="6A27AF0A" w14:textId="77777777"/>
    <w:p w:rsidR="00B62B59" w:rsidP="00B62B59" w:rsidRDefault="00B62B59" w14:paraId="5BF2328E" w14:textId="77777777">
      <w:r>
        <w:t xml:space="preserve">NatureServe. 2008. International Ecological Classification Standard: Terrestrial Ecological Classifications. Draft Ecological Systems Description for the Alaska Maritime Region. </w:t>
      </w:r>
    </w:p>
    <w:p w:rsidR="00B62B59" w:rsidP="00B62B59" w:rsidRDefault="00B62B59" w14:paraId="758A61AD" w14:textId="77777777"/>
    <w:p w:rsidR="00B62B59" w:rsidP="00B62B59" w:rsidRDefault="00B62B59" w14:paraId="58D21FDC" w14:textId="77777777">
      <w:proofErr w:type="spellStart"/>
      <w:r>
        <w:t>Reiners</w:t>
      </w:r>
      <w:proofErr w:type="spellEnd"/>
      <w:r>
        <w:t xml:space="preserve">, W.A., I.A. Worley and D.B. Lawrence. 1971. Plant Diversity in a </w:t>
      </w:r>
      <w:proofErr w:type="spellStart"/>
      <w:r>
        <w:t>Chronosequence</w:t>
      </w:r>
      <w:proofErr w:type="spellEnd"/>
      <w:r>
        <w:t xml:space="preserve"> at Glacier Bay, Alaska. Ecology 52(1): 55-69.</w:t>
      </w:r>
    </w:p>
    <w:p w:rsidR="00B62B59" w:rsidP="00B62B59" w:rsidRDefault="00B62B59" w14:paraId="101D1810" w14:textId="77777777"/>
    <w:p w:rsidR="00B62B59" w:rsidP="00B62B59" w:rsidRDefault="00B62B59" w14:paraId="4730C8D2" w14:textId="77777777">
      <w:r>
        <w:t>Shephard, M.E. 1995. Plant community ecology and classification of the Yakutat Foreland, Alaska. Technical Report R10-TP-56. Juneau, AK: USDA Forest Service Alaska Region. 206 p.</w:t>
      </w:r>
    </w:p>
    <w:p w:rsidR="00B62B59" w:rsidP="00B62B59" w:rsidRDefault="00B62B59" w14:paraId="3595042B" w14:textId="77777777"/>
    <w:p w:rsidR="00B62B59" w:rsidP="00B62B59" w:rsidRDefault="00B62B59" w14:paraId="30CDC455" w14:textId="77777777">
      <w:r>
        <w:t xml:space="preserve">Walker, L.R. 1995. How unique is primary plant succession at Glacier Bay? Pages 137-146 In D.R. Engstrom, ed. Proc. Third Glacier Bay Science </w:t>
      </w:r>
      <w:proofErr w:type="spellStart"/>
      <w:r>
        <w:t>Symp</w:t>
      </w:r>
      <w:proofErr w:type="spellEnd"/>
      <w:r>
        <w:t>., 1993. National Park Service, Anchorage.</w:t>
      </w:r>
    </w:p>
    <w:p w:rsidR="00B62B59" w:rsidP="00B62B59" w:rsidRDefault="00B62B59" w14:paraId="60F1BB22" w14:textId="77777777"/>
    <w:p w:rsidR="00B62B59" w:rsidP="00B62B59" w:rsidRDefault="00B62B59" w14:paraId="34A4E16B" w14:textId="77777777">
      <w:r>
        <w:t xml:space="preserve">Weishampel, J.F. and H.H. Shugart. 1995. Calibration of a forest gap model for Glacier Bay: exploring multiple successional pathways. Pages 101-110 In D.R. Engstrom, ed. Proc. Third Glacier Bay Science </w:t>
      </w:r>
      <w:proofErr w:type="spellStart"/>
      <w:r>
        <w:t>Symp</w:t>
      </w:r>
      <w:proofErr w:type="spellEnd"/>
      <w:r>
        <w:t>., 1993. National Park Service, Anchorage.</w:t>
      </w:r>
    </w:p>
    <w:p w:rsidR="004D5F12" w:rsidP="00B62B59" w:rsidRDefault="004D5F12" w14:paraId="34688616" w14:textId="4E0E1620"/>
    <w:p w:rsidRPr="00A43E41" w:rsidR="00785511" w:rsidP="00B62B59" w:rsidRDefault="00785511" w14:paraId="0D73B05B" w14:textId="31C4F907">
      <w:r w:rsidRPr="00785511">
        <w:t>Zouhar, Kris. 2017. Fire regimes of Alaskan mountain hemlock ecosystems. In: Fire Effects Information System, (Online). U.S. Department of Agriculture, Forest Service, Rocky Mountain Research Station, Missoula Fire Sciences Laboratory (Producer). Available: https://www.fs.fed.us/database/feis/fire_regimes/AK_mountain_hemlock/all.html [2021, May 24].</w:t>
      </w:r>
    </w:p>
    <w:sectPr w:rsidRPr="00A43E41" w:rsidR="00785511"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B08" w:rsidRDefault="00771B08" w14:paraId="22EF2147" w14:textId="77777777">
      <w:r>
        <w:separator/>
      </w:r>
    </w:p>
  </w:endnote>
  <w:endnote w:type="continuationSeparator" w:id="0">
    <w:p w:rsidR="00771B08" w:rsidRDefault="00771B08" w14:paraId="05E69B3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4BF" w:rsidP="00B62B59" w:rsidRDefault="003B34BF" w14:paraId="1E5EB70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B08" w:rsidRDefault="00771B08" w14:paraId="462D5E53" w14:textId="77777777">
      <w:r>
        <w:separator/>
      </w:r>
    </w:p>
  </w:footnote>
  <w:footnote w:type="continuationSeparator" w:id="0">
    <w:p w:rsidR="00771B08" w:rsidRDefault="00771B08" w14:paraId="6CC785C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34BF" w:rsidP="00B62B59" w:rsidRDefault="003B34BF" w14:paraId="60772B9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0390114">
    <w:abstractNumId w:val="1"/>
  </w:num>
  <w:num w:numId="2" w16cid:durableId="1874343499">
    <w:abstractNumId w:val="0"/>
  </w:num>
  <w:num w:numId="3" w16cid:durableId="7902486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B59"/>
    <w:rsid w:val="00007C48"/>
    <w:rsid w:val="0001761A"/>
    <w:rsid w:val="0003202F"/>
    <w:rsid w:val="00036E04"/>
    <w:rsid w:val="0004700E"/>
    <w:rsid w:val="0004797F"/>
    <w:rsid w:val="000529A8"/>
    <w:rsid w:val="00055EBC"/>
    <w:rsid w:val="00077A85"/>
    <w:rsid w:val="00097251"/>
    <w:rsid w:val="000A5993"/>
    <w:rsid w:val="000B5948"/>
    <w:rsid w:val="000D0B1F"/>
    <w:rsid w:val="000E1EC5"/>
    <w:rsid w:val="000E759B"/>
    <w:rsid w:val="000F2D73"/>
    <w:rsid w:val="000F3569"/>
    <w:rsid w:val="00110079"/>
    <w:rsid w:val="00113036"/>
    <w:rsid w:val="00117805"/>
    <w:rsid w:val="00122036"/>
    <w:rsid w:val="00144BEF"/>
    <w:rsid w:val="001514F9"/>
    <w:rsid w:val="00152260"/>
    <w:rsid w:val="00155100"/>
    <w:rsid w:val="001562E0"/>
    <w:rsid w:val="001626F4"/>
    <w:rsid w:val="001674B8"/>
    <w:rsid w:val="00174486"/>
    <w:rsid w:val="001824B8"/>
    <w:rsid w:val="00193946"/>
    <w:rsid w:val="0019580C"/>
    <w:rsid w:val="00196C68"/>
    <w:rsid w:val="001A07B5"/>
    <w:rsid w:val="001A5277"/>
    <w:rsid w:val="001A6573"/>
    <w:rsid w:val="001A6B1B"/>
    <w:rsid w:val="001B1261"/>
    <w:rsid w:val="001B24AD"/>
    <w:rsid w:val="001B43D0"/>
    <w:rsid w:val="001C22BA"/>
    <w:rsid w:val="001C3560"/>
    <w:rsid w:val="001C6DB2"/>
    <w:rsid w:val="001E43F5"/>
    <w:rsid w:val="001F77AB"/>
    <w:rsid w:val="002206B7"/>
    <w:rsid w:val="00220975"/>
    <w:rsid w:val="002233CE"/>
    <w:rsid w:val="0023631B"/>
    <w:rsid w:val="00236549"/>
    <w:rsid w:val="00242A9C"/>
    <w:rsid w:val="00243E8D"/>
    <w:rsid w:val="00252B08"/>
    <w:rsid w:val="00262143"/>
    <w:rsid w:val="00264E6C"/>
    <w:rsid w:val="00272B25"/>
    <w:rsid w:val="00292706"/>
    <w:rsid w:val="002A2401"/>
    <w:rsid w:val="002A69B2"/>
    <w:rsid w:val="002B34B6"/>
    <w:rsid w:val="002C371D"/>
    <w:rsid w:val="002C507C"/>
    <w:rsid w:val="002C51DC"/>
    <w:rsid w:val="002E39BB"/>
    <w:rsid w:val="002E41A1"/>
    <w:rsid w:val="002F3C29"/>
    <w:rsid w:val="002F52A4"/>
    <w:rsid w:val="002F5A0A"/>
    <w:rsid w:val="00300000"/>
    <w:rsid w:val="0031662A"/>
    <w:rsid w:val="00317111"/>
    <w:rsid w:val="003172E2"/>
    <w:rsid w:val="00320910"/>
    <w:rsid w:val="00324B64"/>
    <w:rsid w:val="0032617F"/>
    <w:rsid w:val="003319D8"/>
    <w:rsid w:val="0037413E"/>
    <w:rsid w:val="00384FF7"/>
    <w:rsid w:val="00387F87"/>
    <w:rsid w:val="00390A50"/>
    <w:rsid w:val="003A7FE2"/>
    <w:rsid w:val="003B34BF"/>
    <w:rsid w:val="003C703C"/>
    <w:rsid w:val="003E47B9"/>
    <w:rsid w:val="003E6633"/>
    <w:rsid w:val="003F322E"/>
    <w:rsid w:val="004148BE"/>
    <w:rsid w:val="00414DA8"/>
    <w:rsid w:val="00424E99"/>
    <w:rsid w:val="0042550C"/>
    <w:rsid w:val="0042737A"/>
    <w:rsid w:val="00430B68"/>
    <w:rsid w:val="004375BE"/>
    <w:rsid w:val="00446F38"/>
    <w:rsid w:val="00447BAA"/>
    <w:rsid w:val="00452B5E"/>
    <w:rsid w:val="00455D4C"/>
    <w:rsid w:val="00467245"/>
    <w:rsid w:val="00476F39"/>
    <w:rsid w:val="00477D39"/>
    <w:rsid w:val="00480C6E"/>
    <w:rsid w:val="00484A16"/>
    <w:rsid w:val="00491F12"/>
    <w:rsid w:val="00492A22"/>
    <w:rsid w:val="004A0524"/>
    <w:rsid w:val="004A5E60"/>
    <w:rsid w:val="004D24E0"/>
    <w:rsid w:val="004D5F12"/>
    <w:rsid w:val="004D6A70"/>
    <w:rsid w:val="004D7DCF"/>
    <w:rsid w:val="004E67C4"/>
    <w:rsid w:val="004E7DB5"/>
    <w:rsid w:val="004F6D8E"/>
    <w:rsid w:val="00502704"/>
    <w:rsid w:val="005035F5"/>
    <w:rsid w:val="00503C61"/>
    <w:rsid w:val="00513848"/>
    <w:rsid w:val="00513AFB"/>
    <w:rsid w:val="0052386E"/>
    <w:rsid w:val="00530D3E"/>
    <w:rsid w:val="00537D33"/>
    <w:rsid w:val="0054090D"/>
    <w:rsid w:val="005446EB"/>
    <w:rsid w:val="00557492"/>
    <w:rsid w:val="00572B19"/>
    <w:rsid w:val="00573E59"/>
    <w:rsid w:val="005B1DDE"/>
    <w:rsid w:val="005C7A42"/>
    <w:rsid w:val="005D242C"/>
    <w:rsid w:val="005E28C5"/>
    <w:rsid w:val="005E46EE"/>
    <w:rsid w:val="005E6650"/>
    <w:rsid w:val="005F3253"/>
    <w:rsid w:val="00605473"/>
    <w:rsid w:val="006115AB"/>
    <w:rsid w:val="006161B9"/>
    <w:rsid w:val="00616941"/>
    <w:rsid w:val="00621C0C"/>
    <w:rsid w:val="00622D62"/>
    <w:rsid w:val="00626B0A"/>
    <w:rsid w:val="0063157E"/>
    <w:rsid w:val="00634703"/>
    <w:rsid w:val="0064321F"/>
    <w:rsid w:val="00646981"/>
    <w:rsid w:val="00653235"/>
    <w:rsid w:val="0065589E"/>
    <w:rsid w:val="0068076B"/>
    <w:rsid w:val="006B0C86"/>
    <w:rsid w:val="006B41F9"/>
    <w:rsid w:val="006B4999"/>
    <w:rsid w:val="006E57D4"/>
    <w:rsid w:val="006F39FC"/>
    <w:rsid w:val="00700604"/>
    <w:rsid w:val="0071100E"/>
    <w:rsid w:val="00722B5D"/>
    <w:rsid w:val="0074072B"/>
    <w:rsid w:val="00740E0B"/>
    <w:rsid w:val="00747459"/>
    <w:rsid w:val="00750337"/>
    <w:rsid w:val="00755212"/>
    <w:rsid w:val="00771B08"/>
    <w:rsid w:val="007742B4"/>
    <w:rsid w:val="00785511"/>
    <w:rsid w:val="00786A44"/>
    <w:rsid w:val="00786F8F"/>
    <w:rsid w:val="00790CD6"/>
    <w:rsid w:val="007A36F5"/>
    <w:rsid w:val="007A721A"/>
    <w:rsid w:val="007B3AF8"/>
    <w:rsid w:val="007B5284"/>
    <w:rsid w:val="007C1C7A"/>
    <w:rsid w:val="007C7863"/>
    <w:rsid w:val="007F1AB5"/>
    <w:rsid w:val="0080166D"/>
    <w:rsid w:val="00804888"/>
    <w:rsid w:val="00813057"/>
    <w:rsid w:val="00820371"/>
    <w:rsid w:val="00821A9F"/>
    <w:rsid w:val="0083018E"/>
    <w:rsid w:val="0084119C"/>
    <w:rsid w:val="00844388"/>
    <w:rsid w:val="00846372"/>
    <w:rsid w:val="00850C8E"/>
    <w:rsid w:val="00871F83"/>
    <w:rsid w:val="0087316E"/>
    <w:rsid w:val="008779C3"/>
    <w:rsid w:val="00877F55"/>
    <w:rsid w:val="008A6770"/>
    <w:rsid w:val="008D57A0"/>
    <w:rsid w:val="008F01B1"/>
    <w:rsid w:val="00901CA2"/>
    <w:rsid w:val="00907797"/>
    <w:rsid w:val="0091220A"/>
    <w:rsid w:val="0092203E"/>
    <w:rsid w:val="00923B9D"/>
    <w:rsid w:val="00936F61"/>
    <w:rsid w:val="00942D1B"/>
    <w:rsid w:val="00945DBA"/>
    <w:rsid w:val="009535F8"/>
    <w:rsid w:val="00954A79"/>
    <w:rsid w:val="009606C8"/>
    <w:rsid w:val="00966095"/>
    <w:rsid w:val="00967AA7"/>
    <w:rsid w:val="009732DB"/>
    <w:rsid w:val="00973EC9"/>
    <w:rsid w:val="00975543"/>
    <w:rsid w:val="00976D5B"/>
    <w:rsid w:val="00985488"/>
    <w:rsid w:val="00986A7A"/>
    <w:rsid w:val="00990134"/>
    <w:rsid w:val="009903A9"/>
    <w:rsid w:val="00994A9A"/>
    <w:rsid w:val="00996BB7"/>
    <w:rsid w:val="009B03E6"/>
    <w:rsid w:val="009B232E"/>
    <w:rsid w:val="009D25CD"/>
    <w:rsid w:val="009D5D9C"/>
    <w:rsid w:val="009D674B"/>
    <w:rsid w:val="009E0DB5"/>
    <w:rsid w:val="009E6357"/>
    <w:rsid w:val="009F5F8E"/>
    <w:rsid w:val="009F747E"/>
    <w:rsid w:val="00A16194"/>
    <w:rsid w:val="00A275D6"/>
    <w:rsid w:val="00A2791D"/>
    <w:rsid w:val="00A30909"/>
    <w:rsid w:val="00A309E2"/>
    <w:rsid w:val="00A31447"/>
    <w:rsid w:val="00A36D75"/>
    <w:rsid w:val="00A43311"/>
    <w:rsid w:val="00A43E41"/>
    <w:rsid w:val="00A6020D"/>
    <w:rsid w:val="00A7020E"/>
    <w:rsid w:val="00A83278"/>
    <w:rsid w:val="00A86285"/>
    <w:rsid w:val="00A93A8E"/>
    <w:rsid w:val="00AA77BC"/>
    <w:rsid w:val="00AB30BE"/>
    <w:rsid w:val="00AB3795"/>
    <w:rsid w:val="00AC570D"/>
    <w:rsid w:val="00AC7F16"/>
    <w:rsid w:val="00AE2A39"/>
    <w:rsid w:val="00AE4809"/>
    <w:rsid w:val="00AF1CDE"/>
    <w:rsid w:val="00AF1E11"/>
    <w:rsid w:val="00AF4B2B"/>
    <w:rsid w:val="00B2130B"/>
    <w:rsid w:val="00B24E57"/>
    <w:rsid w:val="00B30030"/>
    <w:rsid w:val="00B44A3C"/>
    <w:rsid w:val="00B54260"/>
    <w:rsid w:val="00B60870"/>
    <w:rsid w:val="00B60C63"/>
    <w:rsid w:val="00B62B59"/>
    <w:rsid w:val="00B70FB9"/>
    <w:rsid w:val="00B84C7B"/>
    <w:rsid w:val="00B95612"/>
    <w:rsid w:val="00BA5352"/>
    <w:rsid w:val="00BB62CA"/>
    <w:rsid w:val="00BC14B6"/>
    <w:rsid w:val="00BE1665"/>
    <w:rsid w:val="00BF2BC5"/>
    <w:rsid w:val="00C07F5E"/>
    <w:rsid w:val="00C10615"/>
    <w:rsid w:val="00C14371"/>
    <w:rsid w:val="00C261B7"/>
    <w:rsid w:val="00C50B12"/>
    <w:rsid w:val="00C5204F"/>
    <w:rsid w:val="00C56FF3"/>
    <w:rsid w:val="00C62427"/>
    <w:rsid w:val="00C66E45"/>
    <w:rsid w:val="00C827A9"/>
    <w:rsid w:val="00CA0BB9"/>
    <w:rsid w:val="00CA0CD1"/>
    <w:rsid w:val="00CA1418"/>
    <w:rsid w:val="00CA4655"/>
    <w:rsid w:val="00CB1E11"/>
    <w:rsid w:val="00CB2403"/>
    <w:rsid w:val="00CB7469"/>
    <w:rsid w:val="00CC48CD"/>
    <w:rsid w:val="00CC6B04"/>
    <w:rsid w:val="00CD5FC6"/>
    <w:rsid w:val="00CD6118"/>
    <w:rsid w:val="00CD68F6"/>
    <w:rsid w:val="00CD6F73"/>
    <w:rsid w:val="00CE79FF"/>
    <w:rsid w:val="00CF2056"/>
    <w:rsid w:val="00D02C55"/>
    <w:rsid w:val="00D060DC"/>
    <w:rsid w:val="00D16916"/>
    <w:rsid w:val="00D17369"/>
    <w:rsid w:val="00D178C7"/>
    <w:rsid w:val="00D210FE"/>
    <w:rsid w:val="00D270FE"/>
    <w:rsid w:val="00D306FA"/>
    <w:rsid w:val="00D367FB"/>
    <w:rsid w:val="00D422DB"/>
    <w:rsid w:val="00D46D39"/>
    <w:rsid w:val="00D52C2E"/>
    <w:rsid w:val="00D534D2"/>
    <w:rsid w:val="00D553D0"/>
    <w:rsid w:val="00D61667"/>
    <w:rsid w:val="00D62775"/>
    <w:rsid w:val="00D64E3C"/>
    <w:rsid w:val="00D81349"/>
    <w:rsid w:val="00D92158"/>
    <w:rsid w:val="00D925C1"/>
    <w:rsid w:val="00D95971"/>
    <w:rsid w:val="00DA1878"/>
    <w:rsid w:val="00DA63B1"/>
    <w:rsid w:val="00DB16CA"/>
    <w:rsid w:val="00DC22EA"/>
    <w:rsid w:val="00DC35B8"/>
    <w:rsid w:val="00DC4BA7"/>
    <w:rsid w:val="00DD3902"/>
    <w:rsid w:val="00DD3FF7"/>
    <w:rsid w:val="00DD5DAE"/>
    <w:rsid w:val="00DE0F2D"/>
    <w:rsid w:val="00DE40A7"/>
    <w:rsid w:val="00DE7AB5"/>
    <w:rsid w:val="00DF0616"/>
    <w:rsid w:val="00DF4444"/>
    <w:rsid w:val="00E0324B"/>
    <w:rsid w:val="00E109E9"/>
    <w:rsid w:val="00E10C98"/>
    <w:rsid w:val="00E46890"/>
    <w:rsid w:val="00E50BB8"/>
    <w:rsid w:val="00E61C50"/>
    <w:rsid w:val="00E74BBD"/>
    <w:rsid w:val="00E7520B"/>
    <w:rsid w:val="00E82F06"/>
    <w:rsid w:val="00E92E65"/>
    <w:rsid w:val="00EB2776"/>
    <w:rsid w:val="00EC4A14"/>
    <w:rsid w:val="00ED7B18"/>
    <w:rsid w:val="00EE247F"/>
    <w:rsid w:val="00EF02EA"/>
    <w:rsid w:val="00F06F11"/>
    <w:rsid w:val="00F31549"/>
    <w:rsid w:val="00F43204"/>
    <w:rsid w:val="00F773EF"/>
    <w:rsid w:val="00F8057F"/>
    <w:rsid w:val="00F86C13"/>
    <w:rsid w:val="00F92E43"/>
    <w:rsid w:val="00F948F2"/>
    <w:rsid w:val="00FA3931"/>
    <w:rsid w:val="00FA7C93"/>
    <w:rsid w:val="00FC5863"/>
    <w:rsid w:val="00FD5CCD"/>
    <w:rsid w:val="00FE2EE9"/>
    <w:rsid w:val="00FE3B73"/>
    <w:rsid w:val="00FE41CA"/>
    <w:rsid w:val="00FE6871"/>
    <w:rsid w:val="00FF0FAC"/>
    <w:rsid w:val="01EA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65D42"/>
  <w15:docId w15:val="{84EB71BF-B88B-44C7-ADB1-B79EEE618A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FA7C93"/>
    <w:pPr>
      <w:ind w:left="720"/>
    </w:pPr>
    <w:rPr>
      <w:rFonts w:ascii="Calibri" w:hAnsi="Calibri" w:eastAsia="Calibri"/>
      <w:sz w:val="22"/>
      <w:szCs w:val="22"/>
    </w:rPr>
  </w:style>
  <w:style w:type="character" w:styleId="Hyperlink">
    <w:name w:val="Hyperlink"/>
    <w:rsid w:val="00FA7C93"/>
    <w:rPr>
      <w:color w:val="0000FF"/>
      <w:u w:val="single"/>
    </w:rPr>
  </w:style>
  <w:style w:type="character" w:styleId="CommentReference">
    <w:name w:val="annotation reference"/>
    <w:basedOn w:val="DefaultParagraphFont"/>
    <w:uiPriority w:val="99"/>
    <w:semiHidden/>
    <w:unhideWhenUsed/>
    <w:rsid w:val="002C51DC"/>
    <w:rPr>
      <w:sz w:val="16"/>
      <w:szCs w:val="16"/>
    </w:rPr>
  </w:style>
  <w:style w:type="paragraph" w:styleId="CommentText">
    <w:name w:val="annotation text"/>
    <w:basedOn w:val="Normal"/>
    <w:link w:val="CommentTextChar"/>
    <w:uiPriority w:val="99"/>
    <w:semiHidden/>
    <w:unhideWhenUsed/>
    <w:rsid w:val="002C51DC"/>
    <w:rPr>
      <w:sz w:val="20"/>
      <w:szCs w:val="20"/>
    </w:rPr>
  </w:style>
  <w:style w:type="character" w:styleId="CommentTextChar" w:customStyle="1">
    <w:name w:val="Comment Text Char"/>
    <w:basedOn w:val="DefaultParagraphFont"/>
    <w:link w:val="CommentText"/>
    <w:uiPriority w:val="99"/>
    <w:semiHidden/>
    <w:rsid w:val="002C51DC"/>
  </w:style>
  <w:style w:type="paragraph" w:styleId="CommentSubject">
    <w:name w:val="annotation subject"/>
    <w:basedOn w:val="CommentText"/>
    <w:next w:val="CommentText"/>
    <w:link w:val="CommentSubjectChar"/>
    <w:uiPriority w:val="99"/>
    <w:semiHidden/>
    <w:unhideWhenUsed/>
    <w:rsid w:val="002C51DC"/>
    <w:rPr>
      <w:b/>
      <w:bCs/>
    </w:rPr>
  </w:style>
  <w:style w:type="character" w:styleId="CommentSubjectChar" w:customStyle="1">
    <w:name w:val="Comment Subject Char"/>
    <w:basedOn w:val="CommentTextChar"/>
    <w:link w:val="CommentSubject"/>
    <w:uiPriority w:val="99"/>
    <w:semiHidden/>
    <w:rsid w:val="002C51DC"/>
    <w:rPr>
      <w:b/>
      <w:bCs/>
    </w:rPr>
  </w:style>
  <w:style w:type="paragraph" w:styleId="BalloonText">
    <w:name w:val="Balloon Text"/>
    <w:basedOn w:val="Normal"/>
    <w:link w:val="BalloonTextChar"/>
    <w:uiPriority w:val="99"/>
    <w:semiHidden/>
    <w:unhideWhenUsed/>
    <w:rsid w:val="002C51D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51DC"/>
    <w:rPr>
      <w:rFonts w:ascii="Segoe UI" w:hAnsi="Segoe UI" w:cs="Segoe UI"/>
      <w:sz w:val="18"/>
      <w:szCs w:val="18"/>
    </w:rPr>
  </w:style>
  <w:style w:type="character" w:styleId="UnresolvedMention">
    <w:name w:val="Unresolved Mention"/>
    <w:basedOn w:val="DefaultParagraphFont"/>
    <w:uiPriority w:val="99"/>
    <w:semiHidden/>
    <w:unhideWhenUsed/>
    <w:rsid w:val="00942D1B"/>
    <w:rPr>
      <w:color w:val="605E5C"/>
      <w:shd w:val="clear" w:color="auto" w:fill="E1DFDD"/>
    </w:rPr>
  </w:style>
  <w:style w:type="table" w:styleId="TableGrid">
    <w:name w:val="Table Grid"/>
    <w:basedOn w:val="TableNormal"/>
    <w:uiPriority w:val="59"/>
    <w:rsid w:val="00384FF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1B43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98683">
      <w:bodyDiv w:val="1"/>
      <w:marLeft w:val="0"/>
      <w:marRight w:val="0"/>
      <w:marTop w:val="0"/>
      <w:marBottom w:val="0"/>
      <w:divBdr>
        <w:top w:val="none" w:sz="0" w:space="0" w:color="auto"/>
        <w:left w:val="none" w:sz="0" w:space="0" w:color="auto"/>
        <w:bottom w:val="none" w:sz="0" w:space="0" w:color="auto"/>
        <w:right w:val="none" w:sz="0" w:space="0" w:color="auto"/>
      </w:divBdr>
    </w:div>
    <w:div w:id="598296056">
      <w:bodyDiv w:val="1"/>
      <w:marLeft w:val="0"/>
      <w:marRight w:val="0"/>
      <w:marTop w:val="0"/>
      <w:marBottom w:val="0"/>
      <w:divBdr>
        <w:top w:val="none" w:sz="0" w:space="0" w:color="auto"/>
        <w:left w:val="none" w:sz="0" w:space="0" w:color="auto"/>
        <w:bottom w:val="none" w:sz="0" w:space="0" w:color="auto"/>
        <w:right w:val="none" w:sz="0" w:space="0" w:color="auto"/>
      </w:divBdr>
    </w:div>
    <w:div w:id="630942667">
      <w:bodyDiv w:val="1"/>
      <w:marLeft w:val="0"/>
      <w:marRight w:val="0"/>
      <w:marTop w:val="0"/>
      <w:marBottom w:val="0"/>
      <w:divBdr>
        <w:top w:val="none" w:sz="0" w:space="0" w:color="auto"/>
        <w:left w:val="none" w:sz="0" w:space="0" w:color="auto"/>
        <w:bottom w:val="none" w:sz="0" w:space="0" w:color="auto"/>
        <w:right w:val="none" w:sz="0" w:space="0" w:color="auto"/>
      </w:divBdr>
    </w:div>
    <w:div w:id="833060277">
      <w:bodyDiv w:val="1"/>
      <w:marLeft w:val="0"/>
      <w:marRight w:val="0"/>
      <w:marTop w:val="0"/>
      <w:marBottom w:val="0"/>
      <w:divBdr>
        <w:top w:val="none" w:sz="0" w:space="0" w:color="auto"/>
        <w:left w:val="none" w:sz="0" w:space="0" w:color="auto"/>
        <w:bottom w:val="none" w:sz="0" w:space="0" w:color="auto"/>
        <w:right w:val="none" w:sz="0" w:space="0" w:color="auto"/>
      </w:divBdr>
    </w:div>
    <w:div w:id="897520511">
      <w:bodyDiv w:val="1"/>
      <w:marLeft w:val="0"/>
      <w:marRight w:val="0"/>
      <w:marTop w:val="0"/>
      <w:marBottom w:val="0"/>
      <w:divBdr>
        <w:top w:val="none" w:sz="0" w:space="0" w:color="auto"/>
        <w:left w:val="none" w:sz="0" w:space="0" w:color="auto"/>
        <w:bottom w:val="none" w:sz="0" w:space="0" w:color="auto"/>
        <w:right w:val="none" w:sz="0" w:space="0" w:color="auto"/>
      </w:divBdr>
    </w:div>
    <w:div w:id="898443703">
      <w:bodyDiv w:val="1"/>
      <w:marLeft w:val="0"/>
      <w:marRight w:val="0"/>
      <w:marTop w:val="0"/>
      <w:marBottom w:val="0"/>
      <w:divBdr>
        <w:top w:val="none" w:sz="0" w:space="0" w:color="auto"/>
        <w:left w:val="none" w:sz="0" w:space="0" w:color="auto"/>
        <w:bottom w:val="none" w:sz="0" w:space="0" w:color="auto"/>
        <w:right w:val="none" w:sz="0" w:space="0" w:color="auto"/>
      </w:divBdr>
    </w:div>
    <w:div w:id="991564462">
      <w:bodyDiv w:val="1"/>
      <w:marLeft w:val="0"/>
      <w:marRight w:val="0"/>
      <w:marTop w:val="0"/>
      <w:marBottom w:val="0"/>
      <w:divBdr>
        <w:top w:val="none" w:sz="0" w:space="0" w:color="auto"/>
        <w:left w:val="none" w:sz="0" w:space="0" w:color="auto"/>
        <w:bottom w:val="none" w:sz="0" w:space="0" w:color="auto"/>
        <w:right w:val="none" w:sz="0" w:space="0" w:color="auto"/>
      </w:divBdr>
    </w:div>
    <w:div w:id="1049961051">
      <w:bodyDiv w:val="1"/>
      <w:marLeft w:val="0"/>
      <w:marRight w:val="0"/>
      <w:marTop w:val="0"/>
      <w:marBottom w:val="0"/>
      <w:divBdr>
        <w:top w:val="none" w:sz="0" w:space="0" w:color="auto"/>
        <w:left w:val="none" w:sz="0" w:space="0" w:color="auto"/>
        <w:bottom w:val="none" w:sz="0" w:space="0" w:color="auto"/>
        <w:right w:val="none" w:sz="0" w:space="0" w:color="auto"/>
      </w:divBdr>
    </w:div>
    <w:div w:id="1089889193">
      <w:bodyDiv w:val="1"/>
      <w:marLeft w:val="0"/>
      <w:marRight w:val="0"/>
      <w:marTop w:val="0"/>
      <w:marBottom w:val="0"/>
      <w:divBdr>
        <w:top w:val="none" w:sz="0" w:space="0" w:color="auto"/>
        <w:left w:val="none" w:sz="0" w:space="0" w:color="auto"/>
        <w:bottom w:val="none" w:sz="0" w:space="0" w:color="auto"/>
        <w:right w:val="none" w:sz="0" w:space="0" w:color="auto"/>
      </w:divBdr>
    </w:div>
    <w:div w:id="1143280309">
      <w:bodyDiv w:val="1"/>
      <w:marLeft w:val="0"/>
      <w:marRight w:val="0"/>
      <w:marTop w:val="0"/>
      <w:marBottom w:val="0"/>
      <w:divBdr>
        <w:top w:val="none" w:sz="0" w:space="0" w:color="auto"/>
        <w:left w:val="none" w:sz="0" w:space="0" w:color="auto"/>
        <w:bottom w:val="none" w:sz="0" w:space="0" w:color="auto"/>
        <w:right w:val="none" w:sz="0" w:space="0" w:color="auto"/>
      </w:divBdr>
    </w:div>
    <w:div w:id="1148672990">
      <w:bodyDiv w:val="1"/>
      <w:marLeft w:val="0"/>
      <w:marRight w:val="0"/>
      <w:marTop w:val="0"/>
      <w:marBottom w:val="0"/>
      <w:divBdr>
        <w:top w:val="none" w:sz="0" w:space="0" w:color="auto"/>
        <w:left w:val="none" w:sz="0" w:space="0" w:color="auto"/>
        <w:bottom w:val="none" w:sz="0" w:space="0" w:color="auto"/>
        <w:right w:val="none" w:sz="0" w:space="0" w:color="auto"/>
      </w:divBdr>
    </w:div>
    <w:div w:id="1722048161">
      <w:bodyDiv w:val="1"/>
      <w:marLeft w:val="0"/>
      <w:marRight w:val="0"/>
      <w:marTop w:val="0"/>
      <w:marBottom w:val="0"/>
      <w:divBdr>
        <w:top w:val="none" w:sz="0" w:space="0" w:color="auto"/>
        <w:left w:val="none" w:sz="0" w:space="0" w:color="auto"/>
        <w:bottom w:val="none" w:sz="0" w:space="0" w:color="auto"/>
        <w:right w:val="none" w:sz="0" w:space="0" w:color="auto"/>
      </w:divBdr>
    </w:div>
    <w:div w:id="1763836782">
      <w:bodyDiv w:val="1"/>
      <w:marLeft w:val="0"/>
      <w:marRight w:val="0"/>
      <w:marTop w:val="0"/>
      <w:marBottom w:val="0"/>
      <w:divBdr>
        <w:top w:val="none" w:sz="0" w:space="0" w:color="auto"/>
        <w:left w:val="none" w:sz="0" w:space="0" w:color="auto"/>
        <w:bottom w:val="none" w:sz="0" w:space="0" w:color="auto"/>
        <w:right w:val="none" w:sz="0" w:space="0" w:color="auto"/>
      </w:divBdr>
    </w:div>
    <w:div w:id="1774398514">
      <w:bodyDiv w:val="1"/>
      <w:marLeft w:val="0"/>
      <w:marRight w:val="0"/>
      <w:marTop w:val="0"/>
      <w:marBottom w:val="0"/>
      <w:divBdr>
        <w:top w:val="none" w:sz="0" w:space="0" w:color="auto"/>
        <w:left w:val="none" w:sz="0" w:space="0" w:color="auto"/>
        <w:bottom w:val="none" w:sz="0" w:space="0" w:color="auto"/>
        <w:right w:val="none" w:sz="0" w:space="0" w:color="auto"/>
      </w:divBdr>
    </w:div>
    <w:div w:id="1930654626">
      <w:bodyDiv w:val="1"/>
      <w:marLeft w:val="0"/>
      <w:marRight w:val="0"/>
      <w:marTop w:val="0"/>
      <w:marBottom w:val="0"/>
      <w:divBdr>
        <w:top w:val="none" w:sz="0" w:space="0" w:color="auto"/>
        <w:left w:val="none" w:sz="0" w:space="0" w:color="auto"/>
        <w:bottom w:val="none" w:sz="0" w:space="0" w:color="auto"/>
        <w:right w:val="none" w:sz="0" w:space="0" w:color="auto"/>
      </w:divBdr>
    </w:div>
    <w:div w:id="1998072448">
      <w:bodyDiv w:val="1"/>
      <w:marLeft w:val="0"/>
      <w:marRight w:val="0"/>
      <w:marTop w:val="0"/>
      <w:marBottom w:val="0"/>
      <w:divBdr>
        <w:top w:val="none" w:sz="0" w:space="0" w:color="auto"/>
        <w:left w:val="none" w:sz="0" w:space="0" w:color="auto"/>
        <w:bottom w:val="none" w:sz="0" w:space="0" w:color="auto"/>
        <w:right w:val="none" w:sz="0" w:space="0" w:color="auto"/>
      </w:divBdr>
    </w:div>
    <w:div w:id="21358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36</revision>
  <lastPrinted>2015-09-11T19:39:00.0000000Z</lastPrinted>
  <dcterms:created xsi:type="dcterms:W3CDTF">2022-08-17T19:36:00.0000000Z</dcterms:created>
  <dcterms:modified xsi:type="dcterms:W3CDTF">2024-09-27T20:00:46.9436033Z</dcterms:modified>
</coreProperties>
</file>