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34F3" w:rsidP="000A34F3" w:rsidRDefault="000A34F3" w14:paraId="56334BDE" w14:textId="4FBDD8F9">
      <w:pPr>
        <w:pStyle w:val="BpSTitle"/>
      </w:pPr>
      <w:r>
        <w:t>16570</w:t>
      </w:r>
    </w:p>
    <w:p w:rsidR="007E0654" w:rsidP="000A34F3" w:rsidRDefault="288B9018" w14:paraId="52B15730" w14:textId="79243B6A">
      <w:pPr>
        <w:pStyle w:val="BpSTitle"/>
      </w:pPr>
      <w:r>
        <w:t xml:space="preserve">Alaskan Pacific Maritime Mountain Hemlock-Shore Pine Peatland </w:t>
      </w:r>
    </w:p>
    <w:p w:rsidRPr="005E41CB" w:rsidR="00FD0AC4" w:rsidP="000A34F3" w:rsidRDefault="000A34F3" w14:paraId="51C20F2B" w14:textId="77777777">
      <w:r w:rsidRPr="005E41CB">
        <w:t xmlns:w="http://schemas.openxmlformats.org/wordprocessingml/2006/main">BpS Model/Description Version: Nov. 2024</w:t>
      </w:r>
    </w:p>
    <w:p w:rsidR="000A34F3" w:rsidP="000A34F3" w:rsidRDefault="000A34F3" w14:paraId="5854CF6A" w14:textId="2FC5C923">
      <w:r w:rsidRPr="005E41CB">
        <w:t>08/20/08</w:t>
      </w:r>
      <w:r w:rsidRPr="005E41CB">
        <w:tab/>
      </w:r>
      <w:r w:rsidRPr="005E41CB">
        <w:tab/>
      </w:r>
      <w:r w:rsidRPr="005E41CB">
        <w:tab/>
      </w:r>
      <w:r w:rsidRPr="005E41CB">
        <w:tab/>
      </w:r>
      <w:r w:rsidRPr="005E41CB">
        <w:tab/>
      </w:r>
      <w:r w:rsidRPr="005E41CB">
        <w:tab/>
      </w:r>
      <w:r w:rsidRPr="005E41CB">
        <w:tab/>
      </w:r>
      <w:r w:rsidRPr="005E41CB">
        <w:tab/>
      </w:r>
    </w:p>
    <w:p w:rsidR="000A34F3" w:rsidP="000A34F3" w:rsidRDefault="000A34F3" w14:paraId="48A5EA54"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76"/>
        <w:gridCol w:w="2256"/>
        <w:gridCol w:w="1572"/>
        <w:gridCol w:w="2931"/>
      </w:tblGrid>
      <w:tr w:rsidRPr="000A34F3" w:rsidR="000A34F3" w:rsidTr="005E41CB" w14:paraId="4F7A63AB" w14:textId="77777777">
        <w:tc>
          <w:tcPr>
            <w:tcW w:w="1776" w:type="dxa"/>
            <w:tcBorders>
              <w:top w:val="single" w:color="auto" w:sz="2" w:space="0"/>
              <w:left w:val="single" w:color="auto" w:sz="12" w:space="0"/>
              <w:bottom w:val="single" w:color="000000" w:sz="12" w:space="0"/>
            </w:tcBorders>
            <w:shd w:val="clear" w:color="auto" w:fill="auto"/>
          </w:tcPr>
          <w:p w:rsidRPr="000A34F3" w:rsidR="000A34F3" w:rsidP="00C76407" w:rsidRDefault="000A34F3" w14:paraId="201B63AC" w14:textId="77777777">
            <w:pPr>
              <w:rPr>
                <w:b/>
                <w:bCs/>
              </w:rPr>
            </w:pPr>
            <w:r w:rsidRPr="000A34F3">
              <w:rPr>
                <w:b/>
                <w:bCs/>
              </w:rPr>
              <w:t>Modelers</w:t>
            </w:r>
          </w:p>
        </w:tc>
        <w:tc>
          <w:tcPr>
            <w:tcW w:w="2256" w:type="dxa"/>
            <w:tcBorders>
              <w:top w:val="single" w:color="auto" w:sz="2" w:space="0"/>
              <w:bottom w:val="single" w:color="000000" w:sz="12" w:space="0"/>
              <w:right w:val="single" w:color="000000" w:sz="12" w:space="0"/>
            </w:tcBorders>
            <w:shd w:val="clear" w:color="auto" w:fill="auto"/>
          </w:tcPr>
          <w:p w:rsidRPr="000A34F3" w:rsidR="000A34F3" w:rsidP="00C76407" w:rsidRDefault="000A34F3" w14:paraId="55CB7814" w14:textId="77777777">
            <w:pPr>
              <w:rPr>
                <w:b/>
                <w:bCs/>
              </w:rPr>
            </w:pPr>
          </w:p>
        </w:tc>
        <w:tc>
          <w:tcPr>
            <w:tcW w:w="1572" w:type="dxa"/>
            <w:tcBorders>
              <w:top w:val="single" w:color="auto" w:sz="2" w:space="0"/>
              <w:left w:val="single" w:color="000000" w:sz="12" w:space="0"/>
              <w:bottom w:val="single" w:color="000000" w:sz="12" w:space="0"/>
            </w:tcBorders>
            <w:shd w:val="clear" w:color="auto" w:fill="auto"/>
          </w:tcPr>
          <w:p w:rsidRPr="000A34F3" w:rsidR="000A34F3" w:rsidP="00C76407" w:rsidRDefault="000A34F3" w14:paraId="79CA72C0" w14:textId="77777777">
            <w:pPr>
              <w:rPr>
                <w:b/>
                <w:bCs/>
              </w:rPr>
            </w:pPr>
            <w:r w:rsidRPr="000A34F3">
              <w:rPr>
                <w:b/>
                <w:bCs/>
              </w:rPr>
              <w:t>Reviewers</w:t>
            </w:r>
          </w:p>
        </w:tc>
        <w:tc>
          <w:tcPr>
            <w:tcW w:w="2931" w:type="dxa"/>
            <w:tcBorders>
              <w:top w:val="single" w:color="auto" w:sz="2" w:space="0"/>
              <w:bottom w:val="single" w:color="000000" w:sz="12" w:space="0"/>
            </w:tcBorders>
            <w:shd w:val="clear" w:color="auto" w:fill="auto"/>
          </w:tcPr>
          <w:p w:rsidRPr="000A34F3" w:rsidR="000A34F3" w:rsidP="00C76407" w:rsidRDefault="000A34F3" w14:paraId="66A127A2" w14:textId="77777777">
            <w:pPr>
              <w:rPr>
                <w:b/>
                <w:bCs/>
              </w:rPr>
            </w:pPr>
          </w:p>
        </w:tc>
      </w:tr>
      <w:tr w:rsidRPr="000A34F3" w:rsidR="000A34F3" w:rsidTr="005E41CB" w14:paraId="244BA5EE" w14:textId="77777777">
        <w:tc>
          <w:tcPr>
            <w:tcW w:w="1776" w:type="dxa"/>
            <w:tcBorders>
              <w:top w:val="single" w:color="000000" w:sz="12" w:space="0"/>
              <w:left w:val="single" w:color="auto" w:sz="12" w:space="0"/>
            </w:tcBorders>
            <w:shd w:val="clear" w:color="auto" w:fill="auto"/>
          </w:tcPr>
          <w:p w:rsidRPr="000A34F3" w:rsidR="000A34F3" w:rsidP="00C76407" w:rsidRDefault="000A34F3" w14:paraId="254E6D97" w14:textId="77777777">
            <w:pPr>
              <w:rPr>
                <w:bCs/>
              </w:rPr>
            </w:pPr>
            <w:r w:rsidRPr="000A34F3">
              <w:rPr>
                <w:bCs/>
              </w:rPr>
              <w:t xml:space="preserve">Karen </w:t>
            </w:r>
            <w:proofErr w:type="spellStart"/>
            <w:r w:rsidRPr="000A34F3">
              <w:rPr>
                <w:bCs/>
              </w:rPr>
              <w:t>Dillman</w:t>
            </w:r>
            <w:proofErr w:type="spellEnd"/>
          </w:p>
        </w:tc>
        <w:tc>
          <w:tcPr>
            <w:tcW w:w="2256" w:type="dxa"/>
            <w:tcBorders>
              <w:top w:val="single" w:color="000000" w:sz="12" w:space="0"/>
              <w:right w:val="single" w:color="000000" w:sz="12" w:space="0"/>
            </w:tcBorders>
            <w:shd w:val="clear" w:color="auto" w:fill="auto"/>
          </w:tcPr>
          <w:p w:rsidRPr="000A34F3" w:rsidR="000A34F3" w:rsidP="00C76407" w:rsidRDefault="000A34F3" w14:paraId="4CCF04DC" w14:textId="77777777">
            <w:r w:rsidRPr="000A34F3">
              <w:t>kdillman@fs.fed.us</w:t>
            </w:r>
          </w:p>
        </w:tc>
        <w:tc>
          <w:tcPr>
            <w:tcW w:w="1572" w:type="dxa"/>
            <w:tcBorders>
              <w:top w:val="single" w:color="000000" w:sz="12" w:space="0"/>
              <w:left w:val="single" w:color="000000" w:sz="12" w:space="0"/>
            </w:tcBorders>
            <w:shd w:val="clear" w:color="auto" w:fill="auto"/>
          </w:tcPr>
          <w:p w:rsidRPr="000A34F3" w:rsidR="000A34F3" w:rsidP="00C76407" w:rsidRDefault="000A34F3" w14:paraId="3CFA3EF1" w14:textId="77777777">
            <w:r w:rsidRPr="000A34F3">
              <w:t>Tom DeMeo</w:t>
            </w:r>
          </w:p>
        </w:tc>
        <w:tc>
          <w:tcPr>
            <w:tcW w:w="2931" w:type="dxa"/>
            <w:tcBorders>
              <w:top w:val="single" w:color="000000" w:sz="12" w:space="0"/>
            </w:tcBorders>
            <w:shd w:val="clear" w:color="auto" w:fill="auto"/>
          </w:tcPr>
          <w:p w:rsidRPr="000A34F3" w:rsidR="000A34F3" w:rsidP="00C76407" w:rsidRDefault="000A34F3" w14:paraId="674D8747" w14:textId="77777777">
            <w:r w:rsidRPr="000A34F3">
              <w:t>tdemeo@fs.fed.us</w:t>
            </w:r>
          </w:p>
        </w:tc>
      </w:tr>
      <w:tr w:rsidRPr="000A34F3" w:rsidR="005E41CB" w:rsidTr="005E41CB" w14:paraId="03EC9B67" w14:textId="77777777">
        <w:tc>
          <w:tcPr>
            <w:tcW w:w="1776" w:type="dxa"/>
            <w:tcBorders>
              <w:left w:val="single" w:color="auto" w:sz="12" w:space="0"/>
            </w:tcBorders>
            <w:shd w:val="clear" w:color="auto" w:fill="auto"/>
          </w:tcPr>
          <w:p w:rsidRPr="000A34F3" w:rsidR="005E41CB" w:rsidP="005E41CB" w:rsidRDefault="005E41CB" w14:paraId="05296DF6" w14:textId="1D7293DE">
            <w:pPr>
              <w:rPr>
                <w:bCs/>
              </w:rPr>
            </w:pPr>
            <w:r>
              <w:rPr>
                <w:bCs/>
              </w:rPr>
              <w:t>Rick Turner</w:t>
            </w:r>
          </w:p>
        </w:tc>
        <w:tc>
          <w:tcPr>
            <w:tcW w:w="2256" w:type="dxa"/>
            <w:tcBorders>
              <w:right w:val="single" w:color="000000" w:sz="12" w:space="0"/>
            </w:tcBorders>
            <w:shd w:val="clear" w:color="auto" w:fill="auto"/>
          </w:tcPr>
          <w:p w:rsidRPr="000A34F3" w:rsidR="005E41CB" w:rsidP="005E41CB" w:rsidRDefault="005E41CB" w14:paraId="216C2952" w14:textId="5A8C2021">
            <w:r w:rsidRPr="00374BEA">
              <w:t>rlturner@fs.fed.us</w:t>
            </w:r>
          </w:p>
        </w:tc>
        <w:tc>
          <w:tcPr>
            <w:tcW w:w="1572" w:type="dxa"/>
            <w:tcBorders>
              <w:left w:val="single" w:color="000000" w:sz="12" w:space="0"/>
            </w:tcBorders>
            <w:shd w:val="clear" w:color="auto" w:fill="auto"/>
          </w:tcPr>
          <w:p w:rsidRPr="000A34F3" w:rsidR="005E41CB" w:rsidP="005E41CB" w:rsidRDefault="005E41CB" w14:paraId="4D79F60C" w14:textId="32C30166">
            <w:r>
              <w:t>Tina Boucher</w:t>
            </w:r>
          </w:p>
        </w:tc>
        <w:tc>
          <w:tcPr>
            <w:tcW w:w="2931" w:type="dxa"/>
            <w:shd w:val="clear" w:color="auto" w:fill="auto"/>
          </w:tcPr>
          <w:p w:rsidRPr="000A34F3" w:rsidR="005E41CB" w:rsidP="005E41CB" w:rsidRDefault="005E41CB" w14:paraId="5AE0FA3B" w14:textId="327658D5">
            <w:r w:rsidRPr="00374BEA">
              <w:t>antvb@uaa.alaska.edu</w:t>
            </w:r>
          </w:p>
        </w:tc>
      </w:tr>
      <w:tr w:rsidRPr="000A34F3" w:rsidR="005E41CB" w:rsidTr="005E41CB" w14:paraId="3FED0CAF" w14:textId="77777777">
        <w:tc>
          <w:tcPr>
            <w:tcW w:w="1776" w:type="dxa"/>
            <w:tcBorders>
              <w:left w:val="single" w:color="auto" w:sz="12" w:space="0"/>
              <w:bottom w:val="single" w:color="auto" w:sz="2" w:space="0"/>
            </w:tcBorders>
            <w:shd w:val="clear" w:color="auto" w:fill="auto"/>
          </w:tcPr>
          <w:p w:rsidRPr="000A34F3" w:rsidR="005E41CB" w:rsidP="005E41CB" w:rsidRDefault="005E41CB" w14:paraId="27127C76" w14:textId="77777777">
            <w:pPr>
              <w:rPr>
                <w:bCs/>
              </w:rPr>
            </w:pPr>
            <w:r w:rsidRPr="000A34F3">
              <w:rPr>
                <w:bCs/>
              </w:rPr>
              <w:t>None</w:t>
            </w:r>
          </w:p>
        </w:tc>
        <w:tc>
          <w:tcPr>
            <w:tcW w:w="2256" w:type="dxa"/>
            <w:tcBorders>
              <w:right w:val="single" w:color="000000" w:sz="12" w:space="0"/>
            </w:tcBorders>
            <w:shd w:val="clear" w:color="auto" w:fill="auto"/>
          </w:tcPr>
          <w:p w:rsidRPr="000A34F3" w:rsidR="005E41CB" w:rsidP="005E41CB" w:rsidRDefault="005E41CB" w14:paraId="0B3D7DA2" w14:textId="77777777">
            <w:r w:rsidRPr="000A34F3">
              <w:t>None</w:t>
            </w:r>
          </w:p>
        </w:tc>
        <w:tc>
          <w:tcPr>
            <w:tcW w:w="1572" w:type="dxa"/>
            <w:tcBorders>
              <w:left w:val="single" w:color="000000" w:sz="12" w:space="0"/>
              <w:bottom w:val="single" w:color="auto" w:sz="2" w:space="0"/>
            </w:tcBorders>
            <w:shd w:val="clear" w:color="auto" w:fill="auto"/>
          </w:tcPr>
          <w:p w:rsidRPr="000A34F3" w:rsidR="005E41CB" w:rsidP="005E41CB" w:rsidRDefault="005E41CB" w14:paraId="51095D42" w14:textId="77777777">
            <w:r w:rsidRPr="000A34F3">
              <w:t>None</w:t>
            </w:r>
          </w:p>
        </w:tc>
        <w:tc>
          <w:tcPr>
            <w:tcW w:w="2931" w:type="dxa"/>
            <w:shd w:val="clear" w:color="auto" w:fill="auto"/>
          </w:tcPr>
          <w:p w:rsidRPr="000A34F3" w:rsidR="005E41CB" w:rsidP="005E41CB" w:rsidRDefault="005E41CB" w14:paraId="6F4B89A9" w14:textId="77777777">
            <w:r w:rsidRPr="000A34F3">
              <w:t>None</w:t>
            </w:r>
          </w:p>
        </w:tc>
      </w:tr>
    </w:tbl>
    <w:p w:rsidR="000A34F3" w:rsidP="000A34F3" w:rsidRDefault="000A34F3" w14:paraId="040C6BD2" w14:textId="77777777"/>
    <w:p w:rsidR="000A34F3" w:rsidP="000A34F3" w:rsidRDefault="000A34F3" w14:paraId="6B910D63" w14:textId="77777777">
      <w:pPr>
        <w:pStyle w:val="InfoPara"/>
      </w:pPr>
      <w:r>
        <w:t>Vegetation Type</w:t>
      </w:r>
    </w:p>
    <w:p w:rsidR="000A34F3" w:rsidP="000A34F3" w:rsidRDefault="00B15868" w14:paraId="36BB6E59" w14:textId="1F2460DC">
      <w:r>
        <w:t xml:space="preserve">Woody </w:t>
      </w:r>
      <w:r w:rsidR="000A34F3">
        <w:t>Wetland</w:t>
      </w:r>
      <w:r w:rsidDel="00B15868">
        <w:t xml:space="preserve"> </w:t>
      </w:r>
    </w:p>
    <w:p w:rsidR="000A34F3" w:rsidP="000A34F3" w:rsidRDefault="000A34F3" w14:paraId="4F852F03" w14:textId="77777777">
      <w:pPr>
        <w:pStyle w:val="InfoPara"/>
      </w:pPr>
      <w:r w:rsidR="7471BCF1">
        <w:rPr/>
        <w:t>Map Zones</w:t>
      </w:r>
    </w:p>
    <w:p w:rsidR="7471BCF1" w:rsidP="7471BCF1" w:rsidRDefault="7471BCF1" w14:paraId="1C7DF9DC" w14:textId="50D2ED57">
      <w:pPr>
        <w:pStyle w:val="Normal"/>
      </w:pPr>
      <w:r w:rsidR="7471BCF1">
        <w:rPr/>
        <w:t>75, 77, 78</w:t>
      </w:r>
    </w:p>
    <w:p w:rsidR="000A34F3" w:rsidP="000A34F3" w:rsidRDefault="000A34F3" w14:paraId="2807722A" w14:textId="77777777">
      <w:pPr>
        <w:pStyle w:val="InfoPara"/>
      </w:pPr>
      <w:r>
        <w:t>Geographic Range</w:t>
      </w:r>
    </w:p>
    <w:p w:rsidR="00EB0168" w:rsidP="00EB0168" w:rsidRDefault="003B45A2" w14:paraId="7B12BC19" w14:textId="6A7D8CF7">
      <w:r w:rsidRPr="001424A9">
        <w:t xml:space="preserve">This </w:t>
      </w:r>
      <w:r w:rsidR="00BB64E6">
        <w:t>Biophysical Setting (</w:t>
      </w:r>
      <w:proofErr w:type="spellStart"/>
      <w:r w:rsidR="00BB64E6">
        <w:t>BpS</w:t>
      </w:r>
      <w:proofErr w:type="spellEnd"/>
      <w:r w:rsidR="00BB64E6">
        <w:t>)</w:t>
      </w:r>
      <w:r w:rsidRPr="001424A9">
        <w:t xml:space="preserve"> occurs from Kenai Fjords through southeastern Alaska and into British Columbia.</w:t>
      </w:r>
      <w:r>
        <w:t xml:space="preserve"> </w:t>
      </w:r>
    </w:p>
    <w:p w:rsidR="00EB0168" w:rsidP="00EB0168" w:rsidRDefault="00EB0168" w14:paraId="259E9190" w14:textId="77777777"/>
    <w:p w:rsidRPr="00EB0168" w:rsidR="000A34F3" w:rsidP="00EB0168" w:rsidRDefault="000A34F3" w14:paraId="3F46F4A4" w14:textId="18C701D9">
      <w:pPr>
        <w:rPr>
          <w:b/>
          <w:bCs/>
        </w:rPr>
      </w:pPr>
      <w:r w:rsidRPr="00EB0168">
        <w:rPr>
          <w:b/>
          <w:bCs/>
        </w:rPr>
        <w:t>Biophysical Site Description</w:t>
      </w:r>
    </w:p>
    <w:p w:rsidR="000A34F3" w:rsidP="000A34F3" w:rsidRDefault="000A34F3" w14:paraId="202401D6" w14:textId="6D95C242">
      <w:r>
        <w:t>This type is found on flat, rolling, or sloped terrain. Soils are poorly drained with deep organic layers (</w:t>
      </w:r>
      <w:proofErr w:type="spellStart"/>
      <w:r>
        <w:t>Viereck</w:t>
      </w:r>
      <w:proofErr w:type="spellEnd"/>
      <w:r>
        <w:t xml:space="preserve"> et al. 1992) and are usually saturated throughout the growing season. In AK</w:t>
      </w:r>
      <w:r w:rsidR="00BB64E6">
        <w:t>,</w:t>
      </w:r>
      <w:r>
        <w:t xml:space="preserve"> shore pine occurs from sea level to the subalpine zone (</w:t>
      </w:r>
      <w:proofErr w:type="spellStart"/>
      <w:r>
        <w:t>Viereck</w:t>
      </w:r>
      <w:proofErr w:type="spellEnd"/>
      <w:r>
        <w:t xml:space="preserve"> et al. 1992).</w:t>
      </w:r>
    </w:p>
    <w:p w:rsidR="000A34F3" w:rsidP="000A34F3" w:rsidRDefault="000A34F3" w14:paraId="20672272" w14:textId="77777777">
      <w:pPr>
        <w:pStyle w:val="InfoPara"/>
      </w:pPr>
      <w:r>
        <w:t>Vegetation Description</w:t>
      </w:r>
    </w:p>
    <w:p w:rsidRPr="00EB0168" w:rsidR="007A0176" w:rsidP="00EB0168" w:rsidRDefault="007A0176" w14:paraId="306DB19D" w14:textId="508EA025">
      <w:pPr>
        <w:pStyle w:val="ListBullet"/>
        <w:numPr>
          <w:ilvl w:val="0"/>
          <w:numId w:val="0"/>
        </w:numPr>
        <w:tabs>
          <w:tab w:val="clear" w:pos="216"/>
          <w:tab w:val="left" w:pos="0"/>
        </w:tabs>
        <w:rPr>
          <w:rFonts w:ascii="Times New Roman" w:hAnsi="Times New Roman"/>
          <w:sz w:val="24"/>
          <w:szCs w:val="24"/>
        </w:rPr>
      </w:pPr>
      <w:r w:rsidRPr="00EB0168">
        <w:rPr>
          <w:rFonts w:ascii="Times New Roman" w:hAnsi="Times New Roman"/>
          <w:sz w:val="24"/>
          <w:szCs w:val="24"/>
        </w:rPr>
        <w:t xml:space="preserve">Trees are usually </w:t>
      </w:r>
      <w:r w:rsidRPr="00EB0168" w:rsidR="00EB0168">
        <w:rPr>
          <w:rFonts w:ascii="Times New Roman" w:hAnsi="Times New Roman"/>
          <w:sz w:val="24"/>
          <w:szCs w:val="24"/>
        </w:rPr>
        <w:t>stunted,</w:t>
      </w:r>
      <w:r w:rsidRPr="00EB0168">
        <w:rPr>
          <w:rFonts w:ascii="Times New Roman" w:hAnsi="Times New Roman"/>
          <w:sz w:val="24"/>
          <w:szCs w:val="24"/>
        </w:rPr>
        <w:t xml:space="preserve"> and the tree canopy typically has less than &lt;30% cover. Stunted </w:t>
      </w:r>
      <w:r w:rsidRPr="00EB0168">
        <w:rPr>
          <w:rFonts w:ascii="Times New Roman" w:hAnsi="Times New Roman"/>
          <w:i/>
          <w:sz w:val="24"/>
          <w:szCs w:val="24"/>
        </w:rPr>
        <w:t xml:space="preserve">Tsuga </w:t>
      </w:r>
      <w:proofErr w:type="spellStart"/>
      <w:r w:rsidRPr="00EB0168">
        <w:rPr>
          <w:rFonts w:ascii="Times New Roman" w:hAnsi="Times New Roman"/>
          <w:i/>
          <w:sz w:val="24"/>
          <w:szCs w:val="24"/>
        </w:rPr>
        <w:t>mertensiana</w:t>
      </w:r>
      <w:proofErr w:type="spellEnd"/>
      <w:r w:rsidRPr="00EB0168">
        <w:rPr>
          <w:rFonts w:ascii="Times New Roman" w:hAnsi="Times New Roman"/>
          <w:sz w:val="24"/>
          <w:szCs w:val="24"/>
        </w:rPr>
        <w:t xml:space="preserve"> (more common), </w:t>
      </w:r>
      <w:proofErr w:type="spellStart"/>
      <w:r w:rsidRPr="00EB0168">
        <w:rPr>
          <w:rFonts w:ascii="Times New Roman" w:hAnsi="Times New Roman"/>
          <w:i/>
          <w:sz w:val="24"/>
          <w:szCs w:val="24"/>
        </w:rPr>
        <w:t>Callitropsis</w:t>
      </w:r>
      <w:proofErr w:type="spellEnd"/>
      <w:r w:rsidRPr="00EB0168">
        <w:rPr>
          <w:rFonts w:ascii="Times New Roman" w:hAnsi="Times New Roman"/>
          <w:i/>
          <w:sz w:val="24"/>
          <w:szCs w:val="24"/>
        </w:rPr>
        <w:t xml:space="preserve"> </w:t>
      </w:r>
      <w:proofErr w:type="spellStart"/>
      <w:r w:rsidRPr="00EB0168">
        <w:rPr>
          <w:rFonts w:ascii="Times New Roman" w:hAnsi="Times New Roman"/>
          <w:i/>
          <w:sz w:val="24"/>
          <w:szCs w:val="24"/>
        </w:rPr>
        <w:t>nootkatensis</w:t>
      </w:r>
      <w:proofErr w:type="spellEnd"/>
      <w:r w:rsidRPr="00EB0168">
        <w:rPr>
          <w:rFonts w:ascii="Times New Roman" w:hAnsi="Times New Roman"/>
          <w:i/>
          <w:sz w:val="24"/>
          <w:szCs w:val="24"/>
        </w:rPr>
        <w:t xml:space="preserve"> (= Cupressus </w:t>
      </w:r>
      <w:proofErr w:type="spellStart"/>
      <w:r w:rsidRPr="00EB0168">
        <w:rPr>
          <w:rFonts w:ascii="Times New Roman" w:hAnsi="Times New Roman"/>
          <w:i/>
          <w:sz w:val="24"/>
          <w:szCs w:val="24"/>
        </w:rPr>
        <w:t>nootkatensis</w:t>
      </w:r>
      <w:proofErr w:type="spellEnd"/>
      <w:r w:rsidRPr="00EB0168">
        <w:rPr>
          <w:rFonts w:ascii="Times New Roman" w:hAnsi="Times New Roman"/>
          <w:i/>
          <w:sz w:val="24"/>
          <w:szCs w:val="24"/>
        </w:rPr>
        <w:t>)</w:t>
      </w:r>
      <w:r w:rsidRPr="00EB0168">
        <w:rPr>
          <w:rFonts w:ascii="Times New Roman" w:hAnsi="Times New Roman"/>
          <w:sz w:val="24"/>
          <w:szCs w:val="24"/>
        </w:rPr>
        <w:t xml:space="preserve">, </w:t>
      </w:r>
      <w:proofErr w:type="spellStart"/>
      <w:r w:rsidRPr="00EB0168">
        <w:rPr>
          <w:rFonts w:ascii="Times New Roman" w:hAnsi="Times New Roman"/>
          <w:i/>
          <w:sz w:val="24"/>
          <w:szCs w:val="24"/>
        </w:rPr>
        <w:t>Picea</w:t>
      </w:r>
      <w:proofErr w:type="spellEnd"/>
      <w:r w:rsidRPr="00EB0168">
        <w:rPr>
          <w:rFonts w:ascii="Times New Roman" w:hAnsi="Times New Roman"/>
          <w:i/>
          <w:sz w:val="24"/>
          <w:szCs w:val="24"/>
        </w:rPr>
        <w:t xml:space="preserve"> </w:t>
      </w:r>
      <w:proofErr w:type="spellStart"/>
      <w:r w:rsidRPr="00EB0168">
        <w:rPr>
          <w:rFonts w:ascii="Times New Roman" w:hAnsi="Times New Roman"/>
          <w:i/>
          <w:sz w:val="24"/>
          <w:szCs w:val="24"/>
        </w:rPr>
        <w:t>sitchensis</w:t>
      </w:r>
      <w:proofErr w:type="spellEnd"/>
      <w:r w:rsidR="00157FF6">
        <w:rPr>
          <w:rFonts w:ascii="Times New Roman" w:hAnsi="Times New Roman"/>
          <w:i/>
          <w:sz w:val="24"/>
          <w:szCs w:val="24"/>
        </w:rPr>
        <w:t>,</w:t>
      </w:r>
      <w:r w:rsidRPr="00EB0168">
        <w:rPr>
          <w:rFonts w:ascii="Times New Roman" w:hAnsi="Times New Roman"/>
          <w:i/>
          <w:sz w:val="24"/>
          <w:szCs w:val="24"/>
        </w:rPr>
        <w:t xml:space="preserve"> </w:t>
      </w:r>
      <w:r w:rsidRPr="00EB0168">
        <w:rPr>
          <w:rFonts w:ascii="Times New Roman" w:hAnsi="Times New Roman"/>
          <w:iCs/>
          <w:sz w:val="24"/>
          <w:szCs w:val="24"/>
        </w:rPr>
        <w:t xml:space="preserve">or </w:t>
      </w:r>
      <w:r w:rsidRPr="00EB0168">
        <w:rPr>
          <w:rFonts w:ascii="Times New Roman" w:hAnsi="Times New Roman"/>
          <w:i/>
          <w:sz w:val="24"/>
          <w:szCs w:val="24"/>
        </w:rPr>
        <w:t>Pinus contorta</w:t>
      </w:r>
      <w:r w:rsidRPr="00EB0168">
        <w:rPr>
          <w:rFonts w:ascii="Times New Roman" w:hAnsi="Times New Roman"/>
          <w:sz w:val="24"/>
          <w:szCs w:val="24"/>
        </w:rPr>
        <w:t xml:space="preserve"> may be present. </w:t>
      </w:r>
      <w:r w:rsidRPr="00EB0168">
        <w:rPr>
          <w:rFonts w:ascii="Times New Roman" w:hAnsi="Times New Roman"/>
          <w:i/>
          <w:sz w:val="24"/>
          <w:szCs w:val="24"/>
        </w:rPr>
        <w:t>Pinus contorta</w:t>
      </w:r>
      <w:r w:rsidRPr="00EB0168">
        <w:rPr>
          <w:rFonts w:ascii="Times New Roman" w:hAnsi="Times New Roman"/>
          <w:sz w:val="24"/>
          <w:szCs w:val="24"/>
        </w:rPr>
        <w:t xml:space="preserve"> does not occur north or west of Yakutat. Shrubs include </w:t>
      </w:r>
      <w:proofErr w:type="spellStart"/>
      <w:r w:rsidRPr="00EB0168">
        <w:rPr>
          <w:rFonts w:ascii="Times New Roman" w:hAnsi="Times New Roman"/>
          <w:i/>
          <w:sz w:val="24"/>
          <w:szCs w:val="24"/>
        </w:rPr>
        <w:t>Empetrum</w:t>
      </w:r>
      <w:proofErr w:type="spellEnd"/>
      <w:r w:rsidRPr="00EB0168">
        <w:rPr>
          <w:rFonts w:ascii="Times New Roman" w:hAnsi="Times New Roman"/>
          <w:i/>
          <w:sz w:val="24"/>
          <w:szCs w:val="24"/>
        </w:rPr>
        <w:t xml:space="preserve"> nigrum, Kalmia</w:t>
      </w:r>
      <w:r w:rsidRPr="00EB0168">
        <w:rPr>
          <w:rFonts w:ascii="Times New Roman" w:hAnsi="Times New Roman"/>
          <w:sz w:val="24"/>
          <w:szCs w:val="24"/>
        </w:rPr>
        <w:t xml:space="preserve"> spp., </w:t>
      </w:r>
      <w:r w:rsidRPr="00EB0168">
        <w:rPr>
          <w:rFonts w:ascii="Times New Roman" w:hAnsi="Times New Roman"/>
          <w:i/>
          <w:sz w:val="24"/>
          <w:szCs w:val="24"/>
        </w:rPr>
        <w:t>Ledum</w:t>
      </w:r>
      <w:r w:rsidRPr="00EB0168">
        <w:rPr>
          <w:rFonts w:ascii="Times New Roman" w:hAnsi="Times New Roman"/>
          <w:sz w:val="24"/>
          <w:szCs w:val="24"/>
        </w:rPr>
        <w:t xml:space="preserve"> spp., </w:t>
      </w:r>
      <w:r w:rsidRPr="00EB0168">
        <w:rPr>
          <w:rFonts w:ascii="Times New Roman" w:hAnsi="Times New Roman"/>
          <w:i/>
          <w:sz w:val="24"/>
          <w:szCs w:val="24"/>
        </w:rPr>
        <w:t xml:space="preserve">Vaccinium </w:t>
      </w:r>
      <w:proofErr w:type="spellStart"/>
      <w:r w:rsidRPr="00EB0168">
        <w:rPr>
          <w:rFonts w:ascii="Times New Roman" w:hAnsi="Times New Roman"/>
          <w:i/>
          <w:sz w:val="24"/>
          <w:szCs w:val="24"/>
        </w:rPr>
        <w:t>uliginosum</w:t>
      </w:r>
      <w:proofErr w:type="spellEnd"/>
      <w:r w:rsidRPr="00EB0168">
        <w:rPr>
          <w:rFonts w:ascii="Times New Roman" w:hAnsi="Times New Roman"/>
          <w:i/>
          <w:sz w:val="24"/>
          <w:szCs w:val="24"/>
        </w:rPr>
        <w:t xml:space="preserve">, </w:t>
      </w:r>
      <w:r w:rsidRPr="00EB0168">
        <w:rPr>
          <w:rFonts w:ascii="Times New Roman" w:hAnsi="Times New Roman"/>
          <w:iCs/>
          <w:sz w:val="24"/>
          <w:szCs w:val="24"/>
        </w:rPr>
        <w:t xml:space="preserve">and </w:t>
      </w:r>
      <w:r w:rsidRPr="00EB0168">
        <w:rPr>
          <w:rFonts w:ascii="Times New Roman" w:hAnsi="Times New Roman"/>
          <w:i/>
          <w:sz w:val="24"/>
          <w:szCs w:val="24"/>
        </w:rPr>
        <w:t xml:space="preserve">Vaccinium </w:t>
      </w:r>
      <w:proofErr w:type="spellStart"/>
      <w:r w:rsidRPr="00EB0168">
        <w:rPr>
          <w:rFonts w:ascii="Times New Roman" w:hAnsi="Times New Roman"/>
          <w:i/>
          <w:sz w:val="24"/>
          <w:szCs w:val="24"/>
        </w:rPr>
        <w:t>cespitosum</w:t>
      </w:r>
      <w:proofErr w:type="spellEnd"/>
      <w:r w:rsidRPr="00EB0168">
        <w:rPr>
          <w:rFonts w:ascii="Times New Roman" w:hAnsi="Times New Roman"/>
          <w:sz w:val="24"/>
          <w:szCs w:val="24"/>
        </w:rPr>
        <w:t xml:space="preserve">. Common herbaceous species include </w:t>
      </w:r>
      <w:proofErr w:type="spellStart"/>
      <w:r w:rsidRPr="00EB0168">
        <w:rPr>
          <w:rFonts w:ascii="Times New Roman" w:hAnsi="Times New Roman"/>
          <w:i/>
          <w:sz w:val="24"/>
          <w:szCs w:val="24"/>
        </w:rPr>
        <w:t>Carex</w:t>
      </w:r>
      <w:proofErr w:type="spellEnd"/>
      <w:r w:rsidRPr="00EB0168">
        <w:rPr>
          <w:rFonts w:ascii="Times New Roman" w:hAnsi="Times New Roman"/>
          <w:i/>
          <w:sz w:val="24"/>
          <w:szCs w:val="24"/>
        </w:rPr>
        <w:t xml:space="preserve"> </w:t>
      </w:r>
      <w:proofErr w:type="spellStart"/>
      <w:r w:rsidRPr="00EB0168">
        <w:rPr>
          <w:rFonts w:ascii="Times New Roman" w:hAnsi="Times New Roman"/>
          <w:i/>
          <w:sz w:val="24"/>
          <w:szCs w:val="24"/>
        </w:rPr>
        <w:t>anthoxanthea</w:t>
      </w:r>
      <w:proofErr w:type="spellEnd"/>
      <w:r w:rsidRPr="00EB0168">
        <w:rPr>
          <w:rFonts w:ascii="Times New Roman" w:hAnsi="Times New Roman"/>
          <w:i/>
          <w:sz w:val="24"/>
          <w:szCs w:val="24"/>
        </w:rPr>
        <w:t xml:space="preserve">, </w:t>
      </w:r>
      <w:proofErr w:type="spellStart"/>
      <w:r w:rsidRPr="00EB0168">
        <w:rPr>
          <w:rFonts w:ascii="Times New Roman" w:hAnsi="Times New Roman"/>
          <w:i/>
          <w:sz w:val="24"/>
          <w:szCs w:val="24"/>
        </w:rPr>
        <w:t>Carex</w:t>
      </w:r>
      <w:proofErr w:type="spellEnd"/>
      <w:r w:rsidRPr="00EB0168">
        <w:rPr>
          <w:rFonts w:ascii="Times New Roman" w:hAnsi="Times New Roman"/>
          <w:i/>
          <w:sz w:val="24"/>
          <w:szCs w:val="24"/>
        </w:rPr>
        <w:t xml:space="preserve"> </w:t>
      </w:r>
      <w:proofErr w:type="spellStart"/>
      <w:r w:rsidRPr="00EB0168">
        <w:rPr>
          <w:rFonts w:ascii="Times New Roman" w:hAnsi="Times New Roman"/>
          <w:i/>
          <w:sz w:val="24"/>
          <w:szCs w:val="24"/>
        </w:rPr>
        <w:t>aquatilis</w:t>
      </w:r>
      <w:proofErr w:type="spellEnd"/>
      <w:r w:rsidRPr="00EB0168">
        <w:rPr>
          <w:rFonts w:ascii="Times New Roman" w:hAnsi="Times New Roman"/>
          <w:i/>
          <w:sz w:val="24"/>
          <w:szCs w:val="24"/>
        </w:rPr>
        <w:t xml:space="preserve"> var. dives (= </w:t>
      </w:r>
      <w:proofErr w:type="spellStart"/>
      <w:r w:rsidRPr="00EB0168">
        <w:rPr>
          <w:rFonts w:ascii="Times New Roman" w:hAnsi="Times New Roman"/>
          <w:i/>
          <w:sz w:val="24"/>
          <w:szCs w:val="24"/>
        </w:rPr>
        <w:t>Carex</w:t>
      </w:r>
      <w:proofErr w:type="spellEnd"/>
      <w:r w:rsidRPr="00EB0168">
        <w:rPr>
          <w:rFonts w:ascii="Times New Roman" w:hAnsi="Times New Roman"/>
          <w:i/>
          <w:sz w:val="24"/>
          <w:szCs w:val="24"/>
        </w:rPr>
        <w:t xml:space="preserve"> </w:t>
      </w:r>
      <w:proofErr w:type="spellStart"/>
      <w:r w:rsidRPr="00EB0168">
        <w:rPr>
          <w:rFonts w:ascii="Times New Roman" w:hAnsi="Times New Roman"/>
          <w:i/>
          <w:sz w:val="24"/>
          <w:szCs w:val="24"/>
        </w:rPr>
        <w:t>sitchensis</w:t>
      </w:r>
      <w:proofErr w:type="spellEnd"/>
      <w:r w:rsidRPr="00EB0168">
        <w:rPr>
          <w:rFonts w:ascii="Times New Roman" w:hAnsi="Times New Roman"/>
          <w:i/>
          <w:sz w:val="24"/>
          <w:szCs w:val="24"/>
        </w:rPr>
        <w:t xml:space="preserve">), </w:t>
      </w:r>
      <w:proofErr w:type="spellStart"/>
      <w:r w:rsidRPr="00EB0168">
        <w:rPr>
          <w:rFonts w:ascii="Times New Roman" w:hAnsi="Times New Roman"/>
          <w:i/>
          <w:sz w:val="24"/>
          <w:szCs w:val="24"/>
        </w:rPr>
        <w:t>Carex</w:t>
      </w:r>
      <w:proofErr w:type="spellEnd"/>
      <w:r w:rsidRPr="00EB0168">
        <w:rPr>
          <w:rFonts w:ascii="Times New Roman" w:hAnsi="Times New Roman"/>
          <w:i/>
          <w:sz w:val="24"/>
          <w:szCs w:val="24"/>
        </w:rPr>
        <w:t xml:space="preserve"> </w:t>
      </w:r>
      <w:proofErr w:type="spellStart"/>
      <w:r w:rsidRPr="00EB0168">
        <w:rPr>
          <w:rFonts w:ascii="Times New Roman" w:hAnsi="Times New Roman"/>
          <w:i/>
          <w:sz w:val="24"/>
          <w:szCs w:val="24"/>
        </w:rPr>
        <w:t>pluriflora</w:t>
      </w:r>
      <w:proofErr w:type="spellEnd"/>
      <w:r w:rsidRPr="00EB0168">
        <w:rPr>
          <w:rFonts w:ascii="Times New Roman" w:hAnsi="Times New Roman"/>
          <w:i/>
          <w:sz w:val="24"/>
          <w:szCs w:val="24"/>
        </w:rPr>
        <w:t xml:space="preserve">, </w:t>
      </w:r>
      <w:proofErr w:type="spellStart"/>
      <w:r w:rsidRPr="00EB0168">
        <w:rPr>
          <w:rFonts w:ascii="Times New Roman" w:hAnsi="Times New Roman"/>
          <w:i/>
          <w:sz w:val="24"/>
          <w:szCs w:val="24"/>
        </w:rPr>
        <w:t>Carex</w:t>
      </w:r>
      <w:proofErr w:type="spellEnd"/>
      <w:r w:rsidRPr="00EB0168">
        <w:rPr>
          <w:rFonts w:ascii="Times New Roman" w:hAnsi="Times New Roman"/>
          <w:i/>
          <w:sz w:val="24"/>
          <w:szCs w:val="24"/>
        </w:rPr>
        <w:t xml:space="preserve"> pauciflora, </w:t>
      </w:r>
      <w:proofErr w:type="spellStart"/>
      <w:r w:rsidRPr="00EB0168">
        <w:rPr>
          <w:rFonts w:ascii="Times New Roman" w:hAnsi="Times New Roman"/>
          <w:i/>
          <w:sz w:val="24"/>
          <w:szCs w:val="24"/>
        </w:rPr>
        <w:t>Carex</w:t>
      </w:r>
      <w:proofErr w:type="spellEnd"/>
      <w:r w:rsidRPr="00EB0168">
        <w:rPr>
          <w:rFonts w:ascii="Times New Roman" w:hAnsi="Times New Roman"/>
          <w:i/>
          <w:sz w:val="24"/>
          <w:szCs w:val="24"/>
        </w:rPr>
        <w:t xml:space="preserve"> </w:t>
      </w:r>
      <w:proofErr w:type="spellStart"/>
      <w:r w:rsidRPr="00EB0168">
        <w:rPr>
          <w:rFonts w:ascii="Times New Roman" w:hAnsi="Times New Roman"/>
          <w:i/>
          <w:sz w:val="24"/>
          <w:szCs w:val="24"/>
        </w:rPr>
        <w:t>livida</w:t>
      </w:r>
      <w:proofErr w:type="spellEnd"/>
      <w:r w:rsidRPr="00EB0168">
        <w:rPr>
          <w:rFonts w:ascii="Times New Roman" w:hAnsi="Times New Roman"/>
          <w:i/>
          <w:sz w:val="24"/>
          <w:szCs w:val="24"/>
        </w:rPr>
        <w:t xml:space="preserve">, </w:t>
      </w:r>
      <w:proofErr w:type="spellStart"/>
      <w:r w:rsidRPr="00EB0168">
        <w:rPr>
          <w:rFonts w:ascii="Times New Roman" w:hAnsi="Times New Roman"/>
          <w:i/>
          <w:sz w:val="24"/>
          <w:szCs w:val="24"/>
        </w:rPr>
        <w:t>Eriophorum</w:t>
      </w:r>
      <w:proofErr w:type="spellEnd"/>
      <w:r w:rsidRPr="00EB0168">
        <w:rPr>
          <w:rFonts w:ascii="Times New Roman" w:hAnsi="Times New Roman"/>
          <w:i/>
          <w:sz w:val="24"/>
          <w:szCs w:val="24"/>
        </w:rPr>
        <w:t xml:space="preserve"> angustifolium, Sanguisorba </w:t>
      </w:r>
      <w:proofErr w:type="spellStart"/>
      <w:r w:rsidRPr="00EB0168">
        <w:rPr>
          <w:rFonts w:ascii="Times New Roman" w:hAnsi="Times New Roman"/>
          <w:i/>
          <w:sz w:val="24"/>
          <w:szCs w:val="24"/>
        </w:rPr>
        <w:t>menziesii</w:t>
      </w:r>
      <w:proofErr w:type="spellEnd"/>
      <w:r w:rsidRPr="00EB0168">
        <w:rPr>
          <w:rFonts w:ascii="Times New Roman" w:hAnsi="Times New Roman"/>
          <w:sz w:val="24"/>
          <w:szCs w:val="24"/>
        </w:rPr>
        <w:t xml:space="preserve">, </w:t>
      </w:r>
      <w:proofErr w:type="spellStart"/>
      <w:r w:rsidRPr="00EB0168">
        <w:rPr>
          <w:rFonts w:ascii="Times New Roman" w:hAnsi="Times New Roman"/>
          <w:i/>
          <w:sz w:val="24"/>
          <w:szCs w:val="24"/>
        </w:rPr>
        <w:t>Nephrophyllidium</w:t>
      </w:r>
      <w:proofErr w:type="spellEnd"/>
      <w:r w:rsidRPr="00EB0168">
        <w:rPr>
          <w:rFonts w:ascii="Times New Roman" w:hAnsi="Times New Roman"/>
          <w:i/>
          <w:sz w:val="24"/>
          <w:szCs w:val="24"/>
        </w:rPr>
        <w:t xml:space="preserve"> crista-</w:t>
      </w:r>
      <w:proofErr w:type="spellStart"/>
      <w:r w:rsidRPr="00EB0168">
        <w:rPr>
          <w:rFonts w:ascii="Times New Roman" w:hAnsi="Times New Roman"/>
          <w:i/>
          <w:sz w:val="24"/>
          <w:szCs w:val="24"/>
        </w:rPr>
        <w:t>galli</w:t>
      </w:r>
      <w:proofErr w:type="spellEnd"/>
      <w:r w:rsidRPr="00EB0168">
        <w:rPr>
          <w:rFonts w:ascii="Times New Roman" w:hAnsi="Times New Roman"/>
          <w:i/>
          <w:sz w:val="24"/>
          <w:szCs w:val="24"/>
        </w:rPr>
        <w:t xml:space="preserve">, </w:t>
      </w:r>
      <w:proofErr w:type="spellStart"/>
      <w:r w:rsidRPr="00EB0168">
        <w:rPr>
          <w:rFonts w:ascii="Times New Roman" w:hAnsi="Times New Roman"/>
          <w:i/>
          <w:sz w:val="24"/>
          <w:szCs w:val="24"/>
        </w:rPr>
        <w:t>Trichophorum</w:t>
      </w:r>
      <w:proofErr w:type="spellEnd"/>
      <w:r w:rsidRPr="00EB0168">
        <w:rPr>
          <w:rFonts w:ascii="Times New Roman" w:hAnsi="Times New Roman"/>
          <w:i/>
          <w:sz w:val="24"/>
          <w:szCs w:val="24"/>
        </w:rPr>
        <w:t xml:space="preserve"> </w:t>
      </w:r>
      <w:proofErr w:type="spellStart"/>
      <w:r w:rsidRPr="00EB0168">
        <w:rPr>
          <w:rFonts w:ascii="Times New Roman" w:hAnsi="Times New Roman"/>
          <w:i/>
          <w:sz w:val="24"/>
          <w:szCs w:val="24"/>
        </w:rPr>
        <w:t>cespitosum</w:t>
      </w:r>
      <w:proofErr w:type="spellEnd"/>
      <w:r w:rsidRPr="00EB0168">
        <w:rPr>
          <w:rFonts w:ascii="Times New Roman" w:hAnsi="Times New Roman"/>
          <w:i/>
          <w:sz w:val="24"/>
          <w:szCs w:val="24"/>
        </w:rPr>
        <w:t xml:space="preserve">, Dodecatheon </w:t>
      </w:r>
      <w:proofErr w:type="spellStart"/>
      <w:r w:rsidRPr="00EB0168">
        <w:rPr>
          <w:rFonts w:ascii="Times New Roman" w:hAnsi="Times New Roman"/>
          <w:i/>
          <w:sz w:val="24"/>
          <w:szCs w:val="24"/>
        </w:rPr>
        <w:t>pulchellum</w:t>
      </w:r>
      <w:proofErr w:type="spellEnd"/>
      <w:r w:rsidRPr="00EB0168">
        <w:rPr>
          <w:rFonts w:ascii="Times New Roman" w:hAnsi="Times New Roman"/>
          <w:i/>
          <w:sz w:val="24"/>
          <w:szCs w:val="24"/>
        </w:rPr>
        <w:t xml:space="preserve">, </w:t>
      </w:r>
      <w:proofErr w:type="spellStart"/>
      <w:r w:rsidRPr="00EB0168">
        <w:rPr>
          <w:rFonts w:ascii="Times New Roman" w:hAnsi="Times New Roman"/>
          <w:i/>
          <w:sz w:val="24"/>
          <w:szCs w:val="24"/>
        </w:rPr>
        <w:t>Geum</w:t>
      </w:r>
      <w:proofErr w:type="spellEnd"/>
      <w:r w:rsidRPr="00EB0168">
        <w:rPr>
          <w:rFonts w:ascii="Times New Roman" w:hAnsi="Times New Roman"/>
          <w:i/>
          <w:sz w:val="24"/>
          <w:szCs w:val="24"/>
        </w:rPr>
        <w:t xml:space="preserve"> </w:t>
      </w:r>
      <w:proofErr w:type="spellStart"/>
      <w:r w:rsidRPr="00EB0168">
        <w:rPr>
          <w:rFonts w:ascii="Times New Roman" w:hAnsi="Times New Roman"/>
          <w:i/>
          <w:sz w:val="24"/>
          <w:szCs w:val="24"/>
        </w:rPr>
        <w:t>calthifolium</w:t>
      </w:r>
      <w:proofErr w:type="spellEnd"/>
      <w:r w:rsidRPr="00EB0168">
        <w:rPr>
          <w:rFonts w:ascii="Times New Roman" w:hAnsi="Times New Roman"/>
          <w:i/>
          <w:sz w:val="24"/>
          <w:szCs w:val="24"/>
        </w:rPr>
        <w:t xml:space="preserve">, </w:t>
      </w:r>
      <w:r w:rsidRPr="00EB0168">
        <w:rPr>
          <w:rFonts w:ascii="Times New Roman" w:hAnsi="Times New Roman"/>
          <w:iCs/>
          <w:sz w:val="24"/>
          <w:szCs w:val="24"/>
        </w:rPr>
        <w:t xml:space="preserve">and </w:t>
      </w:r>
      <w:proofErr w:type="spellStart"/>
      <w:r w:rsidRPr="00EB0168">
        <w:rPr>
          <w:rFonts w:ascii="Times New Roman" w:hAnsi="Times New Roman"/>
          <w:i/>
          <w:sz w:val="24"/>
          <w:szCs w:val="24"/>
        </w:rPr>
        <w:t>Cornus</w:t>
      </w:r>
      <w:proofErr w:type="spellEnd"/>
      <w:r w:rsidRPr="00EB0168">
        <w:rPr>
          <w:rFonts w:ascii="Times New Roman" w:hAnsi="Times New Roman"/>
          <w:i/>
          <w:sz w:val="24"/>
          <w:szCs w:val="24"/>
        </w:rPr>
        <w:t xml:space="preserve"> canadensis</w:t>
      </w:r>
      <w:r w:rsidRPr="00EB0168">
        <w:rPr>
          <w:rFonts w:ascii="Times New Roman" w:hAnsi="Times New Roman"/>
          <w:sz w:val="24"/>
          <w:szCs w:val="24"/>
        </w:rPr>
        <w:t xml:space="preserve">. </w:t>
      </w:r>
      <w:r w:rsidRPr="00EB0168">
        <w:rPr>
          <w:rFonts w:ascii="Times New Roman" w:hAnsi="Times New Roman"/>
          <w:i/>
          <w:sz w:val="24"/>
          <w:szCs w:val="24"/>
        </w:rPr>
        <w:t>Sphagnum</w:t>
      </w:r>
      <w:r w:rsidRPr="00EB0168">
        <w:rPr>
          <w:rFonts w:ascii="Times New Roman" w:hAnsi="Times New Roman"/>
          <w:sz w:val="24"/>
          <w:szCs w:val="24"/>
        </w:rPr>
        <w:t xml:space="preserve"> spp. are usually abundant and dominate the ground layer (</w:t>
      </w:r>
      <w:proofErr w:type="spellStart"/>
      <w:r w:rsidRPr="00EB0168">
        <w:rPr>
          <w:rFonts w:ascii="Times New Roman" w:hAnsi="Times New Roman"/>
          <w:sz w:val="24"/>
          <w:szCs w:val="24"/>
        </w:rPr>
        <w:t>DeVelice</w:t>
      </w:r>
      <w:proofErr w:type="spellEnd"/>
      <w:r w:rsidRPr="00EB0168">
        <w:rPr>
          <w:rFonts w:ascii="Times New Roman" w:hAnsi="Times New Roman"/>
          <w:sz w:val="24"/>
          <w:szCs w:val="24"/>
        </w:rPr>
        <w:t xml:space="preserve"> et al. 1999</w:t>
      </w:r>
      <w:r w:rsidR="00F97A98">
        <w:rPr>
          <w:rFonts w:ascii="Times New Roman" w:hAnsi="Times New Roman"/>
          <w:sz w:val="24"/>
          <w:szCs w:val="24"/>
        </w:rPr>
        <w:t>;</w:t>
      </w:r>
      <w:r w:rsidRPr="00EB0168">
        <w:rPr>
          <w:rFonts w:ascii="Times New Roman" w:hAnsi="Times New Roman"/>
          <w:sz w:val="24"/>
          <w:szCs w:val="24"/>
        </w:rPr>
        <w:t xml:space="preserve"> Boggs et al. 2008). This system includes a range of canopy structures and compositions from mixed conifer peatlands on </w:t>
      </w:r>
      <w:proofErr w:type="spellStart"/>
      <w:r w:rsidRPr="00EB0168">
        <w:rPr>
          <w:rFonts w:ascii="Times New Roman" w:hAnsi="Times New Roman"/>
          <w:sz w:val="24"/>
          <w:szCs w:val="24"/>
        </w:rPr>
        <w:t>sideslopes</w:t>
      </w:r>
      <w:proofErr w:type="spellEnd"/>
      <w:r w:rsidRPr="00EB0168">
        <w:rPr>
          <w:rFonts w:ascii="Times New Roman" w:hAnsi="Times New Roman"/>
          <w:sz w:val="24"/>
          <w:szCs w:val="24"/>
        </w:rPr>
        <w:t xml:space="preserve"> and benches with </w:t>
      </w:r>
      <w:proofErr w:type="spellStart"/>
      <w:r w:rsidRPr="00EB0168">
        <w:rPr>
          <w:rFonts w:ascii="Times New Roman" w:hAnsi="Times New Roman"/>
          <w:i/>
          <w:sz w:val="24"/>
          <w:szCs w:val="24"/>
        </w:rPr>
        <w:t>Callitropsis</w:t>
      </w:r>
      <w:proofErr w:type="spellEnd"/>
      <w:r w:rsidRPr="00EB0168">
        <w:rPr>
          <w:rFonts w:ascii="Times New Roman" w:hAnsi="Times New Roman"/>
          <w:i/>
          <w:sz w:val="24"/>
          <w:szCs w:val="24"/>
        </w:rPr>
        <w:t xml:space="preserve"> </w:t>
      </w:r>
      <w:proofErr w:type="spellStart"/>
      <w:r w:rsidRPr="00EB0168">
        <w:rPr>
          <w:rFonts w:ascii="Times New Roman" w:hAnsi="Times New Roman"/>
          <w:i/>
          <w:sz w:val="24"/>
          <w:szCs w:val="24"/>
        </w:rPr>
        <w:t>nootkatensis</w:t>
      </w:r>
      <w:proofErr w:type="spellEnd"/>
      <w:r w:rsidRPr="00EB0168">
        <w:rPr>
          <w:rFonts w:ascii="Times New Roman" w:hAnsi="Times New Roman"/>
          <w:i/>
          <w:sz w:val="24"/>
          <w:szCs w:val="24"/>
        </w:rPr>
        <w:t xml:space="preserve">, Tsuga </w:t>
      </w:r>
      <w:proofErr w:type="spellStart"/>
      <w:r w:rsidRPr="00EB0168">
        <w:rPr>
          <w:rFonts w:ascii="Times New Roman" w:hAnsi="Times New Roman"/>
          <w:i/>
          <w:sz w:val="24"/>
          <w:szCs w:val="24"/>
        </w:rPr>
        <w:t>mertensiana</w:t>
      </w:r>
      <w:proofErr w:type="spellEnd"/>
      <w:r w:rsidRPr="00EB0168">
        <w:rPr>
          <w:rFonts w:ascii="Times New Roman" w:hAnsi="Times New Roman"/>
          <w:i/>
          <w:sz w:val="24"/>
          <w:szCs w:val="24"/>
        </w:rPr>
        <w:t>, Tsuga heterophylla</w:t>
      </w:r>
      <w:r w:rsidRPr="00EB0168">
        <w:rPr>
          <w:rFonts w:ascii="Times New Roman" w:hAnsi="Times New Roman"/>
          <w:sz w:val="24"/>
          <w:szCs w:val="24"/>
        </w:rPr>
        <w:t xml:space="preserve">, and </w:t>
      </w:r>
      <w:r w:rsidRPr="00EB0168">
        <w:rPr>
          <w:rFonts w:ascii="Times New Roman" w:hAnsi="Times New Roman"/>
          <w:i/>
          <w:sz w:val="24"/>
          <w:szCs w:val="24"/>
        </w:rPr>
        <w:t>Pinus contorta</w:t>
      </w:r>
      <w:r w:rsidRPr="00EB0168">
        <w:rPr>
          <w:rFonts w:ascii="Times New Roman" w:hAnsi="Times New Roman"/>
          <w:sz w:val="24"/>
          <w:szCs w:val="24"/>
        </w:rPr>
        <w:t xml:space="preserve">, to peatlands on level ground with scrub </w:t>
      </w:r>
      <w:r w:rsidRPr="00EB0168">
        <w:rPr>
          <w:rFonts w:ascii="Times New Roman" w:hAnsi="Times New Roman"/>
          <w:i/>
          <w:sz w:val="24"/>
          <w:szCs w:val="24"/>
        </w:rPr>
        <w:t>Pinus contorta</w:t>
      </w:r>
      <w:r w:rsidRPr="00EB0168">
        <w:rPr>
          <w:rFonts w:ascii="Times New Roman" w:hAnsi="Times New Roman"/>
          <w:sz w:val="24"/>
          <w:szCs w:val="24"/>
        </w:rPr>
        <w:t xml:space="preserve"> (DeMeo et al. 1992 (forest only)</w:t>
      </w:r>
      <w:r w:rsidR="00F97A98">
        <w:rPr>
          <w:rFonts w:ascii="Times New Roman" w:hAnsi="Times New Roman"/>
          <w:sz w:val="24"/>
          <w:szCs w:val="24"/>
        </w:rPr>
        <w:t>;</w:t>
      </w:r>
      <w:r w:rsidRPr="00EB0168">
        <w:rPr>
          <w:rFonts w:ascii="Times New Roman" w:hAnsi="Times New Roman"/>
          <w:sz w:val="24"/>
          <w:szCs w:val="24"/>
        </w:rPr>
        <w:t xml:space="preserve"> Martin et al. 1995 (forest only)</w:t>
      </w:r>
      <w:r w:rsidR="00F97A98">
        <w:rPr>
          <w:rFonts w:ascii="Times New Roman" w:hAnsi="Times New Roman"/>
          <w:sz w:val="24"/>
          <w:szCs w:val="24"/>
        </w:rPr>
        <w:t>;</w:t>
      </w:r>
      <w:r w:rsidRPr="00EB0168">
        <w:rPr>
          <w:rFonts w:ascii="Times New Roman" w:hAnsi="Times New Roman"/>
          <w:sz w:val="24"/>
          <w:szCs w:val="24"/>
        </w:rPr>
        <w:t xml:space="preserve"> Shephard 1995 (forest and </w:t>
      </w:r>
      <w:proofErr w:type="spellStart"/>
      <w:r w:rsidRPr="00EB0168">
        <w:rPr>
          <w:rFonts w:ascii="Times New Roman" w:hAnsi="Times New Roman"/>
          <w:sz w:val="24"/>
          <w:szCs w:val="24"/>
        </w:rPr>
        <w:t>nonforest</w:t>
      </w:r>
      <w:proofErr w:type="spellEnd"/>
      <w:r w:rsidRPr="00EB0168">
        <w:rPr>
          <w:rFonts w:ascii="Times New Roman" w:hAnsi="Times New Roman"/>
          <w:sz w:val="24"/>
          <w:szCs w:val="24"/>
        </w:rPr>
        <w:t>)</w:t>
      </w:r>
      <w:r w:rsidR="00036167">
        <w:rPr>
          <w:rFonts w:ascii="Times New Roman" w:hAnsi="Times New Roman"/>
          <w:sz w:val="24"/>
          <w:szCs w:val="24"/>
        </w:rPr>
        <w:t>).</w:t>
      </w:r>
      <w:r w:rsidRPr="00EB0168">
        <w:rPr>
          <w:rFonts w:ascii="Times New Roman" w:hAnsi="Times New Roman"/>
          <w:sz w:val="24"/>
          <w:szCs w:val="24"/>
        </w:rPr>
        <w:t xml:space="preserve"> Banner et al. (1988) </w:t>
      </w:r>
      <w:r w:rsidRPr="00EB0168" w:rsidR="00036167">
        <w:rPr>
          <w:rFonts w:ascii="Times New Roman" w:hAnsi="Times New Roman"/>
          <w:sz w:val="24"/>
          <w:szCs w:val="24"/>
        </w:rPr>
        <w:t>describes</w:t>
      </w:r>
      <w:r w:rsidRPr="00EB0168">
        <w:rPr>
          <w:rFonts w:ascii="Times New Roman" w:hAnsi="Times New Roman"/>
          <w:sz w:val="24"/>
          <w:szCs w:val="24"/>
        </w:rPr>
        <w:t xml:space="preserve"> this </w:t>
      </w:r>
      <w:r w:rsidRPr="00EB0168">
        <w:rPr>
          <w:rFonts w:ascii="Times New Roman" w:hAnsi="Times New Roman"/>
          <w:i/>
          <w:sz w:val="24"/>
          <w:szCs w:val="24"/>
        </w:rPr>
        <w:t>Pinus contorta</w:t>
      </w:r>
      <w:r w:rsidRPr="00EB0168">
        <w:rPr>
          <w:rFonts w:ascii="Times New Roman" w:hAnsi="Times New Roman"/>
          <w:sz w:val="24"/>
          <w:szCs w:val="24"/>
        </w:rPr>
        <w:t xml:space="preserve"> peatland type as a "slope bog." </w:t>
      </w:r>
    </w:p>
    <w:p w:rsidR="000A34F3" w:rsidP="000A34F3" w:rsidRDefault="000A34F3" w14:paraId="55AD0083" w14:textId="77777777">
      <w:r>
        <w:t xml:space="preserve"> </w:t>
      </w:r>
    </w:p>
    <w:p w:rsidR="000A34F3" w:rsidP="000A34F3" w:rsidRDefault="000A34F3" w14:paraId="4A2E4C86"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Lodgepole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CANO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Callitropsis nootkatensis </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Alaska cedar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Tsuga mertensiana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hemlock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PISI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stichensis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Sitka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EMNI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Empetrum nigrum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crowberry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KALMI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Kalmia spp.</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Laurel</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LEDUM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Ledum spp.</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Labrador tea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SPHAG2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Sphagnum spp.</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Sphagnum</w:t>
            </w:r>
          </w:p>
        </w:tc>
      </w:tr>
    </w:tbl>
    <w:p>
      <w:r>
        <w:rPr>
          <w:sz w:val="16"/>
        </w:rPr>
        <w:t>Species names are from the NRCS PLANTS database. Check species codes at http://plants.usda.gov.</w:t>
      </w:r>
    </w:p>
    <w:p w:rsidR="00680DBB" w:rsidP="000A34F3" w:rsidRDefault="00680DBB" w14:paraId="11C5E5E0" w14:textId="77777777">
      <w:pPr>
        <w:pStyle w:val="InfoPara"/>
      </w:pPr>
    </w:p>
    <w:p w:rsidR="000A34F3" w:rsidP="000A34F3" w:rsidRDefault="000A34F3" w14:paraId="006DFA94" w14:textId="6FBF1CEF">
      <w:pPr>
        <w:pStyle w:val="InfoPara"/>
      </w:pPr>
      <w:r>
        <w:t>Disturbance Description</w:t>
      </w:r>
    </w:p>
    <w:p w:rsidR="000A34F3" w:rsidP="000A34F3" w:rsidRDefault="00C95949" w14:paraId="1632AA67" w14:textId="3E196461">
      <w:r>
        <w:t xml:space="preserve">Landslides can affect this community when it occurs on steep slopes. </w:t>
      </w:r>
      <w:r w:rsidR="00E34D40">
        <w:t xml:space="preserve">Normal dynamic processes of peatland formation apply here. </w:t>
      </w:r>
      <w:r w:rsidR="000A34F3">
        <w:t xml:space="preserve">The system is </w:t>
      </w:r>
      <w:r w:rsidR="00865E32">
        <w:t xml:space="preserve">generally </w:t>
      </w:r>
      <w:r w:rsidR="000A34F3">
        <w:t>characterized by a lack of disturbance and sites are so poorly drained with deep peat accumulation that few other trees can grow on it. Over long timescales</w:t>
      </w:r>
      <w:r w:rsidR="0089727E">
        <w:t>,</w:t>
      </w:r>
      <w:r w:rsidR="000A34F3">
        <w:t xml:space="preserve"> </w:t>
      </w:r>
      <w:proofErr w:type="spellStart"/>
      <w:r w:rsidR="000A34F3">
        <w:t>paludification</w:t>
      </w:r>
      <w:proofErr w:type="spellEnd"/>
      <w:r w:rsidR="000A34F3">
        <w:t xml:space="preserve"> may occur on these sites leading to tree death and </w:t>
      </w:r>
      <w:r w:rsidR="00BF3A07">
        <w:t xml:space="preserve">raised </w:t>
      </w:r>
      <w:r w:rsidR="000A34F3">
        <w:t>bog formation (</w:t>
      </w:r>
      <w:proofErr w:type="spellStart"/>
      <w:r w:rsidR="000A34F3">
        <w:t>Viereck</w:t>
      </w:r>
      <w:proofErr w:type="spellEnd"/>
      <w:r w:rsidR="000A34F3">
        <w:t xml:space="preserve"> et al. 1992). Alternatively, on sites with improved drainage, hemlock or spruce may invade (</w:t>
      </w:r>
      <w:proofErr w:type="spellStart"/>
      <w:r w:rsidR="000A34F3">
        <w:t>Viereck</w:t>
      </w:r>
      <w:proofErr w:type="spellEnd"/>
      <w:r w:rsidR="000A34F3">
        <w:t xml:space="preserve"> et al. 1992).</w:t>
      </w:r>
      <w:r w:rsidR="00BA3DF0">
        <w:t xml:space="preserve"> </w:t>
      </w:r>
      <w:r w:rsidR="00C26869">
        <w:t>With extended drought and nearby fire sources, dried peatlands can burn, but this dynamic has not been documented for this type.</w:t>
      </w:r>
      <w:r w:rsidR="00BB7292">
        <w:t xml:space="preserve"> Fire is extremely rare in </w:t>
      </w:r>
      <w:r w:rsidR="00935E05">
        <w:t>southeast</w:t>
      </w:r>
      <w:r w:rsidR="00BB7292">
        <w:t xml:space="preserve"> Alaska and likely not an important factor in the successional dynamics of shore pine communities (Cope 1993).</w:t>
      </w:r>
    </w:p>
    <w:p w:rsidR="000A34F3" w:rsidP="000A34F3" w:rsidRDefault="000A34F3" w14:paraId="01D9700A" w14:textId="43AF7DC4">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A34F3" w:rsidP="000A34F3" w:rsidRDefault="000A34F3" w14:paraId="666C513C" w14:textId="77777777">
      <w:pPr>
        <w:pStyle w:val="InfoPara"/>
      </w:pPr>
      <w:r>
        <w:t>Scale Description</w:t>
      </w:r>
    </w:p>
    <w:p w:rsidR="000A34F3" w:rsidP="000A34F3" w:rsidRDefault="000A34F3" w14:paraId="647566A7" w14:textId="77777777">
      <w:r>
        <w:t>Large patch or small patch</w:t>
      </w:r>
    </w:p>
    <w:p w:rsidR="000A34F3" w:rsidP="000A34F3" w:rsidRDefault="000A34F3" w14:paraId="3F109237" w14:textId="77777777">
      <w:pPr>
        <w:pStyle w:val="InfoPara"/>
      </w:pPr>
      <w:r>
        <w:t>Adjacency or Identification Concerns</w:t>
      </w:r>
    </w:p>
    <w:p w:rsidRPr="00DF0EDC" w:rsidR="00DF0EDC" w:rsidP="00DF0EDC" w:rsidRDefault="00DF0EDC" w14:paraId="75C80165" w14:textId="269995E8">
      <w:r>
        <w:t xml:space="preserve">This BpS is distinguished from the </w:t>
      </w:r>
      <w:r w:rsidRPr="00B1766F">
        <w:t>Alaskan Pacific Maritime Poorly Drained Conifer Woodland</w:t>
      </w:r>
      <w:r w:rsidRPr="00DF0EDC">
        <w:t xml:space="preserve"> </w:t>
      </w:r>
      <w:r>
        <w:t xml:space="preserve">(BpS 16810) </w:t>
      </w:r>
      <w:r w:rsidRPr="00DF0EDC">
        <w:t>by</w:t>
      </w:r>
      <w:r>
        <w:t xml:space="preserve"> the presence of</w:t>
      </w:r>
      <w:r w:rsidRPr="00DF0EDC">
        <w:t xml:space="preserve"> shore pine</w:t>
      </w:r>
      <w:r>
        <w:t xml:space="preserve"> and</w:t>
      </w:r>
      <w:r w:rsidRPr="00DF0EDC">
        <w:t xml:space="preserve"> a more developed and acidic peatland - often with open canopy and stunted trees (called a "muskeg" elsewhere across the boreal forest), whereas the poorly drained conifer</w:t>
      </w:r>
      <w:r w:rsidR="00975012">
        <w:t xml:space="preserve"> peatland</w:t>
      </w:r>
      <w:r w:rsidRPr="00DF0EDC">
        <w:t xml:space="preserve"> is less well developed as a peatland, </w:t>
      </w:r>
      <w:r>
        <w:t>h</w:t>
      </w:r>
      <w:r w:rsidRPr="00DF0EDC">
        <w:t xml:space="preserve">as a more persistent tree canopy, and represents the common transition toward the adjacent mesic forest types. </w:t>
      </w:r>
      <w:r w:rsidR="00080BC8">
        <w:t>This BpS occurs adjacent to other wetland types and in the forest mosaic.</w:t>
      </w:r>
    </w:p>
    <w:p w:rsidR="000A34F3" w:rsidP="000A34F3" w:rsidRDefault="000A34F3" w14:paraId="41CCDE4C" w14:textId="77777777">
      <w:pPr>
        <w:pStyle w:val="InfoPara"/>
      </w:pPr>
      <w:r>
        <w:t>Issues or Problems</w:t>
      </w:r>
    </w:p>
    <w:p w:rsidR="000A34F3" w:rsidP="000A34F3" w:rsidRDefault="000A34F3" w14:paraId="6B78DB81" w14:textId="77777777"/>
    <w:p w:rsidR="00975012" w:rsidP="000A34F3" w:rsidRDefault="000A34F3" w14:paraId="5B003E11" w14:textId="757E9ECE">
      <w:pPr>
        <w:pStyle w:val="InfoPara"/>
      </w:pPr>
      <w:r>
        <w:t>Native Uncharacteristic Conditions</w:t>
      </w:r>
    </w:p>
    <w:p w:rsidRPr="00207F07" w:rsidR="00207F07" w:rsidP="00207F07" w:rsidRDefault="00207F07" w14:paraId="159F371B" w14:textId="77777777"/>
    <w:p w:rsidR="000A34F3" w:rsidP="000A34F3" w:rsidRDefault="000A34F3" w14:paraId="5F6B4F5A" w14:textId="0E909065">
      <w:pPr>
        <w:pStyle w:val="InfoPara"/>
      </w:pPr>
      <w:r>
        <w:t>Comments</w:t>
      </w:r>
    </w:p>
    <w:p w:rsidR="00B15868" w:rsidP="00B15868" w:rsidRDefault="00B15868" w14:paraId="498B6D2F" w14:textId="454E6BDB">
      <w:r w:rsidRPr="00331FF0">
        <w:t xml:space="preserve">In 2021 NatureServe merged </w:t>
      </w:r>
      <w:r w:rsidRPr="00B15868">
        <w:t>Alaskan Pacific Maritime Shore Pine Peatland</w:t>
      </w:r>
      <w:r w:rsidRPr="00C4061F">
        <w:t xml:space="preserve"> </w:t>
      </w:r>
      <w:r w:rsidRPr="00331FF0">
        <w:t xml:space="preserve">(BpS </w:t>
      </w:r>
      <w:r w:rsidRPr="00B15868">
        <w:t>1657</w:t>
      </w:r>
      <w:r w:rsidRPr="00331FF0">
        <w:t xml:space="preserve">) and </w:t>
      </w:r>
      <w:r w:rsidRPr="00B15868">
        <w:t>Alaskan Pacific Maritime Mountain Hemlock Peatland</w:t>
      </w:r>
      <w:r w:rsidRPr="00331FF0">
        <w:t xml:space="preserve"> (BpS </w:t>
      </w:r>
      <w:r w:rsidRPr="00B15868">
        <w:t>1659</w:t>
      </w:r>
      <w:r w:rsidRPr="00331FF0">
        <w:t xml:space="preserve">) into one Ecological System: </w:t>
      </w:r>
      <w:r w:rsidRPr="00B15868">
        <w:t>Alaskan Pacific Maritime Mountain Hemlock-Shore Pine Peatland</w:t>
      </w:r>
      <w:r w:rsidRPr="00331FF0">
        <w:t xml:space="preserve">. </w:t>
      </w:r>
      <w:r w:rsidR="0009528D">
        <w:t xml:space="preserve">Pat Comer and </w:t>
      </w:r>
      <w:r w:rsidRPr="00331FF0">
        <w:t>Kori Blankenship merged the BpS description for 16</w:t>
      </w:r>
      <w:r>
        <w:t xml:space="preserve">57, </w:t>
      </w:r>
      <w:r w:rsidRPr="00331FF0">
        <w:t>created by</w:t>
      </w:r>
      <w:r>
        <w:t xml:space="preserve"> Karen </w:t>
      </w:r>
      <w:proofErr w:type="spellStart"/>
      <w:r>
        <w:t>Dillman</w:t>
      </w:r>
      <w:proofErr w:type="spellEnd"/>
      <w:r>
        <w:t xml:space="preserve"> and reviewed by </w:t>
      </w:r>
      <w:r>
        <w:t xml:space="preserve">Tom DeMeo, </w:t>
      </w:r>
      <w:r w:rsidRPr="00331FF0">
        <w:t>and 16</w:t>
      </w:r>
      <w:r>
        <w:t>59,</w:t>
      </w:r>
      <w:r w:rsidRPr="00331FF0">
        <w:t xml:space="preserve"> created by </w:t>
      </w:r>
      <w:r>
        <w:rPr>
          <w:bCs/>
        </w:rPr>
        <w:t>Rick Turner</w:t>
      </w:r>
      <w:r w:rsidRPr="00331FF0">
        <w:t xml:space="preserve"> and reviewed by </w:t>
      </w:r>
      <w:r>
        <w:t>Tom DeMeo</w:t>
      </w:r>
      <w:r w:rsidR="005E41CB">
        <w:t xml:space="preserve"> and Tina Boucher</w:t>
      </w:r>
      <w:r w:rsidR="00EB0168">
        <w:t>,</w:t>
      </w:r>
      <w:r w:rsidRPr="00331FF0">
        <w:t xml:space="preserve"> to reflect the new Ecological System concept</w:t>
      </w:r>
      <w:r>
        <w:t>. Both BpS were represented by models with one seral state.</w:t>
      </w:r>
    </w:p>
    <w:p w:rsidR="00B15868" w:rsidP="000A34F3" w:rsidRDefault="00B15868" w14:paraId="62102A98" w14:textId="77777777"/>
    <w:p w:rsidR="000A34F3" w:rsidP="000A34F3" w:rsidRDefault="00980103" w14:paraId="32D01779" w14:textId="37D33D0F">
      <w:r>
        <w:t xml:space="preserve">For LANDFIRE National BpS 1657 and 1659 </w:t>
      </w:r>
      <w:r w:rsidR="000A34F3">
        <w:t>model</w:t>
      </w:r>
      <w:r>
        <w:t>s and descriptions were</w:t>
      </w:r>
      <w:r w:rsidR="000A34F3">
        <w:t xml:space="preserve"> based on input from experts who attended the LANDFIRE Juneau Modeling Meeting (Feb. 08)</w:t>
      </w:r>
      <w:r>
        <w:t>.</w:t>
      </w:r>
    </w:p>
    <w:p w:rsidR="00382A71" w:rsidP="000A34F3" w:rsidRDefault="00382A71" w14:paraId="3DDA3BFF" w14:textId="783C6D6A"/>
    <w:p w:rsidR="000A34F3" w:rsidP="000A34F3" w:rsidRDefault="000A34F3" w14:paraId="74214662" w14:textId="77777777">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A34F3" w:rsidP="000A34F3" w:rsidRDefault="000A34F3" w14:paraId="090DB912" w14:textId="77777777">
      <w:pPr>
        <w:pStyle w:val="InfoPara"/>
        <w:pBdr>
          <w:top w:val="single" w:color="auto" w:sz="4" w:space="1"/>
        </w:pBdr>
      </w:pPr>
      <w:r xmlns:w="http://schemas.openxmlformats.org/wordprocessingml/2006/main">
        <w:t>Class A</w:t>
      </w:r>
      <w:r xmlns:w="http://schemas.openxmlformats.org/wordprocessingml/2006/main">
        <w:tab/>
        <w:t>100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0A34F3" w:rsidP="000A34F3" w:rsidRDefault="000A34F3" w14:paraId="0E595F3F" w14:textId="77777777"/>
    <w:p w:rsidR="000A34F3" w:rsidP="000A34F3" w:rsidRDefault="000A34F3" w14:paraId="15A7BEA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3120"/>
        <w:gridCol w:w="1956"/>
        <w:gridCol w:w="1956"/>
      </w:tblGrid>
      <w:tr w:rsidRPr="000A34F3" w:rsidR="000A34F3" w:rsidTr="000A34F3" w14:paraId="5AEB7A01" w14:textId="77777777">
        <w:tc>
          <w:tcPr>
            <w:tcW w:w="1260" w:type="dxa"/>
            <w:tcBorders>
              <w:top w:val="single" w:color="auto" w:sz="2" w:space="0"/>
              <w:bottom w:val="single" w:color="000000" w:sz="12" w:space="0"/>
            </w:tcBorders>
            <w:shd w:val="clear" w:color="auto" w:fill="auto"/>
          </w:tcPr>
          <w:p w:rsidRPr="000A34F3" w:rsidR="000A34F3" w:rsidP="00C515AE" w:rsidRDefault="000A34F3" w14:paraId="5F4A643C" w14:textId="77777777">
            <w:pPr>
              <w:rPr>
                <w:b/>
                <w:bCs/>
              </w:rPr>
            </w:pPr>
            <w:r w:rsidRPr="000A34F3">
              <w:rPr>
                <w:b/>
                <w:bCs/>
              </w:rPr>
              <w:t>Symbol</w:t>
            </w:r>
          </w:p>
        </w:tc>
        <w:tc>
          <w:tcPr>
            <w:tcW w:w="3120" w:type="dxa"/>
            <w:tcBorders>
              <w:top w:val="single" w:color="auto" w:sz="2" w:space="0"/>
              <w:bottom w:val="single" w:color="000000" w:sz="12" w:space="0"/>
            </w:tcBorders>
            <w:shd w:val="clear" w:color="auto" w:fill="auto"/>
          </w:tcPr>
          <w:p w:rsidRPr="000A34F3" w:rsidR="000A34F3" w:rsidP="00C515AE" w:rsidRDefault="000A34F3" w14:paraId="43F441E4" w14:textId="77777777">
            <w:pPr>
              <w:rPr>
                <w:b/>
                <w:bCs/>
              </w:rPr>
            </w:pPr>
            <w:r w:rsidRPr="000A34F3">
              <w:rPr>
                <w:b/>
                <w:bCs/>
              </w:rPr>
              <w:t>Scientific Name</w:t>
            </w:r>
          </w:p>
        </w:tc>
        <w:tc>
          <w:tcPr>
            <w:tcW w:w="1956" w:type="dxa"/>
            <w:tcBorders>
              <w:top w:val="single" w:color="auto" w:sz="2" w:space="0"/>
              <w:bottom w:val="single" w:color="000000" w:sz="12" w:space="0"/>
            </w:tcBorders>
            <w:shd w:val="clear" w:color="auto" w:fill="auto"/>
          </w:tcPr>
          <w:p w:rsidRPr="000A34F3" w:rsidR="000A34F3" w:rsidP="00C515AE" w:rsidRDefault="000A34F3" w14:paraId="0C90977B" w14:textId="77777777">
            <w:pPr>
              <w:rPr>
                <w:b/>
                <w:bCs/>
              </w:rPr>
            </w:pPr>
            <w:r w:rsidRPr="000A34F3">
              <w:rPr>
                <w:b/>
                <w:bCs/>
              </w:rPr>
              <w:t>Common Name</w:t>
            </w:r>
          </w:p>
        </w:tc>
        <w:tc>
          <w:tcPr>
            <w:tcW w:w="1956" w:type="dxa"/>
            <w:tcBorders>
              <w:top w:val="single" w:color="auto" w:sz="2" w:space="0"/>
              <w:bottom w:val="single" w:color="000000" w:sz="12" w:space="0"/>
            </w:tcBorders>
            <w:shd w:val="clear" w:color="auto" w:fill="auto"/>
          </w:tcPr>
          <w:p w:rsidRPr="000A34F3" w:rsidR="000A34F3" w:rsidP="00C515AE" w:rsidRDefault="000A34F3" w14:paraId="22100062" w14:textId="77777777">
            <w:pPr>
              <w:rPr>
                <w:b/>
                <w:bCs/>
              </w:rPr>
            </w:pPr>
            <w:r w:rsidRPr="000A34F3">
              <w:rPr>
                <w:b/>
                <w:bCs/>
              </w:rPr>
              <w:t>Canopy Position</w:t>
            </w:r>
          </w:p>
        </w:tc>
      </w:tr>
      <w:tr w:rsidRPr="000A34F3" w:rsidR="000A34F3" w:rsidTr="000A34F3" w14:paraId="5BDD57E4" w14:textId="77777777">
        <w:tc>
          <w:tcPr>
            <w:tcW w:w="1260" w:type="dxa"/>
            <w:tcBorders>
              <w:top w:val="single" w:color="000000" w:sz="12" w:space="0"/>
            </w:tcBorders>
            <w:shd w:val="clear" w:color="auto" w:fill="auto"/>
          </w:tcPr>
          <w:p w:rsidRPr="000A34F3" w:rsidR="000A34F3" w:rsidP="00C515AE" w:rsidRDefault="000A34F3" w14:paraId="16B4605E" w14:textId="77777777">
            <w:pPr>
              <w:rPr>
                <w:bCs/>
              </w:rPr>
            </w:pPr>
            <w:r w:rsidRPr="000A34F3">
              <w:rPr>
                <w:bCs/>
              </w:rPr>
              <w:t>PICO</w:t>
            </w:r>
          </w:p>
        </w:tc>
        <w:tc>
          <w:tcPr>
            <w:tcW w:w="3120" w:type="dxa"/>
            <w:tcBorders>
              <w:top w:val="single" w:color="000000" w:sz="12" w:space="0"/>
            </w:tcBorders>
            <w:shd w:val="clear" w:color="auto" w:fill="auto"/>
          </w:tcPr>
          <w:p w:rsidRPr="00975012" w:rsidR="000A34F3" w:rsidP="00C515AE" w:rsidRDefault="000A34F3" w14:paraId="20E1AE1F" w14:textId="77777777">
            <w:pPr>
              <w:rPr>
                <w:i/>
                <w:iCs/>
              </w:rPr>
            </w:pPr>
            <w:r w:rsidRPr="00975012">
              <w:rPr>
                <w:i/>
                <w:iCs/>
              </w:rPr>
              <w:t>Pinus contorta</w:t>
            </w:r>
          </w:p>
        </w:tc>
        <w:tc>
          <w:tcPr>
            <w:tcW w:w="1956" w:type="dxa"/>
            <w:tcBorders>
              <w:top w:val="single" w:color="000000" w:sz="12" w:space="0"/>
            </w:tcBorders>
            <w:shd w:val="clear" w:color="auto" w:fill="auto"/>
          </w:tcPr>
          <w:p w:rsidRPr="000A34F3" w:rsidR="000A34F3" w:rsidP="00C515AE" w:rsidRDefault="000A34F3" w14:paraId="0CE1A90A" w14:textId="77777777">
            <w:r w:rsidRPr="000A34F3">
              <w:t>Lodgepole pine</w:t>
            </w:r>
          </w:p>
        </w:tc>
        <w:tc>
          <w:tcPr>
            <w:tcW w:w="1956" w:type="dxa"/>
            <w:tcBorders>
              <w:top w:val="single" w:color="000000" w:sz="12" w:space="0"/>
            </w:tcBorders>
            <w:shd w:val="clear" w:color="auto" w:fill="auto"/>
          </w:tcPr>
          <w:p w:rsidRPr="000A34F3" w:rsidR="000A34F3" w:rsidP="00C515AE" w:rsidRDefault="000A34F3" w14:paraId="481EACF0" w14:textId="77777777">
            <w:r w:rsidRPr="000A34F3">
              <w:t>Upper</w:t>
            </w:r>
          </w:p>
        </w:tc>
      </w:tr>
      <w:tr w:rsidRPr="000A34F3" w:rsidR="000A34F3" w:rsidTr="000A34F3" w14:paraId="117B4DEC" w14:textId="77777777">
        <w:tc>
          <w:tcPr>
            <w:tcW w:w="1260" w:type="dxa"/>
            <w:shd w:val="clear" w:color="auto" w:fill="auto"/>
          </w:tcPr>
          <w:p w:rsidRPr="000A34F3" w:rsidR="000A34F3" w:rsidP="00C515AE" w:rsidRDefault="000A34F3" w14:paraId="5581A476" w14:textId="77777777">
            <w:pPr>
              <w:rPr>
                <w:bCs/>
              </w:rPr>
            </w:pPr>
            <w:r w:rsidRPr="000A34F3">
              <w:rPr>
                <w:bCs/>
              </w:rPr>
              <w:t>CHNO</w:t>
            </w:r>
          </w:p>
        </w:tc>
        <w:tc>
          <w:tcPr>
            <w:tcW w:w="3120" w:type="dxa"/>
            <w:shd w:val="clear" w:color="auto" w:fill="auto"/>
          </w:tcPr>
          <w:p w:rsidRPr="00975012" w:rsidR="000A34F3" w:rsidP="00C515AE" w:rsidRDefault="00A16AB6" w14:paraId="698F2C84" w14:textId="3B4501BE">
            <w:pPr>
              <w:rPr>
                <w:i/>
                <w:iCs/>
              </w:rPr>
            </w:pPr>
            <w:proofErr w:type="spellStart"/>
            <w:r w:rsidRPr="00975012">
              <w:rPr>
                <w:i/>
                <w:iCs/>
              </w:rPr>
              <w:t>Callitropsis</w:t>
            </w:r>
            <w:proofErr w:type="spellEnd"/>
            <w:r w:rsidRPr="00975012">
              <w:rPr>
                <w:i/>
                <w:iCs/>
              </w:rPr>
              <w:t xml:space="preserve"> </w:t>
            </w:r>
            <w:proofErr w:type="spellStart"/>
            <w:r w:rsidRPr="00975012" w:rsidR="008009A4">
              <w:rPr>
                <w:i/>
                <w:iCs/>
              </w:rPr>
              <w:t>nootkatensis</w:t>
            </w:r>
            <w:proofErr w:type="spellEnd"/>
            <w:r w:rsidRPr="00975012" w:rsidR="00A43C62">
              <w:rPr>
                <w:i/>
                <w:iCs/>
              </w:rPr>
              <w:t xml:space="preserve"> </w:t>
            </w:r>
          </w:p>
        </w:tc>
        <w:tc>
          <w:tcPr>
            <w:tcW w:w="1956" w:type="dxa"/>
            <w:shd w:val="clear" w:color="auto" w:fill="auto"/>
          </w:tcPr>
          <w:p w:rsidRPr="000A34F3" w:rsidR="000A34F3" w:rsidP="00C515AE" w:rsidRDefault="000A34F3" w14:paraId="34ABA224" w14:textId="77777777">
            <w:r w:rsidRPr="000A34F3">
              <w:t>Alaska cedar</w:t>
            </w:r>
          </w:p>
        </w:tc>
        <w:tc>
          <w:tcPr>
            <w:tcW w:w="1956" w:type="dxa"/>
            <w:shd w:val="clear" w:color="auto" w:fill="auto"/>
          </w:tcPr>
          <w:p w:rsidRPr="000A34F3" w:rsidR="000A34F3" w:rsidP="00C515AE" w:rsidRDefault="000A34F3" w14:paraId="3777FEEB" w14:textId="77777777">
            <w:r w:rsidRPr="000A34F3">
              <w:t>Upper</w:t>
            </w:r>
          </w:p>
        </w:tc>
      </w:tr>
      <w:tr w:rsidRPr="000A34F3" w:rsidR="00A16AB6" w:rsidTr="000A34F3" w14:paraId="0BC2F19A" w14:textId="77777777">
        <w:tc>
          <w:tcPr>
            <w:tcW w:w="1260" w:type="dxa"/>
            <w:shd w:val="clear" w:color="auto" w:fill="auto"/>
          </w:tcPr>
          <w:p w:rsidRPr="000A34F3" w:rsidR="00A16AB6" w:rsidP="00A16AB6" w:rsidRDefault="00A16AB6" w14:paraId="42691453" w14:textId="6160AA9E">
            <w:pPr>
              <w:rPr>
                <w:bCs/>
              </w:rPr>
            </w:pPr>
            <w:r w:rsidRPr="000A34F3">
              <w:rPr>
                <w:bCs/>
              </w:rPr>
              <w:t>KALMI</w:t>
            </w:r>
          </w:p>
        </w:tc>
        <w:tc>
          <w:tcPr>
            <w:tcW w:w="3120" w:type="dxa"/>
            <w:shd w:val="clear" w:color="auto" w:fill="auto"/>
          </w:tcPr>
          <w:p w:rsidRPr="00975012" w:rsidR="00A16AB6" w:rsidP="00A16AB6" w:rsidRDefault="00A16AB6" w14:paraId="543D99D4" w14:textId="3B52BAFA">
            <w:r w:rsidRPr="00975012">
              <w:rPr>
                <w:i/>
                <w:iCs/>
              </w:rPr>
              <w:t>Kalmia</w:t>
            </w:r>
            <w:r w:rsidR="00975012">
              <w:rPr>
                <w:i/>
                <w:iCs/>
              </w:rPr>
              <w:t xml:space="preserve"> </w:t>
            </w:r>
            <w:r w:rsidR="00975012">
              <w:t>spp.</w:t>
            </w:r>
          </w:p>
        </w:tc>
        <w:tc>
          <w:tcPr>
            <w:tcW w:w="1956" w:type="dxa"/>
            <w:shd w:val="clear" w:color="auto" w:fill="auto"/>
          </w:tcPr>
          <w:p w:rsidRPr="000A34F3" w:rsidR="00A16AB6" w:rsidP="00A16AB6" w:rsidRDefault="00A16AB6" w14:paraId="5A434683" w14:textId="2EBE64B9">
            <w:r w:rsidRPr="000A34F3">
              <w:t>Laurel</w:t>
            </w:r>
          </w:p>
        </w:tc>
        <w:tc>
          <w:tcPr>
            <w:tcW w:w="1956" w:type="dxa"/>
            <w:shd w:val="clear" w:color="auto" w:fill="auto"/>
          </w:tcPr>
          <w:p w:rsidRPr="000A34F3" w:rsidR="00A16AB6" w:rsidP="00A16AB6" w:rsidRDefault="00A16AB6" w14:paraId="61F4EA07" w14:textId="77777777">
            <w:r w:rsidRPr="000A34F3">
              <w:t>Lower</w:t>
            </w:r>
          </w:p>
        </w:tc>
      </w:tr>
      <w:tr w:rsidRPr="000A34F3" w:rsidR="000A34F3" w:rsidTr="000A34F3" w14:paraId="0133353A" w14:textId="77777777">
        <w:tc>
          <w:tcPr>
            <w:tcW w:w="1260" w:type="dxa"/>
            <w:shd w:val="clear" w:color="auto" w:fill="auto"/>
          </w:tcPr>
          <w:p w:rsidRPr="000A34F3" w:rsidR="000A34F3" w:rsidP="00C515AE" w:rsidRDefault="000A34F3" w14:paraId="50BB595E" w14:textId="77777777">
            <w:pPr>
              <w:rPr>
                <w:bCs/>
              </w:rPr>
            </w:pPr>
            <w:r w:rsidRPr="000A34F3">
              <w:rPr>
                <w:bCs/>
              </w:rPr>
              <w:t>SPHAG2</w:t>
            </w:r>
          </w:p>
        </w:tc>
        <w:tc>
          <w:tcPr>
            <w:tcW w:w="3120" w:type="dxa"/>
            <w:shd w:val="clear" w:color="auto" w:fill="auto"/>
          </w:tcPr>
          <w:p w:rsidRPr="00975012" w:rsidR="000A34F3" w:rsidP="00C515AE" w:rsidRDefault="000A34F3" w14:paraId="3E603C5F" w14:textId="0D05E3B9">
            <w:r w:rsidRPr="00975012">
              <w:rPr>
                <w:i/>
                <w:iCs/>
              </w:rPr>
              <w:t>Sphagnum</w:t>
            </w:r>
            <w:r w:rsidR="00975012">
              <w:rPr>
                <w:i/>
                <w:iCs/>
              </w:rPr>
              <w:t xml:space="preserve"> </w:t>
            </w:r>
            <w:r w:rsidR="00975012">
              <w:t>spp.</w:t>
            </w:r>
          </w:p>
        </w:tc>
        <w:tc>
          <w:tcPr>
            <w:tcW w:w="1956" w:type="dxa"/>
            <w:shd w:val="clear" w:color="auto" w:fill="auto"/>
          </w:tcPr>
          <w:p w:rsidRPr="000A34F3" w:rsidR="000A34F3" w:rsidP="00C515AE" w:rsidRDefault="000A34F3" w14:paraId="0CF8DE75" w14:textId="18A77391">
            <w:r w:rsidRPr="000A34F3">
              <w:t>Sphagnum</w:t>
            </w:r>
            <w:r w:rsidR="008009A4">
              <w:t xml:space="preserve"> moss</w:t>
            </w:r>
          </w:p>
        </w:tc>
        <w:tc>
          <w:tcPr>
            <w:tcW w:w="1956" w:type="dxa"/>
            <w:shd w:val="clear" w:color="auto" w:fill="auto"/>
          </w:tcPr>
          <w:p w:rsidRPr="000A34F3" w:rsidR="000A34F3" w:rsidP="00C515AE" w:rsidRDefault="000A34F3" w14:paraId="427AEF18" w14:textId="77777777">
            <w:r w:rsidRPr="000A34F3">
              <w:t>Lower</w:t>
            </w:r>
          </w:p>
        </w:tc>
      </w:tr>
    </w:tbl>
    <w:p w:rsidR="000A34F3" w:rsidP="000A34F3" w:rsidRDefault="000A34F3" w14:paraId="248DACD1" w14:textId="77777777"/>
    <w:p w:rsidR="000A34F3" w:rsidP="000A34F3" w:rsidRDefault="000A34F3" w14:paraId="6A2B90FC" w14:textId="77777777">
      <w:pPr>
        <w:pStyle w:val="SClassInfoPara"/>
      </w:pPr>
      <w:r>
        <w:t>Description</w:t>
      </w:r>
    </w:p>
    <w:p w:rsidR="000A34F3" w:rsidP="000A34F3" w:rsidRDefault="000A34F3" w14:paraId="2F3C7312" w14:textId="56044B6B">
      <w:r>
        <w:t xml:space="preserve">Canopy structure and species composition can be </w:t>
      </w:r>
      <w:r w:rsidR="00EB0168">
        <w:t>variable,</w:t>
      </w:r>
      <w:r>
        <w:t xml:space="preserve"> but stands are generally open and overstory trees may include </w:t>
      </w:r>
      <w:r w:rsidRPr="00A13782">
        <w:rPr>
          <w:i/>
          <w:iCs/>
        </w:rPr>
        <w:t xml:space="preserve">Pinus contorta, </w:t>
      </w:r>
      <w:proofErr w:type="spellStart"/>
      <w:r w:rsidRPr="00A13782" w:rsidR="00A43C62">
        <w:rPr>
          <w:i/>
          <w:iCs/>
        </w:rPr>
        <w:t>Callitropsis</w:t>
      </w:r>
      <w:proofErr w:type="spellEnd"/>
      <w:r w:rsidRPr="00A13782" w:rsidR="00A43C62">
        <w:rPr>
          <w:i/>
          <w:iCs/>
        </w:rPr>
        <w:t xml:space="preserve"> </w:t>
      </w:r>
      <w:proofErr w:type="spellStart"/>
      <w:r w:rsidRPr="00A13782" w:rsidR="00A43C62">
        <w:rPr>
          <w:i/>
          <w:iCs/>
        </w:rPr>
        <w:t>nootkatensis</w:t>
      </w:r>
      <w:proofErr w:type="spellEnd"/>
      <w:r w:rsidRPr="00F96474" w:rsidR="00A43C62">
        <w:rPr>
          <w:iCs/>
        </w:rPr>
        <w:t xml:space="preserve"> </w:t>
      </w:r>
      <w:r>
        <w:t>(</w:t>
      </w:r>
      <w:proofErr w:type="spellStart"/>
      <w:r w:rsidRPr="00A13782">
        <w:rPr>
          <w:i/>
          <w:iCs/>
        </w:rPr>
        <w:t>Chamaecyparis</w:t>
      </w:r>
      <w:proofErr w:type="spellEnd"/>
      <w:r w:rsidRPr="00A13782">
        <w:rPr>
          <w:i/>
          <w:iCs/>
        </w:rPr>
        <w:t xml:space="preserve"> </w:t>
      </w:r>
      <w:proofErr w:type="spellStart"/>
      <w:r w:rsidRPr="00A13782">
        <w:rPr>
          <w:i/>
          <w:iCs/>
        </w:rPr>
        <w:t>nootkatensis</w:t>
      </w:r>
      <w:proofErr w:type="spellEnd"/>
      <w:r>
        <w:t xml:space="preserve">), </w:t>
      </w:r>
      <w:r w:rsidRPr="00A13782">
        <w:rPr>
          <w:i/>
          <w:iCs/>
        </w:rPr>
        <w:t xml:space="preserve">Tsuga </w:t>
      </w:r>
      <w:proofErr w:type="spellStart"/>
      <w:r w:rsidRPr="00A13782">
        <w:rPr>
          <w:i/>
          <w:iCs/>
        </w:rPr>
        <w:t>mertensiana</w:t>
      </w:r>
      <w:proofErr w:type="spellEnd"/>
      <w:r w:rsidR="00080BC8">
        <w:t xml:space="preserve">, </w:t>
      </w:r>
      <w:r>
        <w:t xml:space="preserve">and </w:t>
      </w:r>
      <w:proofErr w:type="spellStart"/>
      <w:r w:rsidRPr="00A13782" w:rsidR="00080BC8">
        <w:rPr>
          <w:i/>
          <w:iCs/>
        </w:rPr>
        <w:t>Picea</w:t>
      </w:r>
      <w:proofErr w:type="spellEnd"/>
      <w:r w:rsidRPr="00A13782" w:rsidR="00080BC8">
        <w:rPr>
          <w:i/>
          <w:iCs/>
        </w:rPr>
        <w:t xml:space="preserve"> </w:t>
      </w:r>
      <w:proofErr w:type="spellStart"/>
      <w:r w:rsidRPr="00A13782" w:rsidR="00080BC8">
        <w:rPr>
          <w:i/>
          <w:iCs/>
        </w:rPr>
        <w:t>stichensis</w:t>
      </w:r>
      <w:proofErr w:type="spellEnd"/>
      <w:r>
        <w:t xml:space="preserve">. Trees may be pole to medium sized. </w:t>
      </w:r>
      <w:r w:rsidR="00080BC8">
        <w:t>This community will persist under appropriate hydrological conditions.</w:t>
      </w:r>
    </w:p>
    <w:p w:rsidR="000A34F3" w:rsidP="000A34F3" w:rsidRDefault="000A34F3" w14:paraId="06DC97C8" w14:textId="77777777"/>
    <w:p>
      <w:r>
        <w:rPr>
          <w:i/>
          <w:u w:val="single"/>
        </w:rPr>
        <w:t>Maximum Tree Size Class</w:t>
      </w:r>
      <w:br/>
      <w:r>
        <w:t>Pole 5–9" (swd)/5–11" (hwd)</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Mid1:OPN</w:t>
            </w:r>
          </w:p>
        </w:tc>
        <w:tc>
          <w:p>
            <w:pPr>
              <w:jc w:val="center"/>
            </w:pPr>
            <w:r>
              <w:rPr>
                <w:sz w:val="20"/>
              </w:rPr>
              <w:t>0</w:t>
            </w:r>
          </w:p>
        </w:tc>
        <w:tc>
          <w:p>
            <w:pPr>
              <w:jc w:val="center"/>
            </w:pPr>
            <w:r>
              <w:rPr>
                <w:sz w:val="20"/>
              </w:rPr>
              <w:t>Mid1:OPN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bl>
    <w:p>
      <w:r>
        <w:t/>
      </w:r>
    </w:p>
    <w:p>
      <w:pPr xmlns:w="http://schemas.openxmlformats.org/wordprocessingml/2006/main">
        <w:pStyle w:val="ReportSection"/>
      </w:pPr>
      <w:r xmlns:w="http://schemas.openxmlformats.org/wordprocessingml/2006/main">
        <w:t>References</w:t>
      </w:r>
    </w:p>
    <w:p>
      <w:r>
        <w:t/>
      </w:r>
    </w:p>
    <w:p w:rsidR="000A34F3" w:rsidP="000A34F3" w:rsidRDefault="000A34F3" w14:paraId="34DC6B24" w14:textId="77777777">
      <w:r>
        <w:t xml:space="preserve">Banner, A., Hebda, R.J., Oswald, E.T., </w:t>
      </w:r>
      <w:proofErr w:type="spellStart"/>
      <w:r>
        <w:t>Pojar</w:t>
      </w:r>
      <w:proofErr w:type="spellEnd"/>
      <w:r>
        <w:t xml:space="preserve">, J., Trowbridge, R. 1988. Wetlands of Pacific Canada. In: Wetlands of Canada. National Wetlands Working Group. Ecological Land Classification Series No. 24. Environment Canada, Ottawa, and </w:t>
      </w:r>
      <w:proofErr w:type="spellStart"/>
      <w:r>
        <w:t>Polyscience</w:t>
      </w:r>
      <w:proofErr w:type="spellEnd"/>
      <w:r>
        <w:t xml:space="preserve"> Publications Inc., Montreal. 452 p.</w:t>
      </w:r>
    </w:p>
    <w:p w:rsidR="00EB0168" w:rsidP="000A34F3" w:rsidRDefault="00EB0168" w14:paraId="588279FD" w14:textId="77777777"/>
    <w:p w:rsidR="00EB0168" w:rsidP="000A34F3" w:rsidRDefault="00EB0168" w14:paraId="3FB54769" w14:textId="208ED4B3">
      <w:r w:rsidRPr="00EB0168">
        <w:t xml:space="preserve">Boggs, K., J. </w:t>
      </w:r>
      <w:proofErr w:type="spellStart"/>
      <w:r w:rsidRPr="00EB0168">
        <w:t>Grunblatt</w:t>
      </w:r>
      <w:proofErr w:type="spellEnd"/>
      <w:r w:rsidRPr="00EB0168">
        <w:t xml:space="preserve">, S. C. Klein, G. </w:t>
      </w:r>
      <w:proofErr w:type="spellStart"/>
      <w:r w:rsidRPr="00EB0168">
        <w:t>Streveler</w:t>
      </w:r>
      <w:proofErr w:type="spellEnd"/>
      <w:r w:rsidRPr="00EB0168">
        <w:t xml:space="preserve"> and B. </w:t>
      </w:r>
      <w:proofErr w:type="spellStart"/>
      <w:r w:rsidRPr="00EB0168">
        <w:t>Koltun</w:t>
      </w:r>
      <w:proofErr w:type="spellEnd"/>
      <w:r w:rsidRPr="00EB0168">
        <w:t>. 2008. Landcover classes, plant associations and ecoregions of Glacier Bay National Park and Preserve (in press). Alaska Natural Heritage Program, Environment and Natural Resources Institute, University of Alaska Anchorage, 707 A Street, Anchorage, AK 99501.</w:t>
      </w:r>
    </w:p>
    <w:p w:rsidR="00EB0168" w:rsidP="000A34F3" w:rsidRDefault="00EB0168" w14:paraId="22829F2F" w14:textId="77777777"/>
    <w:p w:rsidR="000A34F3" w:rsidP="000A34F3" w:rsidRDefault="000A34F3" w14:paraId="3361DC98" w14:textId="77777777">
      <w:r>
        <w:t>Cope, Amy B. 1993. Pinus contorta var. contorta. In: Fire Effects Information System, [Online]. USDA Forest Service Rocky Mountain Research Station, Fire Sciences Laboratory (Producer). Available: http://www.fs.fed.us/database/feis/ [2008, May 21].</w:t>
      </w:r>
    </w:p>
    <w:p w:rsidR="000A34F3" w:rsidP="000A34F3" w:rsidRDefault="000A34F3" w14:paraId="4C58735B" w14:textId="77777777"/>
    <w:p w:rsidR="000A34F3" w:rsidP="000A34F3" w:rsidRDefault="000A34F3" w14:paraId="784E567A" w14:textId="77777777">
      <w:r>
        <w:t xml:space="preserve">DeMeo, T., J. Martin and R.A. West. 1992. Forest plant association management guide, Ketchikan Area, </w:t>
      </w:r>
      <w:proofErr w:type="spellStart"/>
      <w:r>
        <w:t>Tongass</w:t>
      </w:r>
      <w:proofErr w:type="spellEnd"/>
      <w:r>
        <w:t xml:space="preserve"> National Forest. USDA Forest Service, Alaska Region. R10-MB-210. 405p.</w:t>
      </w:r>
    </w:p>
    <w:p w:rsidR="000A34F3" w:rsidP="000A34F3" w:rsidRDefault="000A34F3" w14:paraId="70588027" w14:textId="00E354A7"/>
    <w:p w:rsidR="00EB0168" w:rsidP="00EB0168" w:rsidRDefault="00EB0168" w14:paraId="423D81A3" w14:textId="77777777">
      <w:proofErr w:type="spellStart"/>
      <w:r>
        <w:t>DeVelice</w:t>
      </w:r>
      <w:proofErr w:type="spellEnd"/>
      <w:r>
        <w:t xml:space="preserve">, R., C. Hubbard, K. Boggs, S. Boudreau, M. </w:t>
      </w:r>
      <w:proofErr w:type="spellStart"/>
      <w:r>
        <w:t>Potkin</w:t>
      </w:r>
      <w:proofErr w:type="spellEnd"/>
      <w:r>
        <w:t>, T. Boucher, and C. Wertheim. 1999. Plant community types of the Chugach National Forest: Southcentral Alaska. U.S.D.A., Forest Service: Chugach National Forest, Alaska Region, Anchorage, Alaska. Tech. Pub. R10-TP-76. 375 p.</w:t>
      </w:r>
    </w:p>
    <w:p w:rsidR="00EB0168" w:rsidP="000A34F3" w:rsidRDefault="00EB0168" w14:paraId="2C332C76" w14:textId="77777777"/>
    <w:p w:rsidR="000A34F3" w:rsidP="000A34F3" w:rsidRDefault="000A34F3" w14:paraId="0E393F7F" w14:textId="77777777">
      <w:r>
        <w:t xml:space="preserve">Martin, Jon R., Susan J. Trull, Ward W. Brady, Randolph A. West and Jim M. Downs. 1995. Forest plant association management guide, Chatham Area, </w:t>
      </w:r>
      <w:proofErr w:type="spellStart"/>
      <w:r>
        <w:t>Tongass</w:t>
      </w:r>
      <w:proofErr w:type="spellEnd"/>
      <w:r>
        <w:t xml:space="preserve"> National Forest. USDA Forest Service, Alaska Region. R10-TP-57. </w:t>
      </w:r>
    </w:p>
    <w:p w:rsidR="000A34F3" w:rsidP="000A34F3" w:rsidRDefault="000A34F3" w14:paraId="5BF19407" w14:textId="77777777"/>
    <w:p w:rsidR="000A34F3" w:rsidP="000A34F3" w:rsidRDefault="000A34F3" w14:paraId="5DC8AEF3" w14:textId="77777777">
      <w:r>
        <w:t>Shephard, M.E. 1995. Plant community ecology and classification of the Yakutat Foreland, Alaska. Technical Report R10-TP-56. Juneau, AK: USDA Forest Service Alaska Region. 206 p.</w:t>
      </w:r>
    </w:p>
    <w:p w:rsidR="000A34F3" w:rsidP="000A34F3" w:rsidRDefault="000A34F3" w14:paraId="76EC9B62" w14:textId="77777777"/>
    <w:p w:rsidR="000A34F3" w:rsidP="000A34F3" w:rsidRDefault="000A34F3" w14:paraId="6E11E926" w14:textId="2AEC0706">
      <w:proofErr w:type="spellStart"/>
      <w:r>
        <w:t>Viereck</w:t>
      </w:r>
      <w:proofErr w:type="spellEnd"/>
      <w:r>
        <w:t xml:space="preserve">, L., Dryness, C., Batten A. and K. </w:t>
      </w:r>
      <w:proofErr w:type="spellStart"/>
      <w:r>
        <w:t>Wenzlick</w:t>
      </w:r>
      <w:proofErr w:type="spellEnd"/>
      <w:r>
        <w:t>. 1992. The Alaska vegetation classification. General Technical Report PNW-GTR-286. Portland, Oregon. USDA Forest Service, Pacific Northwest Research Station. 278 p.</w:t>
      </w:r>
    </w:p>
    <w:p w:rsidR="00EB0168" w:rsidP="000A34F3" w:rsidRDefault="00EB0168" w14:paraId="3BD63D9B" w14:textId="77777777"/>
    <w:p w:rsidR="00EB0168" w:rsidP="000A34F3" w:rsidRDefault="00EB0168" w14:paraId="5D7026B9" w14:textId="77777777"/>
    <w:p w:rsidRPr="00A43E41" w:rsidR="004D5F12" w:rsidP="000A34F3" w:rsidRDefault="004D5F12" w14:paraId="402A3C08" w14:textId="4FEAFDA1"/>
    <w:sectPr w:rsidRPr="00A43E41" w:rsidR="004D5F12" w:rsidSect="00FE41CA">
      <w:headerReference w:type="default" r:id="rId8"/>
      <w:footerReference w:type="default" r:id="rId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42C89" w:rsidRDefault="00742C89" w14:paraId="42EC0A20" w14:textId="77777777">
      <w:r>
        <w:separator/>
      </w:r>
    </w:p>
  </w:endnote>
  <w:endnote w:type="continuationSeparator" w:id="0">
    <w:p w:rsidR="00742C89" w:rsidRDefault="00742C89" w14:paraId="5331781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34F3" w:rsidP="000A34F3" w:rsidRDefault="000A34F3" w14:paraId="0EA330C2"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42C89" w:rsidRDefault="00742C89" w14:paraId="5164C016" w14:textId="77777777">
      <w:r>
        <w:separator/>
      </w:r>
    </w:p>
  </w:footnote>
  <w:footnote w:type="continuationSeparator" w:id="0">
    <w:p w:rsidR="00742C89" w:rsidRDefault="00742C89" w14:paraId="61AD53A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0A34F3" w:rsidRDefault="00A43E41" w14:paraId="796E82EB"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EB8F21E"/>
    <w:lvl w:ilvl="0">
      <w:start w:val="1"/>
      <w:numFmt w:val="bullet"/>
      <w:pStyle w:val="ListBullet"/>
      <w:lvlText w:val="•"/>
      <w:lvlJc w:val="left"/>
      <w:pPr>
        <w:tabs>
          <w:tab w:val="num" w:pos="360"/>
        </w:tabs>
        <w:ind w:left="216" w:hanging="216"/>
      </w:pPr>
      <w:rPr>
        <w:rFonts w:hint="default" w:ascii="Times New Roman" w:hAnsi="Times New Roman" w:cs="Times New Roman"/>
      </w:rPr>
    </w:lvl>
  </w:abstractNum>
  <w:abstractNum w:abstractNumId="1"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13855352">
    <w:abstractNumId w:val="0"/>
  </w:num>
  <w:num w:numId="2" w16cid:durableId="529954653">
    <w:abstractNumId w:val="1"/>
  </w:num>
  <w:num w:numId="3" w16cid:durableId="10943215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7"/>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4F3"/>
    <w:rsid w:val="00007C48"/>
    <w:rsid w:val="0001761A"/>
    <w:rsid w:val="0003202F"/>
    <w:rsid w:val="00036167"/>
    <w:rsid w:val="0004797F"/>
    <w:rsid w:val="00077A85"/>
    <w:rsid w:val="00080BC8"/>
    <w:rsid w:val="0009528D"/>
    <w:rsid w:val="00097251"/>
    <w:rsid w:val="000A34F3"/>
    <w:rsid w:val="000A515E"/>
    <w:rsid w:val="000B5948"/>
    <w:rsid w:val="000D0B1F"/>
    <w:rsid w:val="000E1EC5"/>
    <w:rsid w:val="000E759B"/>
    <w:rsid w:val="000F3569"/>
    <w:rsid w:val="00110079"/>
    <w:rsid w:val="00117805"/>
    <w:rsid w:val="00122652"/>
    <w:rsid w:val="00144BEF"/>
    <w:rsid w:val="001514F9"/>
    <w:rsid w:val="00153673"/>
    <w:rsid w:val="00155100"/>
    <w:rsid w:val="00157FF6"/>
    <w:rsid w:val="00174486"/>
    <w:rsid w:val="001824B8"/>
    <w:rsid w:val="00193946"/>
    <w:rsid w:val="00196C68"/>
    <w:rsid w:val="001A07B5"/>
    <w:rsid w:val="001A5277"/>
    <w:rsid w:val="001A6573"/>
    <w:rsid w:val="001B1261"/>
    <w:rsid w:val="001C3560"/>
    <w:rsid w:val="001E2D5C"/>
    <w:rsid w:val="001E43F5"/>
    <w:rsid w:val="001F77AB"/>
    <w:rsid w:val="00207F07"/>
    <w:rsid w:val="002206B7"/>
    <w:rsid w:val="00220975"/>
    <w:rsid w:val="002233CE"/>
    <w:rsid w:val="00242A9C"/>
    <w:rsid w:val="00243E8D"/>
    <w:rsid w:val="00272B25"/>
    <w:rsid w:val="002807DC"/>
    <w:rsid w:val="00292706"/>
    <w:rsid w:val="002A69B2"/>
    <w:rsid w:val="002C507C"/>
    <w:rsid w:val="002E41A1"/>
    <w:rsid w:val="002F52A4"/>
    <w:rsid w:val="00300000"/>
    <w:rsid w:val="0031662A"/>
    <w:rsid w:val="00317111"/>
    <w:rsid w:val="003172E2"/>
    <w:rsid w:val="00320910"/>
    <w:rsid w:val="003319D8"/>
    <w:rsid w:val="0037413E"/>
    <w:rsid w:val="00382A71"/>
    <w:rsid w:val="003B45A2"/>
    <w:rsid w:val="003C703C"/>
    <w:rsid w:val="003F322E"/>
    <w:rsid w:val="004148BE"/>
    <w:rsid w:val="00414DA8"/>
    <w:rsid w:val="00424E99"/>
    <w:rsid w:val="0042550C"/>
    <w:rsid w:val="0042737A"/>
    <w:rsid w:val="004375BE"/>
    <w:rsid w:val="00446F38"/>
    <w:rsid w:val="00447BAA"/>
    <w:rsid w:val="00452B5E"/>
    <w:rsid w:val="00455D4C"/>
    <w:rsid w:val="00467245"/>
    <w:rsid w:val="00476F39"/>
    <w:rsid w:val="00480C6E"/>
    <w:rsid w:val="00484A16"/>
    <w:rsid w:val="004913DF"/>
    <w:rsid w:val="00491F12"/>
    <w:rsid w:val="004927EC"/>
    <w:rsid w:val="00492A22"/>
    <w:rsid w:val="004D24E0"/>
    <w:rsid w:val="004D5F12"/>
    <w:rsid w:val="004D6A70"/>
    <w:rsid w:val="004D7DCF"/>
    <w:rsid w:val="004E7DB5"/>
    <w:rsid w:val="004F3822"/>
    <w:rsid w:val="005035F5"/>
    <w:rsid w:val="00503C61"/>
    <w:rsid w:val="00513848"/>
    <w:rsid w:val="00513AFB"/>
    <w:rsid w:val="0052386E"/>
    <w:rsid w:val="00530D3E"/>
    <w:rsid w:val="00537D33"/>
    <w:rsid w:val="0054090D"/>
    <w:rsid w:val="00541E25"/>
    <w:rsid w:val="005446EB"/>
    <w:rsid w:val="00557492"/>
    <w:rsid w:val="00573E59"/>
    <w:rsid w:val="005B1DDE"/>
    <w:rsid w:val="005B249A"/>
    <w:rsid w:val="005C7A42"/>
    <w:rsid w:val="005D242C"/>
    <w:rsid w:val="005E41CB"/>
    <w:rsid w:val="005E46EE"/>
    <w:rsid w:val="005E6650"/>
    <w:rsid w:val="005F3253"/>
    <w:rsid w:val="00605473"/>
    <w:rsid w:val="006115AB"/>
    <w:rsid w:val="006161B9"/>
    <w:rsid w:val="00616941"/>
    <w:rsid w:val="00621C0C"/>
    <w:rsid w:val="0063157E"/>
    <w:rsid w:val="00634703"/>
    <w:rsid w:val="0064321F"/>
    <w:rsid w:val="00646981"/>
    <w:rsid w:val="00653235"/>
    <w:rsid w:val="0068076B"/>
    <w:rsid w:val="00680DBB"/>
    <w:rsid w:val="006E57D4"/>
    <w:rsid w:val="006F34D9"/>
    <w:rsid w:val="006F39FC"/>
    <w:rsid w:val="00700604"/>
    <w:rsid w:val="007104A1"/>
    <w:rsid w:val="00722B5D"/>
    <w:rsid w:val="0074072B"/>
    <w:rsid w:val="00740E0B"/>
    <w:rsid w:val="00742C89"/>
    <w:rsid w:val="00747459"/>
    <w:rsid w:val="007742B4"/>
    <w:rsid w:val="00786F8F"/>
    <w:rsid w:val="007A0176"/>
    <w:rsid w:val="007A721A"/>
    <w:rsid w:val="007B5284"/>
    <w:rsid w:val="007C1C7A"/>
    <w:rsid w:val="007C7863"/>
    <w:rsid w:val="007E0654"/>
    <w:rsid w:val="008009A4"/>
    <w:rsid w:val="0080166D"/>
    <w:rsid w:val="00804888"/>
    <w:rsid w:val="00820371"/>
    <w:rsid w:val="00821A9F"/>
    <w:rsid w:val="0083018E"/>
    <w:rsid w:val="0084119C"/>
    <w:rsid w:val="00844388"/>
    <w:rsid w:val="00850C8E"/>
    <w:rsid w:val="00860394"/>
    <w:rsid w:val="00865E32"/>
    <w:rsid w:val="0086701C"/>
    <w:rsid w:val="0087316E"/>
    <w:rsid w:val="008779C3"/>
    <w:rsid w:val="00877F55"/>
    <w:rsid w:val="0089727E"/>
    <w:rsid w:val="008A6770"/>
    <w:rsid w:val="008F01B1"/>
    <w:rsid w:val="00901CA2"/>
    <w:rsid w:val="00907797"/>
    <w:rsid w:val="00935E05"/>
    <w:rsid w:val="00936F61"/>
    <w:rsid w:val="00945DBA"/>
    <w:rsid w:val="009606C8"/>
    <w:rsid w:val="009613F3"/>
    <w:rsid w:val="00962D93"/>
    <w:rsid w:val="00966095"/>
    <w:rsid w:val="009732DB"/>
    <w:rsid w:val="00975012"/>
    <w:rsid w:val="009773D1"/>
    <w:rsid w:val="00980103"/>
    <w:rsid w:val="00986588"/>
    <w:rsid w:val="00986A7A"/>
    <w:rsid w:val="009903A9"/>
    <w:rsid w:val="009B03E6"/>
    <w:rsid w:val="009B232E"/>
    <w:rsid w:val="009D25CD"/>
    <w:rsid w:val="009D674B"/>
    <w:rsid w:val="009E0DB5"/>
    <w:rsid w:val="009E41B2"/>
    <w:rsid w:val="009E6357"/>
    <w:rsid w:val="009F5F8E"/>
    <w:rsid w:val="009F747E"/>
    <w:rsid w:val="00A13782"/>
    <w:rsid w:val="00A16194"/>
    <w:rsid w:val="00A16AB6"/>
    <w:rsid w:val="00A2791D"/>
    <w:rsid w:val="00A309E2"/>
    <w:rsid w:val="00A36D75"/>
    <w:rsid w:val="00A43C62"/>
    <w:rsid w:val="00A43E41"/>
    <w:rsid w:val="00A4451C"/>
    <w:rsid w:val="00A6020D"/>
    <w:rsid w:val="00A63722"/>
    <w:rsid w:val="00A86285"/>
    <w:rsid w:val="00AB3795"/>
    <w:rsid w:val="00AC570D"/>
    <w:rsid w:val="00AC7F16"/>
    <w:rsid w:val="00AF1CDE"/>
    <w:rsid w:val="00AF1E11"/>
    <w:rsid w:val="00AF4B2B"/>
    <w:rsid w:val="00B103FF"/>
    <w:rsid w:val="00B15868"/>
    <w:rsid w:val="00B1766F"/>
    <w:rsid w:val="00B30030"/>
    <w:rsid w:val="00B44A3C"/>
    <w:rsid w:val="00B54260"/>
    <w:rsid w:val="00B60870"/>
    <w:rsid w:val="00B60C63"/>
    <w:rsid w:val="00B62C2E"/>
    <w:rsid w:val="00B84C7B"/>
    <w:rsid w:val="00BA3DF0"/>
    <w:rsid w:val="00BB62CA"/>
    <w:rsid w:val="00BB64E6"/>
    <w:rsid w:val="00BB7292"/>
    <w:rsid w:val="00BC14B6"/>
    <w:rsid w:val="00BF3A07"/>
    <w:rsid w:val="00BF416D"/>
    <w:rsid w:val="00C07F5E"/>
    <w:rsid w:val="00C10615"/>
    <w:rsid w:val="00C261B7"/>
    <w:rsid w:val="00C26869"/>
    <w:rsid w:val="00C272C4"/>
    <w:rsid w:val="00C36984"/>
    <w:rsid w:val="00C50B12"/>
    <w:rsid w:val="00C5204F"/>
    <w:rsid w:val="00C62427"/>
    <w:rsid w:val="00C66E45"/>
    <w:rsid w:val="00C726A0"/>
    <w:rsid w:val="00C827A9"/>
    <w:rsid w:val="00C95949"/>
    <w:rsid w:val="00CA0BB9"/>
    <w:rsid w:val="00CA1418"/>
    <w:rsid w:val="00CB7469"/>
    <w:rsid w:val="00CC48CD"/>
    <w:rsid w:val="00CD6118"/>
    <w:rsid w:val="00CD68F6"/>
    <w:rsid w:val="00CE79FF"/>
    <w:rsid w:val="00CF2056"/>
    <w:rsid w:val="00CF3692"/>
    <w:rsid w:val="00D060DC"/>
    <w:rsid w:val="00D147AF"/>
    <w:rsid w:val="00D16916"/>
    <w:rsid w:val="00D17369"/>
    <w:rsid w:val="00D178C7"/>
    <w:rsid w:val="00D306FA"/>
    <w:rsid w:val="00D367FB"/>
    <w:rsid w:val="00D422DB"/>
    <w:rsid w:val="00D46D39"/>
    <w:rsid w:val="00D52C2E"/>
    <w:rsid w:val="00D534D2"/>
    <w:rsid w:val="00D553D0"/>
    <w:rsid w:val="00D62775"/>
    <w:rsid w:val="00D81349"/>
    <w:rsid w:val="00D86BC2"/>
    <w:rsid w:val="00D92158"/>
    <w:rsid w:val="00D95971"/>
    <w:rsid w:val="00DA63B1"/>
    <w:rsid w:val="00DB16CA"/>
    <w:rsid w:val="00DC22EA"/>
    <w:rsid w:val="00DC4BA7"/>
    <w:rsid w:val="00DD3902"/>
    <w:rsid w:val="00DE0F2D"/>
    <w:rsid w:val="00DE40A7"/>
    <w:rsid w:val="00DE7AB5"/>
    <w:rsid w:val="00DF0616"/>
    <w:rsid w:val="00DF0EDC"/>
    <w:rsid w:val="00E109E9"/>
    <w:rsid w:val="00E34D40"/>
    <w:rsid w:val="00E46890"/>
    <w:rsid w:val="00E50BB8"/>
    <w:rsid w:val="00E61C50"/>
    <w:rsid w:val="00E7520B"/>
    <w:rsid w:val="00E84256"/>
    <w:rsid w:val="00EB0168"/>
    <w:rsid w:val="00EB2776"/>
    <w:rsid w:val="00EC17F7"/>
    <w:rsid w:val="00EC4A14"/>
    <w:rsid w:val="00EE247F"/>
    <w:rsid w:val="00EF02EA"/>
    <w:rsid w:val="00F06F11"/>
    <w:rsid w:val="00F43204"/>
    <w:rsid w:val="00F86C13"/>
    <w:rsid w:val="00F948F2"/>
    <w:rsid w:val="00F97A98"/>
    <w:rsid w:val="00FA3931"/>
    <w:rsid w:val="00FD0AC4"/>
    <w:rsid w:val="00FE2EE9"/>
    <w:rsid w:val="00FE3B73"/>
    <w:rsid w:val="00FE41CA"/>
    <w:rsid w:val="00FE6871"/>
    <w:rsid w:val="00FF0FAC"/>
    <w:rsid w:val="00FF2DA8"/>
    <w:rsid w:val="22C31CC8"/>
    <w:rsid w:val="288B9018"/>
    <w:rsid w:val="7471B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03774A"/>
  <w15:docId w15:val="{138453B9-632B-4356-A08A-DED7CDC3F2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character" w:styleId="CommentReference">
    <w:name w:val="annotation reference"/>
    <w:uiPriority w:val="99"/>
    <w:semiHidden/>
    <w:unhideWhenUsed/>
    <w:rsid w:val="00D86BC2"/>
    <w:rPr>
      <w:sz w:val="16"/>
      <w:szCs w:val="16"/>
    </w:rPr>
  </w:style>
  <w:style w:type="paragraph" w:styleId="CommentText">
    <w:name w:val="annotation text"/>
    <w:basedOn w:val="Normal"/>
    <w:link w:val="CommentTextChar"/>
    <w:uiPriority w:val="99"/>
    <w:semiHidden/>
    <w:unhideWhenUsed/>
    <w:rsid w:val="00D86BC2"/>
    <w:rPr>
      <w:sz w:val="20"/>
      <w:szCs w:val="20"/>
    </w:rPr>
  </w:style>
  <w:style w:type="character" w:styleId="CommentTextChar" w:customStyle="1">
    <w:name w:val="Comment Text Char"/>
    <w:basedOn w:val="DefaultParagraphFont"/>
    <w:link w:val="CommentText"/>
    <w:uiPriority w:val="99"/>
    <w:semiHidden/>
    <w:rsid w:val="00D86BC2"/>
  </w:style>
  <w:style w:type="paragraph" w:styleId="CommentSubject">
    <w:name w:val="annotation subject"/>
    <w:basedOn w:val="CommentText"/>
    <w:next w:val="CommentText"/>
    <w:link w:val="CommentSubjectChar"/>
    <w:uiPriority w:val="99"/>
    <w:semiHidden/>
    <w:unhideWhenUsed/>
    <w:rsid w:val="00D86BC2"/>
    <w:rPr>
      <w:b/>
      <w:bCs/>
    </w:rPr>
  </w:style>
  <w:style w:type="character" w:styleId="CommentSubjectChar" w:customStyle="1">
    <w:name w:val="Comment Subject Char"/>
    <w:link w:val="CommentSubject"/>
    <w:uiPriority w:val="99"/>
    <w:semiHidden/>
    <w:rsid w:val="00D86BC2"/>
    <w:rPr>
      <w:b/>
      <w:bCs/>
    </w:rPr>
  </w:style>
  <w:style w:type="paragraph" w:styleId="ListBullet">
    <w:name w:val="List Bullet"/>
    <w:basedOn w:val="Normal"/>
    <w:rsid w:val="007A0176"/>
    <w:pPr>
      <w:numPr>
        <w:numId w:val="1"/>
      </w:numPr>
      <w:tabs>
        <w:tab w:val="left" w:pos="216"/>
      </w:tabs>
    </w:pPr>
    <w:rPr>
      <w:rFonts w:ascii="Calibri" w:hAnsi="Calibri"/>
      <w:sz w:val="20"/>
      <w:szCs w:val="20"/>
    </w:rPr>
  </w:style>
  <w:style w:type="table" w:styleId="TableGrid">
    <w:name w:val="Table Grid"/>
    <w:basedOn w:val="TableNormal"/>
    <w:uiPriority w:val="59"/>
    <w:rsid w:val="00B1586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382A71"/>
    <w:pPr>
      <w:ind w:left="720"/>
    </w:pPr>
    <w:rPr>
      <w:rFonts w:ascii="Calibri" w:hAnsi="Calibri" w:eastAsia="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6889">
      <w:bodyDiv w:val="1"/>
      <w:marLeft w:val="0"/>
      <w:marRight w:val="0"/>
      <w:marTop w:val="0"/>
      <w:marBottom w:val="0"/>
      <w:divBdr>
        <w:top w:val="none" w:sz="0" w:space="0" w:color="auto"/>
        <w:left w:val="none" w:sz="0" w:space="0" w:color="auto"/>
        <w:bottom w:val="none" w:sz="0" w:space="0" w:color="auto"/>
        <w:right w:val="none" w:sz="0" w:space="0" w:color="auto"/>
      </w:divBdr>
    </w:div>
    <w:div w:id="639578543">
      <w:bodyDiv w:val="1"/>
      <w:marLeft w:val="0"/>
      <w:marRight w:val="0"/>
      <w:marTop w:val="0"/>
      <w:marBottom w:val="0"/>
      <w:divBdr>
        <w:top w:val="none" w:sz="0" w:space="0" w:color="auto"/>
        <w:left w:val="none" w:sz="0" w:space="0" w:color="auto"/>
        <w:bottom w:val="none" w:sz="0" w:space="0" w:color="auto"/>
        <w:right w:val="none" w:sz="0" w:space="0" w:color="auto"/>
      </w:divBdr>
    </w:div>
    <w:div w:id="1410813987">
      <w:bodyDiv w:val="1"/>
      <w:marLeft w:val="0"/>
      <w:marRight w:val="0"/>
      <w:marTop w:val="0"/>
      <w:marBottom w:val="0"/>
      <w:divBdr>
        <w:top w:val="none" w:sz="0" w:space="0" w:color="auto"/>
        <w:left w:val="none" w:sz="0" w:space="0" w:color="auto"/>
        <w:bottom w:val="none" w:sz="0" w:space="0" w:color="auto"/>
        <w:right w:val="none" w:sz="0" w:space="0" w:color="auto"/>
      </w:divBdr>
    </w:div>
    <w:div w:id="205785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46F4C-CC7D-4EA0-905A-8708C00C0E3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16</revision>
  <lastPrinted>1900-01-01T08:00:00.0000000Z</lastPrinted>
  <dcterms:created xsi:type="dcterms:W3CDTF">2022-10-28T13:36:00.0000000Z</dcterms:created>
  <dcterms:modified xsi:type="dcterms:W3CDTF">2024-09-27T19:49:08.2743873Z</dcterms:modified>
</coreProperties>
</file>