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B84" w:rsidP="00CE1B84" w:rsidRDefault="00CE1B84" w14:paraId="7701EA52" w14:textId="37815852">
      <w:pPr>
        <w:pStyle w:val="BpSTitle"/>
      </w:pPr>
      <w:r>
        <w:t>16990</w:t>
      </w:r>
    </w:p>
    <w:p w:rsidR="00CE1B84" w:rsidP="00CE1B84" w:rsidRDefault="00351D4A" w14:paraId="1F873D3C" w14:textId="245A61C7">
      <w:pPr>
        <w:pStyle w:val="BpSTitle"/>
      </w:pPr>
      <w:r w:rsidRPr="00351D4A">
        <w:t>North American Arctic Mesic Herbaceous Meadow</w:t>
      </w:r>
    </w:p>
    <w:p w:rsidR="00CE1B84" w:rsidP="00CE1B84" w:rsidRDefault="00CE1B84" w14:paraId="2244DA93" w14:textId="77777777">
      <w:r>
        <w:t xmlns:w="http://schemas.openxmlformats.org/wordprocessingml/2006/main">BpS Model/Description Version: Nov. 2024</w:t>
      </w:r>
      <w:r>
        <w:tab/>
      </w:r>
      <w:r>
        <w:tab/>
      </w:r>
      <w:r>
        <w:tab/>
      </w:r>
      <w:r>
        <w:tab/>
      </w:r>
      <w:r>
        <w:tab/>
      </w:r>
      <w:r>
        <w:tab/>
      </w:r>
      <w:r>
        <w:tab/>
      </w:r>
      <w:r>
        <w:tab/>
      </w:r>
    </w:p>
    <w:p w:rsidR="00CE1B84" w:rsidP="00CE1B84" w:rsidRDefault="00CE1B84" w14:paraId="4682009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CE1B84" w:rsidR="00CE1B84" w:rsidTr="00CE1B84" w14:paraId="109639B4" w14:textId="77777777">
        <w:tc>
          <w:tcPr>
            <w:tcW w:w="2052" w:type="dxa"/>
            <w:tcBorders>
              <w:top w:val="single" w:color="auto" w:sz="2" w:space="0"/>
              <w:left w:val="single" w:color="auto" w:sz="12" w:space="0"/>
              <w:bottom w:val="single" w:color="000000" w:sz="12" w:space="0"/>
            </w:tcBorders>
            <w:shd w:val="clear" w:color="auto" w:fill="auto"/>
          </w:tcPr>
          <w:p w:rsidRPr="00CE1B84" w:rsidR="00CE1B84" w:rsidP="000A471A" w:rsidRDefault="00CE1B84" w14:paraId="045D4367" w14:textId="77777777">
            <w:pPr>
              <w:rPr>
                <w:b/>
                <w:bCs/>
              </w:rPr>
            </w:pPr>
            <w:r w:rsidRPr="00CE1B84">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CE1B84" w:rsidR="00CE1B84" w:rsidP="000A471A" w:rsidRDefault="00CE1B84" w14:paraId="08EF6FC8"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CE1B84" w:rsidR="00CE1B84" w:rsidP="000A471A" w:rsidRDefault="00CE1B84" w14:paraId="64A00952" w14:textId="77777777">
            <w:pPr>
              <w:rPr>
                <w:b/>
                <w:bCs/>
              </w:rPr>
            </w:pPr>
            <w:r w:rsidRPr="00CE1B84">
              <w:rPr>
                <w:b/>
                <w:bCs/>
              </w:rPr>
              <w:t>Reviewers</w:t>
            </w:r>
          </w:p>
        </w:tc>
        <w:tc>
          <w:tcPr>
            <w:tcW w:w="2928" w:type="dxa"/>
            <w:tcBorders>
              <w:top w:val="single" w:color="auto" w:sz="2" w:space="0"/>
              <w:bottom w:val="single" w:color="000000" w:sz="12" w:space="0"/>
            </w:tcBorders>
            <w:shd w:val="clear" w:color="auto" w:fill="auto"/>
          </w:tcPr>
          <w:p w:rsidRPr="00CE1B84" w:rsidR="00CE1B84" w:rsidP="000A471A" w:rsidRDefault="00CE1B84" w14:paraId="6A927B6F" w14:textId="77777777">
            <w:pPr>
              <w:rPr>
                <w:b/>
                <w:bCs/>
              </w:rPr>
            </w:pPr>
          </w:p>
        </w:tc>
      </w:tr>
      <w:tr w:rsidRPr="00CE1B84" w:rsidR="00CE1B84" w:rsidTr="00CE1B84" w14:paraId="4C65E0A1" w14:textId="77777777">
        <w:tc>
          <w:tcPr>
            <w:tcW w:w="2052" w:type="dxa"/>
            <w:tcBorders>
              <w:top w:val="single" w:color="000000" w:sz="12" w:space="0"/>
              <w:left w:val="single" w:color="auto" w:sz="12" w:space="0"/>
            </w:tcBorders>
            <w:shd w:val="clear" w:color="auto" w:fill="auto"/>
          </w:tcPr>
          <w:p w:rsidRPr="00CE1B84" w:rsidR="00CE1B84" w:rsidP="000A471A" w:rsidRDefault="00CE1B84" w14:paraId="6E3062D7" w14:textId="77777777">
            <w:pPr>
              <w:rPr>
                <w:bCs/>
              </w:rPr>
            </w:pPr>
            <w:r w:rsidRPr="00CE1B84">
              <w:rPr>
                <w:bCs/>
              </w:rPr>
              <w:t>Kori Blankenship</w:t>
            </w:r>
          </w:p>
        </w:tc>
        <w:tc>
          <w:tcPr>
            <w:tcW w:w="2664" w:type="dxa"/>
            <w:tcBorders>
              <w:top w:val="single" w:color="000000" w:sz="12" w:space="0"/>
              <w:right w:val="single" w:color="000000" w:sz="12" w:space="0"/>
            </w:tcBorders>
            <w:shd w:val="clear" w:color="auto" w:fill="auto"/>
          </w:tcPr>
          <w:p w:rsidRPr="00CE1B84" w:rsidR="00CE1B84" w:rsidP="000A471A" w:rsidRDefault="00CE1B84" w14:paraId="514CB1A3" w14:textId="77777777">
            <w:r w:rsidRPr="00CE1B84">
              <w:t>kblankenship@tnc.org</w:t>
            </w:r>
          </w:p>
        </w:tc>
        <w:tc>
          <w:tcPr>
            <w:tcW w:w="1884" w:type="dxa"/>
            <w:tcBorders>
              <w:top w:val="single" w:color="000000" w:sz="12" w:space="0"/>
              <w:left w:val="single" w:color="000000" w:sz="12" w:space="0"/>
            </w:tcBorders>
            <w:shd w:val="clear" w:color="auto" w:fill="auto"/>
          </w:tcPr>
          <w:p w:rsidRPr="00CE1B84" w:rsidR="00CE1B84" w:rsidP="000A471A" w:rsidRDefault="00CE1B84" w14:paraId="0647AAD6" w14:textId="77777777">
            <w:r w:rsidRPr="00CE1B84">
              <w:t>Janet Jorgenson</w:t>
            </w:r>
          </w:p>
        </w:tc>
        <w:tc>
          <w:tcPr>
            <w:tcW w:w="2928" w:type="dxa"/>
            <w:tcBorders>
              <w:top w:val="single" w:color="000000" w:sz="12" w:space="0"/>
            </w:tcBorders>
            <w:shd w:val="clear" w:color="auto" w:fill="auto"/>
          </w:tcPr>
          <w:p w:rsidRPr="00CE1B84" w:rsidR="00CE1B84" w:rsidP="000A471A" w:rsidRDefault="00CE1B84" w14:paraId="06718772" w14:textId="77777777">
            <w:r w:rsidRPr="00CE1B84">
              <w:t>Janet_Jorgenson@fws.gov</w:t>
            </w:r>
          </w:p>
        </w:tc>
      </w:tr>
      <w:tr w:rsidRPr="00CE1B84" w:rsidR="00CE1B84" w:rsidTr="00CE1B84" w14:paraId="4A636711" w14:textId="77777777">
        <w:tc>
          <w:tcPr>
            <w:tcW w:w="2052" w:type="dxa"/>
            <w:tcBorders>
              <w:left w:val="single" w:color="auto" w:sz="12" w:space="0"/>
            </w:tcBorders>
            <w:shd w:val="clear" w:color="auto" w:fill="auto"/>
          </w:tcPr>
          <w:p w:rsidRPr="00CE1B84" w:rsidR="00CE1B84" w:rsidP="000A471A" w:rsidRDefault="00CE1B84" w14:paraId="7B674D83" w14:textId="77777777">
            <w:pPr>
              <w:rPr>
                <w:bCs/>
              </w:rPr>
            </w:pPr>
            <w:r w:rsidRPr="00CE1B84">
              <w:rPr>
                <w:bCs/>
              </w:rPr>
              <w:t>Keith Boggs</w:t>
            </w:r>
          </w:p>
        </w:tc>
        <w:tc>
          <w:tcPr>
            <w:tcW w:w="2664" w:type="dxa"/>
            <w:tcBorders>
              <w:right w:val="single" w:color="000000" w:sz="12" w:space="0"/>
            </w:tcBorders>
            <w:shd w:val="clear" w:color="auto" w:fill="auto"/>
          </w:tcPr>
          <w:p w:rsidRPr="00CE1B84" w:rsidR="00CE1B84" w:rsidP="000A471A" w:rsidRDefault="00CE1B84" w14:paraId="4515904D" w14:textId="77777777">
            <w:r w:rsidRPr="00CE1B84">
              <w:t>Ankwb@uaa.alaska.edu</w:t>
            </w:r>
          </w:p>
        </w:tc>
        <w:tc>
          <w:tcPr>
            <w:tcW w:w="1884" w:type="dxa"/>
            <w:tcBorders>
              <w:left w:val="single" w:color="000000" w:sz="12" w:space="0"/>
            </w:tcBorders>
            <w:shd w:val="clear" w:color="auto" w:fill="auto"/>
          </w:tcPr>
          <w:p w:rsidRPr="00CE1B84" w:rsidR="00CE1B84" w:rsidP="000A471A" w:rsidRDefault="00CE1B84" w14:paraId="674DC199" w14:textId="77777777">
            <w:r w:rsidRPr="00CE1B84">
              <w:t>None</w:t>
            </w:r>
          </w:p>
        </w:tc>
        <w:tc>
          <w:tcPr>
            <w:tcW w:w="2928" w:type="dxa"/>
            <w:shd w:val="clear" w:color="auto" w:fill="auto"/>
          </w:tcPr>
          <w:p w:rsidRPr="00CE1B84" w:rsidR="00CE1B84" w:rsidP="000A471A" w:rsidRDefault="00CE1B84" w14:paraId="2D08EC71" w14:textId="77777777">
            <w:r w:rsidRPr="00CE1B84">
              <w:t>None</w:t>
            </w:r>
          </w:p>
        </w:tc>
      </w:tr>
      <w:tr w:rsidRPr="00CE1B84" w:rsidR="00CE1B84" w:rsidTr="00CE1B84" w14:paraId="79116751" w14:textId="77777777">
        <w:tc>
          <w:tcPr>
            <w:tcW w:w="2052" w:type="dxa"/>
            <w:tcBorders>
              <w:left w:val="single" w:color="auto" w:sz="12" w:space="0"/>
              <w:bottom w:val="single" w:color="auto" w:sz="2" w:space="0"/>
            </w:tcBorders>
            <w:shd w:val="clear" w:color="auto" w:fill="auto"/>
          </w:tcPr>
          <w:p w:rsidRPr="00CE1B84" w:rsidR="00CE1B84" w:rsidP="000A471A" w:rsidRDefault="00CE1B84" w14:paraId="6275E3F8" w14:textId="77777777">
            <w:pPr>
              <w:rPr>
                <w:bCs/>
              </w:rPr>
            </w:pPr>
            <w:r w:rsidRPr="00CE1B84">
              <w:rPr>
                <w:bCs/>
              </w:rPr>
              <w:t>None</w:t>
            </w:r>
          </w:p>
        </w:tc>
        <w:tc>
          <w:tcPr>
            <w:tcW w:w="2664" w:type="dxa"/>
            <w:tcBorders>
              <w:right w:val="single" w:color="000000" w:sz="12" w:space="0"/>
            </w:tcBorders>
            <w:shd w:val="clear" w:color="auto" w:fill="auto"/>
          </w:tcPr>
          <w:p w:rsidRPr="00CE1B84" w:rsidR="00CE1B84" w:rsidP="000A471A" w:rsidRDefault="00CE1B84" w14:paraId="5FB79767" w14:textId="77777777">
            <w:r w:rsidRPr="00CE1B84">
              <w:t>None</w:t>
            </w:r>
          </w:p>
        </w:tc>
        <w:tc>
          <w:tcPr>
            <w:tcW w:w="1884" w:type="dxa"/>
            <w:tcBorders>
              <w:left w:val="single" w:color="000000" w:sz="12" w:space="0"/>
              <w:bottom w:val="single" w:color="auto" w:sz="2" w:space="0"/>
            </w:tcBorders>
            <w:shd w:val="clear" w:color="auto" w:fill="auto"/>
          </w:tcPr>
          <w:p w:rsidRPr="00CE1B84" w:rsidR="00CE1B84" w:rsidP="000A471A" w:rsidRDefault="00CE1B84" w14:paraId="2138435B" w14:textId="77777777">
            <w:r w:rsidRPr="00CE1B84">
              <w:t>None</w:t>
            </w:r>
          </w:p>
        </w:tc>
        <w:tc>
          <w:tcPr>
            <w:tcW w:w="2928" w:type="dxa"/>
            <w:shd w:val="clear" w:color="auto" w:fill="auto"/>
          </w:tcPr>
          <w:p w:rsidRPr="00CE1B84" w:rsidR="00CE1B84" w:rsidP="000A471A" w:rsidRDefault="00CE1B84" w14:paraId="067CB3FB" w14:textId="77777777">
            <w:r w:rsidRPr="00CE1B84">
              <w:t>None</w:t>
            </w:r>
          </w:p>
        </w:tc>
      </w:tr>
    </w:tbl>
    <w:p w:rsidR="00CE1B84" w:rsidP="00CE1B84" w:rsidRDefault="00CE1B84" w14:paraId="2BB5850A" w14:textId="77777777"/>
    <w:p w:rsidRPr="00B17713" w:rsidR="0018458C" w:rsidP="00CE1B84" w:rsidRDefault="0018458C" w14:paraId="66243902" w14:textId="5CF5647C">
      <w:pPr>
        <w:pStyle w:val="InfoPara"/>
        <w:rPr>
          <w:b w:val="0"/>
          <w:bCs/>
        </w:rPr>
      </w:pPr>
      <w:r>
        <w:t xml:space="preserve">Reviewer: </w:t>
      </w:r>
      <w:r>
        <w:rPr>
          <w:b w:val="0"/>
          <w:bCs/>
        </w:rPr>
        <w:t>Robin Innes</w:t>
      </w:r>
    </w:p>
    <w:p w:rsidR="00CE1B84" w:rsidP="00CE1B84" w:rsidRDefault="00CE1B84" w14:paraId="6DBD98C9" w14:textId="33D74FFC">
      <w:pPr>
        <w:pStyle w:val="InfoPara"/>
      </w:pPr>
      <w:r>
        <w:t>Vegetation Type</w:t>
      </w:r>
    </w:p>
    <w:p w:rsidR="00CE1B84" w:rsidP="00CE1B84" w:rsidRDefault="00CE1B84" w14:paraId="1D9B5427" w14:textId="7C5878BB">
      <w:r>
        <w:t>Herbaceous</w:t>
      </w:r>
    </w:p>
    <w:p w:rsidR="00CE1B84" w:rsidP="00CE1B84" w:rsidRDefault="00CE1B84" w14:paraId="6AF81CD4" w14:textId="77777777">
      <w:pPr>
        <w:pStyle w:val="InfoPara"/>
      </w:pPr>
      <w:r w:rsidR="02085D47">
        <w:rPr/>
        <w:t>Map Zones</w:t>
      </w:r>
    </w:p>
    <w:p w:rsidR="02085D47" w:rsidP="02085D47" w:rsidRDefault="02085D47" w14:paraId="1FC8BC1D" w14:textId="74914892">
      <w:pPr>
        <w:pStyle w:val="Normal"/>
      </w:pPr>
      <w:r w:rsidR="02085D47">
        <w:rPr/>
        <w:t>67, 68, 69, 70, 71, 72, 73, 76</w:t>
      </w:r>
    </w:p>
    <w:p w:rsidR="00CE1B84" w:rsidP="00CE1B84" w:rsidRDefault="00CE1B84" w14:paraId="2BA97355" w14:textId="77777777">
      <w:pPr>
        <w:pStyle w:val="InfoPara"/>
      </w:pPr>
      <w:r>
        <w:t>Geographic Range</w:t>
      </w:r>
    </w:p>
    <w:p w:rsidR="00CE1B84" w:rsidP="00CE1B84" w:rsidRDefault="00CE1B84" w14:paraId="1EBA5541" w14:textId="2652AA67">
      <w:r>
        <w:t xml:space="preserve">This </w:t>
      </w:r>
      <w:r w:rsidR="004D1D22">
        <w:t>Biophysical Setting (</w:t>
      </w:r>
      <w:r>
        <w:t>BpS</w:t>
      </w:r>
      <w:r w:rsidR="004D1D22">
        <w:t>)</w:t>
      </w:r>
      <w:r>
        <w:t xml:space="preserve"> occurs throughout </w:t>
      </w:r>
      <w:r w:rsidR="004D1D22">
        <w:t>a</w:t>
      </w:r>
      <w:r>
        <w:t>rctic AK and in MZ76, from the Bristol Bay lowlands in southwestern AK to the North Slope on the Arctic Ocean. It is more common in the western arctic. In MZ76 this type is found in Nowacki ecoregions 8, 9 and 10.</w:t>
      </w:r>
    </w:p>
    <w:p w:rsidR="00CE1B84" w:rsidP="00CE1B84" w:rsidRDefault="00CE1B84" w14:paraId="6D655C21" w14:textId="77777777">
      <w:pPr>
        <w:pStyle w:val="InfoPara"/>
      </w:pPr>
      <w:r>
        <w:t>Biophysical Site Description</w:t>
      </w:r>
    </w:p>
    <w:p w:rsidR="00CE1B84" w:rsidP="00CE1B84" w:rsidRDefault="00CE1B84" w14:paraId="648C3CB2" w14:textId="77777777">
      <w:r>
        <w:t>Mesic herbaceous systems are found on hill and mountain slopes, upper drainages and lowlands including drained lake basins.</w:t>
      </w:r>
    </w:p>
    <w:p w:rsidR="00CE1B84" w:rsidP="00CE1B84" w:rsidRDefault="00CE1B84" w14:paraId="73016947" w14:textId="77777777">
      <w:pPr>
        <w:pStyle w:val="InfoPara"/>
      </w:pPr>
      <w:r>
        <w:t>Vegetation Description</w:t>
      </w:r>
    </w:p>
    <w:p w:rsidR="00CE1B84" w:rsidP="00CE1B84" w:rsidRDefault="00CE1B84" w14:paraId="1830C939" w14:textId="09F5AA27">
      <w:r>
        <w:t xml:space="preserve">Species include </w:t>
      </w:r>
      <w:r w:rsidRPr="003466DD">
        <w:rPr>
          <w:i/>
          <w:iCs/>
        </w:rPr>
        <w:t>Carex microchaeta</w:t>
      </w:r>
      <w:r>
        <w:t xml:space="preserve"> ssp. </w:t>
      </w:r>
      <w:r w:rsidRPr="003466DD">
        <w:rPr>
          <w:i/>
          <w:iCs/>
        </w:rPr>
        <w:t>nesophila</w:t>
      </w:r>
      <w:r>
        <w:t xml:space="preserve"> (dominant sedge in higher elevations), </w:t>
      </w:r>
      <w:r w:rsidRPr="003466DD">
        <w:rPr>
          <w:i/>
          <w:iCs/>
        </w:rPr>
        <w:t>Alopecurus alpinus, Artemisia arctica, Polygonum bistorta, Valeriana capitata, Pedicularis</w:t>
      </w:r>
      <w:r>
        <w:t xml:space="preserve"> spp., </w:t>
      </w:r>
      <w:r w:rsidRPr="003466DD">
        <w:rPr>
          <w:i/>
          <w:iCs/>
        </w:rPr>
        <w:t>Polemonium acutiflorum, Salix rotundifolia</w:t>
      </w:r>
      <w:r w:rsidR="003466DD">
        <w:rPr>
          <w:i/>
          <w:iCs/>
        </w:rPr>
        <w:t>,</w:t>
      </w:r>
      <w:r w:rsidRPr="003466DD">
        <w:rPr>
          <w:i/>
          <w:iCs/>
        </w:rPr>
        <w:t xml:space="preserve"> </w:t>
      </w:r>
      <w:r w:rsidRPr="003466DD">
        <w:t>and</w:t>
      </w:r>
      <w:r w:rsidRPr="003466DD">
        <w:rPr>
          <w:i/>
          <w:iCs/>
        </w:rPr>
        <w:t xml:space="preserve"> Salix reticulata</w:t>
      </w:r>
      <w:r>
        <w:t xml:space="preserve"> (Boggs et al. 2008). Collapsed acidic lowland snowbeds that support </w:t>
      </w:r>
      <w:r w:rsidRPr="003466DD">
        <w:rPr>
          <w:i/>
          <w:iCs/>
        </w:rPr>
        <w:t>Phippsia algida</w:t>
      </w:r>
      <w:r>
        <w:t xml:space="preserve"> and </w:t>
      </w:r>
      <w:r w:rsidRPr="003466DD">
        <w:rPr>
          <w:i/>
          <w:iCs/>
        </w:rPr>
        <w:t>Alopecurus alpinus</w:t>
      </w:r>
      <w:r>
        <w:t xml:space="preserve">, and drained lake basins dominated by </w:t>
      </w:r>
      <w:r w:rsidRPr="00B063F4">
        <w:rPr>
          <w:i/>
          <w:iCs/>
        </w:rPr>
        <w:t>Calamagrostis canadensis</w:t>
      </w:r>
      <w:r>
        <w:t xml:space="preserve"> (western AK) are also included in this system (Boggs et al. 2008).</w:t>
      </w:r>
    </w:p>
    <w:p w:rsidR="00CE1B84" w:rsidP="00CE1B84" w:rsidRDefault="00CE1B84" w14:paraId="22A4501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microchaeta ssp. nesophila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Bering sea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Alopecurus alpinus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Boreal alopecurus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Boreal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Polygonum bistorta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Meadow bistort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Valeriana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Captiate valerian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PEDIC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Pedicularis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Lousewort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Polemonium acutiflorum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Tall jacob's-ladder</w:t>
            </w:r>
          </w:p>
        </w:tc>
      </w:tr>
    </w:tbl>
    <w:p>
      <w:r>
        <w:rPr>
          <w:sz w:val="16"/>
        </w:rPr>
        <w:t>Species names are from the NRCS PLANTS database. Check species codes at http://plants.usda.gov.</w:t>
      </w:r>
    </w:p>
    <w:p w:rsidR="00CE1B84" w:rsidP="00CE1B84" w:rsidRDefault="00CE1B84" w14:paraId="2948087C" w14:textId="77777777">
      <w:pPr>
        <w:pStyle w:val="InfoPara"/>
      </w:pPr>
      <w:r>
        <w:t>Disturbance Description</w:t>
      </w:r>
    </w:p>
    <w:p w:rsidR="00CE1B84" w:rsidP="00CE1B84" w:rsidRDefault="00CE1B84" w14:paraId="4B7A4A73" w14:textId="77777777">
      <w:r>
        <w:t>Expert input at the Arctic Modeling meeting (April 08) indicated that this system is quite stable and rarely burns.</w:t>
      </w:r>
    </w:p>
    <w:p w:rsidR="002A53C0" w:rsidP="00CE1B84" w:rsidRDefault="002A53C0" w14:paraId="2D86E99B" w14:textId="77777777"/>
    <w:p w:rsidRPr="003A0A8C" w:rsidR="002A53C0" w:rsidP="00B17713" w:rsidRDefault="002A53C0" w14:paraId="41F143E3" w14:textId="1A175E1E">
      <w:pPr>
        <w:rPr>
          <w:color w:val="000000"/>
        </w:rPr>
      </w:pPr>
      <w:r>
        <w:t xml:space="preserve">In 2015, an extensive literature search was done by </w:t>
      </w:r>
      <w:r w:rsidRPr="00B17713">
        <w:t>F</w:t>
      </w:r>
      <w:r w:rsidRPr="00B17713" w:rsidR="0018458C">
        <w:t>ire</w:t>
      </w:r>
      <w:r w:rsidR="0018458C">
        <w:t xml:space="preserve"> Effects Information System</w:t>
      </w:r>
      <w:r>
        <w:t xml:space="preserve"> staff to locate information for a synthesis on </w:t>
      </w:r>
      <w:r w:rsidR="00B063F4">
        <w:t>f</w:t>
      </w:r>
      <w:r w:rsidRPr="001F40D3">
        <w:t xml:space="preserve">ire regimes of Alaskan </w:t>
      </w:r>
      <w:r w:rsidRPr="00C04303">
        <w:t>wet and mesic herbaceous systems</w:t>
      </w:r>
      <w:r w:rsidR="0018458C">
        <w:t xml:space="preserve"> (Innes 2015)</w:t>
      </w:r>
      <w:r w:rsidRPr="00ED705C">
        <w:t xml:space="preserve">. </w:t>
      </w:r>
      <w:r w:rsidR="0018458C">
        <w:rPr>
          <w:color w:val="000000"/>
        </w:rPr>
        <w:t xml:space="preserve">This synthesis noted that mesic herbaceous communities can support fire spread during </w:t>
      </w:r>
      <w:r w:rsidR="00B17713">
        <w:rPr>
          <w:color w:val="000000"/>
        </w:rPr>
        <w:t>severe</w:t>
      </w:r>
      <w:r w:rsidR="0018458C">
        <w:rPr>
          <w:color w:val="000000"/>
        </w:rPr>
        <w:t xml:space="preserve"> weather</w:t>
      </w:r>
      <w:r w:rsidR="006529B8">
        <w:rPr>
          <w:color w:val="000000"/>
        </w:rPr>
        <w:t xml:space="preserve">, and </w:t>
      </w:r>
      <w:r w:rsidR="00BC4972">
        <w:rPr>
          <w:color w:val="000000"/>
        </w:rPr>
        <w:t>fire</w:t>
      </w:r>
      <w:r w:rsidR="00B17713">
        <w:rPr>
          <w:color w:val="000000"/>
        </w:rPr>
        <w:t xml:space="preserve"> </w:t>
      </w:r>
      <w:r w:rsidR="0018458C">
        <w:rPr>
          <w:color w:val="000000"/>
        </w:rPr>
        <w:t xml:space="preserve">usually </w:t>
      </w:r>
      <w:r w:rsidR="00BC4972">
        <w:rPr>
          <w:color w:val="000000"/>
        </w:rPr>
        <w:t xml:space="preserve">burns into </w:t>
      </w:r>
      <w:r w:rsidR="0018458C">
        <w:rPr>
          <w:color w:val="000000"/>
        </w:rPr>
        <w:t xml:space="preserve">mesic herbaceous communities from </w:t>
      </w:r>
      <w:r w:rsidR="00BC4972">
        <w:rPr>
          <w:color w:val="000000"/>
        </w:rPr>
        <w:t>adjacent</w:t>
      </w:r>
      <w:r w:rsidR="0018458C">
        <w:rPr>
          <w:color w:val="000000"/>
        </w:rPr>
        <w:t xml:space="preserve">, more fire-prone ecosystems. </w:t>
      </w:r>
      <w:r w:rsidRPr="003A0A8C">
        <w:rPr>
          <w:color w:val="000000"/>
        </w:rPr>
        <w:t>Information on fire in wet and mesic meadow types</w:t>
      </w:r>
      <w:r>
        <w:rPr>
          <w:color w:val="000000"/>
        </w:rPr>
        <w:t xml:space="preserve">, including </w:t>
      </w:r>
      <w:r w:rsidRPr="002A53C0">
        <w:rPr>
          <w:color w:val="000000"/>
        </w:rPr>
        <w:t>Alaska Arctic Mesic Herbaceous Meadow</w:t>
      </w:r>
      <w:r>
        <w:rPr>
          <w:color w:val="000000"/>
        </w:rPr>
        <w:t xml:space="preserve">s, </w:t>
      </w:r>
      <w:r w:rsidRPr="003A0A8C">
        <w:rPr>
          <w:color w:val="000000"/>
        </w:rPr>
        <w:t xml:space="preserve">was sparse to lacking as of 2015. </w:t>
      </w:r>
    </w:p>
    <w:p w:rsidR="00B17713" w:rsidP="00CE1B84" w:rsidRDefault="00B17713" w14:paraId="42A0AB8F" w14:textId="77777777">
      <w:pPr>
        <w:pStyle w:val="InfoPara"/>
      </w:pPr>
    </w:p>
    <w:p w:rsidR="00CE1B84" w:rsidP="00CE1B84" w:rsidRDefault="00CE1B84" w14:paraId="437ECF49" w14:textId="3D8F6EF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E1B84" w:rsidP="00CE1B84" w:rsidRDefault="00CE1B84" w14:paraId="715B5972" w14:textId="77777777">
      <w:pPr>
        <w:pStyle w:val="InfoPara"/>
      </w:pPr>
      <w:r>
        <w:t>Scale Description</w:t>
      </w:r>
    </w:p>
    <w:p w:rsidR="00CE1B84" w:rsidP="00CE1B84" w:rsidRDefault="00CE1B84" w14:paraId="58835BC8" w14:textId="77777777">
      <w:r>
        <w:t>Small patch</w:t>
      </w:r>
    </w:p>
    <w:p w:rsidR="00CE1B84" w:rsidP="00CE1B84" w:rsidRDefault="00CE1B84" w14:paraId="3228E273" w14:textId="77777777">
      <w:pPr>
        <w:pStyle w:val="InfoPara"/>
      </w:pPr>
      <w:r>
        <w:t>Adjacency or Identification Concerns</w:t>
      </w:r>
    </w:p>
    <w:p w:rsidR="00CE1B84" w:rsidP="00CE1B84" w:rsidRDefault="00CE1B84" w14:paraId="6584226D" w14:textId="77777777">
      <w:r>
        <w:t>This BpS may occur adjacent to most other BpS in arctic AK.</w:t>
      </w:r>
    </w:p>
    <w:p w:rsidR="00CE1B84" w:rsidP="00CE1B84" w:rsidRDefault="00CE1B84" w14:paraId="1929A8D6" w14:textId="77777777">
      <w:pPr>
        <w:pStyle w:val="InfoPara"/>
      </w:pPr>
      <w:r>
        <w:t>Issues or Problems</w:t>
      </w:r>
    </w:p>
    <w:p w:rsidR="00CE1B84" w:rsidP="00CE1B84" w:rsidRDefault="002A53C0" w14:paraId="79B875FF" w14:textId="449ED102">
      <w:r w:rsidRPr="00EC2279">
        <w:t xml:space="preserve">Fire history studies in Alaskan wet and mesic herbaceous systems </w:t>
      </w:r>
      <w:r w:rsidR="003E3929">
        <w:t xml:space="preserve">are limited (Innes 2015). </w:t>
      </w:r>
    </w:p>
    <w:p w:rsidR="00CE1B84" w:rsidP="00CE1B84" w:rsidRDefault="00CE1B84" w14:paraId="3493AFBF" w14:textId="77777777">
      <w:pPr>
        <w:pStyle w:val="InfoPara"/>
      </w:pPr>
      <w:r>
        <w:t>Native Uncharacteristic Conditions</w:t>
      </w:r>
    </w:p>
    <w:p w:rsidR="00CE1B84" w:rsidP="00CE1B84" w:rsidRDefault="003E3929" w14:paraId="0340D35E" w14:textId="3CF5E1A1">
      <w:r>
        <w:t xml:space="preserve">Innes 2015 includes a discussion of contemporary changes in </w:t>
      </w:r>
      <w:r w:rsidRPr="009D63C7">
        <w:t>Alaskan wet and mesic herbaceous systems</w:t>
      </w:r>
      <w:r>
        <w:t>.</w:t>
      </w:r>
    </w:p>
    <w:p w:rsidR="00CE1B84" w:rsidP="00CE1B84" w:rsidRDefault="00CE1B84" w14:paraId="68F95ECA" w14:textId="77777777">
      <w:pPr>
        <w:pStyle w:val="InfoPara"/>
      </w:pPr>
      <w:r>
        <w:t>Comments</w:t>
      </w:r>
    </w:p>
    <w:p w:rsidR="00CE1B84" w:rsidP="00CE1B84" w:rsidRDefault="003E3929" w14:paraId="096956C4" w14:textId="13C3AAB5">
      <w:r>
        <w:t>For LANDFIRE National t</w:t>
      </w:r>
      <w:r w:rsidR="00CE1B84">
        <w:t>his system was created for the AK Arctic region and did not receive review for other regions in the state.</w:t>
      </w:r>
      <w:r>
        <w:t xml:space="preserve"> </w:t>
      </w:r>
      <w:r w:rsidR="00CE1B84">
        <w:t>This model was created by Kori Blankenship and Keith Boggs based input from experts who attended the LANDFIRE Arctic Modeling Meeting (April 2008) and the draft Arctic Ecological Systems description (Boggs et al. 2008).</w:t>
      </w:r>
    </w:p>
    <w:p w:rsidR="00447C21" w:rsidP="00CE1B84" w:rsidRDefault="00447C21" w14:paraId="6A37431B" w14:textId="77777777"/>
    <w:p w:rsidR="00CE1B84" w:rsidP="00CE1B84" w:rsidRDefault="00CE1B84" w14:paraId="38F352CC"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E1B84" w:rsidP="00CE1B84" w:rsidRDefault="00CE1B84" w14:paraId="72F5EDE3"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CE1B84" w:rsidP="00CE1B84" w:rsidRDefault="00CE1B84" w14:paraId="23C2C927" w14:textId="77777777"/>
    <w:p w:rsidR="00CE1B84" w:rsidP="00CE1B84" w:rsidRDefault="00CE1B84" w14:paraId="02ABA8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3600"/>
        <w:gridCol w:w="2100"/>
        <w:gridCol w:w="1956"/>
      </w:tblGrid>
      <w:tr w:rsidRPr="00CE1B84" w:rsidR="00CE1B84" w:rsidTr="00CE1B84" w14:paraId="7F6E656B" w14:textId="77777777">
        <w:tc>
          <w:tcPr>
            <w:tcW w:w="1128" w:type="dxa"/>
            <w:tcBorders>
              <w:top w:val="single" w:color="auto" w:sz="2" w:space="0"/>
              <w:bottom w:val="single" w:color="000000" w:sz="12" w:space="0"/>
            </w:tcBorders>
            <w:shd w:val="clear" w:color="auto" w:fill="auto"/>
          </w:tcPr>
          <w:p w:rsidRPr="00CE1B84" w:rsidR="00CE1B84" w:rsidP="00103D36" w:rsidRDefault="00CE1B84" w14:paraId="0E6DD25D" w14:textId="77777777">
            <w:pPr>
              <w:rPr>
                <w:b/>
                <w:bCs/>
              </w:rPr>
            </w:pPr>
            <w:r w:rsidRPr="00CE1B84">
              <w:rPr>
                <w:b/>
                <w:bCs/>
              </w:rPr>
              <w:t>Symbol</w:t>
            </w:r>
          </w:p>
        </w:tc>
        <w:tc>
          <w:tcPr>
            <w:tcW w:w="3600" w:type="dxa"/>
            <w:tcBorders>
              <w:top w:val="single" w:color="auto" w:sz="2" w:space="0"/>
              <w:bottom w:val="single" w:color="000000" w:sz="12" w:space="0"/>
            </w:tcBorders>
            <w:shd w:val="clear" w:color="auto" w:fill="auto"/>
          </w:tcPr>
          <w:p w:rsidRPr="00CE1B84" w:rsidR="00CE1B84" w:rsidP="00103D36" w:rsidRDefault="00CE1B84" w14:paraId="262BE28D" w14:textId="77777777">
            <w:pPr>
              <w:rPr>
                <w:b/>
                <w:bCs/>
              </w:rPr>
            </w:pPr>
            <w:r w:rsidRPr="00CE1B84">
              <w:rPr>
                <w:b/>
                <w:bCs/>
              </w:rPr>
              <w:t>Scientific Name</w:t>
            </w:r>
          </w:p>
        </w:tc>
        <w:tc>
          <w:tcPr>
            <w:tcW w:w="2100" w:type="dxa"/>
            <w:tcBorders>
              <w:top w:val="single" w:color="auto" w:sz="2" w:space="0"/>
              <w:bottom w:val="single" w:color="000000" w:sz="12" w:space="0"/>
            </w:tcBorders>
            <w:shd w:val="clear" w:color="auto" w:fill="auto"/>
          </w:tcPr>
          <w:p w:rsidRPr="00CE1B84" w:rsidR="00CE1B84" w:rsidP="00103D36" w:rsidRDefault="00CE1B84" w14:paraId="7C9EFE81" w14:textId="77777777">
            <w:pPr>
              <w:rPr>
                <w:b/>
                <w:bCs/>
              </w:rPr>
            </w:pPr>
            <w:r w:rsidRPr="00CE1B84">
              <w:rPr>
                <w:b/>
                <w:bCs/>
              </w:rPr>
              <w:t>Common Name</w:t>
            </w:r>
          </w:p>
        </w:tc>
        <w:tc>
          <w:tcPr>
            <w:tcW w:w="1956" w:type="dxa"/>
            <w:tcBorders>
              <w:top w:val="single" w:color="auto" w:sz="2" w:space="0"/>
              <w:bottom w:val="single" w:color="000000" w:sz="12" w:space="0"/>
            </w:tcBorders>
            <w:shd w:val="clear" w:color="auto" w:fill="auto"/>
          </w:tcPr>
          <w:p w:rsidRPr="00CE1B84" w:rsidR="00CE1B84" w:rsidP="00103D36" w:rsidRDefault="00CE1B84" w14:paraId="7A969F68" w14:textId="77777777">
            <w:pPr>
              <w:rPr>
                <w:b/>
                <w:bCs/>
              </w:rPr>
            </w:pPr>
            <w:r w:rsidRPr="00CE1B84">
              <w:rPr>
                <w:b/>
                <w:bCs/>
              </w:rPr>
              <w:t>Canopy Position</w:t>
            </w:r>
          </w:p>
        </w:tc>
      </w:tr>
      <w:tr w:rsidRPr="00CE1B84" w:rsidR="00CE1B84" w:rsidTr="00CE1B84" w14:paraId="5361F057" w14:textId="77777777">
        <w:tc>
          <w:tcPr>
            <w:tcW w:w="1128" w:type="dxa"/>
            <w:tcBorders>
              <w:top w:val="single" w:color="000000" w:sz="12" w:space="0"/>
            </w:tcBorders>
            <w:shd w:val="clear" w:color="auto" w:fill="auto"/>
          </w:tcPr>
          <w:p w:rsidRPr="00CE1B84" w:rsidR="00CE1B84" w:rsidP="00103D36" w:rsidRDefault="00CE1B84" w14:paraId="4935B7D3" w14:textId="77777777">
            <w:pPr>
              <w:rPr>
                <w:bCs/>
              </w:rPr>
            </w:pPr>
            <w:r w:rsidRPr="00CE1B84">
              <w:rPr>
                <w:bCs/>
              </w:rPr>
              <w:t>CAMIN</w:t>
            </w:r>
          </w:p>
        </w:tc>
        <w:tc>
          <w:tcPr>
            <w:tcW w:w="3600" w:type="dxa"/>
            <w:tcBorders>
              <w:top w:val="single" w:color="000000" w:sz="12" w:space="0"/>
            </w:tcBorders>
            <w:shd w:val="clear" w:color="auto" w:fill="auto"/>
          </w:tcPr>
          <w:p w:rsidRPr="00A64B3D" w:rsidR="00CE1B84" w:rsidP="00103D36" w:rsidRDefault="00CE1B84" w14:paraId="2CDA0088" w14:textId="77777777">
            <w:pPr>
              <w:rPr>
                <w:i/>
                <w:iCs/>
              </w:rPr>
            </w:pPr>
            <w:r w:rsidRPr="00A64B3D">
              <w:rPr>
                <w:i/>
                <w:iCs/>
              </w:rPr>
              <w:t xml:space="preserve">Carex microchaeta </w:t>
            </w:r>
            <w:r w:rsidRPr="00A64B3D">
              <w:t>ssp</w:t>
            </w:r>
            <w:r w:rsidRPr="00A64B3D">
              <w:rPr>
                <w:i/>
                <w:iCs/>
              </w:rPr>
              <w:t>. nesophila</w:t>
            </w:r>
          </w:p>
        </w:tc>
        <w:tc>
          <w:tcPr>
            <w:tcW w:w="2100" w:type="dxa"/>
            <w:tcBorders>
              <w:top w:val="single" w:color="000000" w:sz="12" w:space="0"/>
            </w:tcBorders>
            <w:shd w:val="clear" w:color="auto" w:fill="auto"/>
          </w:tcPr>
          <w:p w:rsidRPr="00CE1B84" w:rsidR="00CE1B84" w:rsidP="00103D36" w:rsidRDefault="00CE1B84" w14:paraId="425323F1" w14:textId="77777777">
            <w:r w:rsidRPr="00CE1B84">
              <w:t>Bering sea sedge</w:t>
            </w:r>
          </w:p>
        </w:tc>
        <w:tc>
          <w:tcPr>
            <w:tcW w:w="1956" w:type="dxa"/>
            <w:tcBorders>
              <w:top w:val="single" w:color="000000" w:sz="12" w:space="0"/>
            </w:tcBorders>
            <w:shd w:val="clear" w:color="auto" w:fill="auto"/>
          </w:tcPr>
          <w:p w:rsidRPr="00CE1B84" w:rsidR="00CE1B84" w:rsidP="00103D36" w:rsidRDefault="00CE1B84" w14:paraId="0A96B9C8" w14:textId="77777777">
            <w:r w:rsidRPr="00CE1B84">
              <w:t>Upper</w:t>
            </w:r>
          </w:p>
        </w:tc>
      </w:tr>
      <w:tr w:rsidRPr="00CE1B84" w:rsidR="00CE1B84" w:rsidTr="00CE1B84" w14:paraId="0081677E" w14:textId="77777777">
        <w:tc>
          <w:tcPr>
            <w:tcW w:w="1128" w:type="dxa"/>
            <w:shd w:val="clear" w:color="auto" w:fill="auto"/>
          </w:tcPr>
          <w:p w:rsidRPr="00CE1B84" w:rsidR="00CE1B84" w:rsidP="00103D36" w:rsidRDefault="00CE1B84" w14:paraId="6F4E2CC5" w14:textId="77777777">
            <w:pPr>
              <w:rPr>
                <w:bCs/>
              </w:rPr>
            </w:pPr>
            <w:r w:rsidRPr="00CE1B84">
              <w:rPr>
                <w:bCs/>
              </w:rPr>
              <w:t>ALAL2</w:t>
            </w:r>
          </w:p>
        </w:tc>
        <w:tc>
          <w:tcPr>
            <w:tcW w:w="3600" w:type="dxa"/>
            <w:shd w:val="clear" w:color="auto" w:fill="auto"/>
          </w:tcPr>
          <w:p w:rsidRPr="00A64B3D" w:rsidR="00CE1B84" w:rsidP="00103D36" w:rsidRDefault="00CE1B84" w14:paraId="25186260" w14:textId="77777777">
            <w:pPr>
              <w:rPr>
                <w:i/>
                <w:iCs/>
              </w:rPr>
            </w:pPr>
            <w:r w:rsidRPr="00A64B3D">
              <w:rPr>
                <w:i/>
                <w:iCs/>
              </w:rPr>
              <w:t>Alopecurus alpinus</w:t>
            </w:r>
          </w:p>
        </w:tc>
        <w:tc>
          <w:tcPr>
            <w:tcW w:w="2100" w:type="dxa"/>
            <w:shd w:val="clear" w:color="auto" w:fill="auto"/>
          </w:tcPr>
          <w:p w:rsidRPr="00CE1B84" w:rsidR="00CE1B84" w:rsidP="00103D36" w:rsidRDefault="00CE1B84" w14:paraId="3382CA6D" w14:textId="77777777">
            <w:r w:rsidRPr="00CE1B84">
              <w:t>Boreal alopecurus</w:t>
            </w:r>
          </w:p>
        </w:tc>
        <w:tc>
          <w:tcPr>
            <w:tcW w:w="1956" w:type="dxa"/>
            <w:shd w:val="clear" w:color="auto" w:fill="auto"/>
          </w:tcPr>
          <w:p w:rsidRPr="00CE1B84" w:rsidR="00CE1B84" w:rsidP="00103D36" w:rsidRDefault="00CE1B84" w14:paraId="3B9C915D" w14:textId="77777777">
            <w:r w:rsidRPr="00CE1B84">
              <w:t>Upper</w:t>
            </w:r>
          </w:p>
        </w:tc>
      </w:tr>
      <w:tr w:rsidRPr="00CE1B84" w:rsidR="00CE1B84" w:rsidTr="00CE1B84" w14:paraId="4D0878F4" w14:textId="77777777">
        <w:tc>
          <w:tcPr>
            <w:tcW w:w="1128" w:type="dxa"/>
            <w:shd w:val="clear" w:color="auto" w:fill="auto"/>
          </w:tcPr>
          <w:p w:rsidRPr="00CE1B84" w:rsidR="00CE1B84" w:rsidP="00103D36" w:rsidRDefault="00CE1B84" w14:paraId="7F6C03EB" w14:textId="77777777">
            <w:pPr>
              <w:rPr>
                <w:bCs/>
              </w:rPr>
            </w:pPr>
            <w:r w:rsidRPr="00CE1B84">
              <w:rPr>
                <w:bCs/>
              </w:rPr>
              <w:t>ARAR9</w:t>
            </w:r>
          </w:p>
        </w:tc>
        <w:tc>
          <w:tcPr>
            <w:tcW w:w="3600" w:type="dxa"/>
            <w:shd w:val="clear" w:color="auto" w:fill="auto"/>
          </w:tcPr>
          <w:p w:rsidRPr="00A64B3D" w:rsidR="00CE1B84" w:rsidP="00103D36" w:rsidRDefault="00CE1B84" w14:paraId="6DDF4295" w14:textId="77777777">
            <w:pPr>
              <w:rPr>
                <w:i/>
                <w:iCs/>
              </w:rPr>
            </w:pPr>
            <w:r w:rsidRPr="00A64B3D">
              <w:rPr>
                <w:i/>
                <w:iCs/>
              </w:rPr>
              <w:t>Artemisia arctica</w:t>
            </w:r>
          </w:p>
        </w:tc>
        <w:tc>
          <w:tcPr>
            <w:tcW w:w="2100" w:type="dxa"/>
            <w:shd w:val="clear" w:color="auto" w:fill="auto"/>
          </w:tcPr>
          <w:p w:rsidRPr="00CE1B84" w:rsidR="00CE1B84" w:rsidP="00103D36" w:rsidRDefault="00CE1B84" w14:paraId="290A4F62" w14:textId="77777777">
            <w:r w:rsidRPr="00CE1B84">
              <w:t>Boreal sagebrush</w:t>
            </w:r>
          </w:p>
        </w:tc>
        <w:tc>
          <w:tcPr>
            <w:tcW w:w="1956" w:type="dxa"/>
            <w:shd w:val="clear" w:color="auto" w:fill="auto"/>
          </w:tcPr>
          <w:p w:rsidRPr="00CE1B84" w:rsidR="00CE1B84" w:rsidP="00103D36" w:rsidRDefault="00CE1B84" w14:paraId="0B9422D2" w14:textId="77777777">
            <w:r w:rsidRPr="00CE1B84">
              <w:t>Upper</w:t>
            </w:r>
          </w:p>
        </w:tc>
      </w:tr>
      <w:tr w:rsidRPr="00CE1B84" w:rsidR="00CE1B84" w:rsidTr="00CE1B84" w14:paraId="43650A75" w14:textId="77777777">
        <w:tc>
          <w:tcPr>
            <w:tcW w:w="1128" w:type="dxa"/>
            <w:shd w:val="clear" w:color="auto" w:fill="auto"/>
          </w:tcPr>
          <w:p w:rsidRPr="00CE1B84" w:rsidR="00CE1B84" w:rsidP="00103D36" w:rsidRDefault="00CE1B84" w14:paraId="5914F7FD" w14:textId="77777777">
            <w:pPr>
              <w:rPr>
                <w:bCs/>
              </w:rPr>
            </w:pPr>
            <w:r w:rsidRPr="00CE1B84">
              <w:rPr>
                <w:bCs/>
              </w:rPr>
              <w:t>POBI5</w:t>
            </w:r>
          </w:p>
        </w:tc>
        <w:tc>
          <w:tcPr>
            <w:tcW w:w="3600" w:type="dxa"/>
            <w:shd w:val="clear" w:color="auto" w:fill="auto"/>
          </w:tcPr>
          <w:p w:rsidRPr="00A64B3D" w:rsidR="00CE1B84" w:rsidP="00103D36" w:rsidRDefault="00CE1B84" w14:paraId="147A8C77" w14:textId="77777777">
            <w:pPr>
              <w:rPr>
                <w:i/>
                <w:iCs/>
              </w:rPr>
            </w:pPr>
            <w:r w:rsidRPr="00A64B3D">
              <w:rPr>
                <w:i/>
                <w:iCs/>
              </w:rPr>
              <w:t>Polygonum bistorta</w:t>
            </w:r>
          </w:p>
        </w:tc>
        <w:tc>
          <w:tcPr>
            <w:tcW w:w="2100" w:type="dxa"/>
            <w:shd w:val="clear" w:color="auto" w:fill="auto"/>
          </w:tcPr>
          <w:p w:rsidRPr="00CE1B84" w:rsidR="00CE1B84" w:rsidP="00103D36" w:rsidRDefault="00CE1B84" w14:paraId="3C6B65C1" w14:textId="77777777">
            <w:r w:rsidRPr="00CE1B84">
              <w:t>Meadow bistort</w:t>
            </w:r>
          </w:p>
        </w:tc>
        <w:tc>
          <w:tcPr>
            <w:tcW w:w="1956" w:type="dxa"/>
            <w:shd w:val="clear" w:color="auto" w:fill="auto"/>
          </w:tcPr>
          <w:p w:rsidRPr="00CE1B84" w:rsidR="00CE1B84" w:rsidP="00103D36" w:rsidRDefault="00CE1B84" w14:paraId="7F2B839D" w14:textId="77777777">
            <w:r w:rsidRPr="00CE1B84">
              <w:t>Upper</w:t>
            </w:r>
          </w:p>
        </w:tc>
      </w:tr>
    </w:tbl>
    <w:p w:rsidR="00CE1B84" w:rsidP="00CE1B84" w:rsidRDefault="00CE1B84" w14:paraId="164EFE0D" w14:textId="77777777"/>
    <w:p w:rsidR="00CE1B84" w:rsidP="00CE1B84" w:rsidRDefault="00CE1B84" w14:paraId="6F750080" w14:textId="77777777">
      <w:pPr>
        <w:pStyle w:val="SClassInfoPara"/>
      </w:pPr>
      <w:r>
        <w:t>Description</w:t>
      </w:r>
    </w:p>
    <w:p w:rsidR="00CE1B84" w:rsidP="00CE1B84" w:rsidRDefault="00CE1B84" w14:paraId="6BD2777D" w14:textId="77777777">
      <w:r>
        <w:t>This class represents the relatively stable Mesic Herbaceous Meadow community.</w:t>
      </w:r>
    </w:p>
    <w:p w:rsidR="00CE1B84" w:rsidP="00CE1B84" w:rsidRDefault="00CE1B84" w14:paraId="3D8B1AA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CE1B84" w:rsidP="00CE1B84" w:rsidRDefault="00CE1B84" w14:paraId="06715E84" w14:textId="77777777">
      <w:r>
        <w:t>Boggs et al. 2008. International Ecological Classification Standard: Terrestrial Ecological Classifications. Draft Ecological Systems Description for the Alaska Arctic Region.</w:t>
      </w:r>
    </w:p>
    <w:p w:rsidR="00DC6340" w:rsidP="00CE1B84" w:rsidRDefault="00DC6340" w14:paraId="4643A746" w14:textId="77777777"/>
    <w:p w:rsidR="00DC6340" w:rsidP="00DC6340" w:rsidRDefault="00DC6340" w14:paraId="2C75008C"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DC6340" w:rsidP="00CE1B84" w:rsidRDefault="00DC6340" w14:paraId="1FA2C5B7" w14:textId="77777777"/>
    <w:p w:rsidRPr="00A43E41" w:rsidR="004D5F12" w:rsidP="00CE1B84" w:rsidRDefault="004D5F12" w14:paraId="4287C291"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076C" w:rsidRDefault="0035076C" w14:paraId="5968EF9E" w14:textId="77777777">
      <w:r>
        <w:separator/>
      </w:r>
    </w:p>
  </w:endnote>
  <w:endnote w:type="continuationSeparator" w:id="0">
    <w:p w:rsidR="0035076C" w:rsidRDefault="0035076C" w14:paraId="6346A4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1B84" w:rsidP="00CE1B84" w:rsidRDefault="00CE1B84" w14:paraId="744F6AF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076C" w:rsidRDefault="0035076C" w14:paraId="74F023D2" w14:textId="77777777">
      <w:r>
        <w:separator/>
      </w:r>
    </w:p>
  </w:footnote>
  <w:footnote w:type="continuationSeparator" w:id="0">
    <w:p w:rsidR="0035076C" w:rsidRDefault="0035076C" w14:paraId="4B1F3A8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CE1B84" w:rsidRDefault="00A43E41" w14:paraId="605C57E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8150530">
    <w:abstractNumId w:val="1"/>
  </w:num>
  <w:num w:numId="2" w16cid:durableId="1614365727">
    <w:abstractNumId w:val="0"/>
  </w:num>
  <w:num w:numId="3" w16cid:durableId="1578592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B84"/>
    <w:rsid w:val="00007C48"/>
    <w:rsid w:val="0001761A"/>
    <w:rsid w:val="0003202F"/>
    <w:rsid w:val="0004797F"/>
    <w:rsid w:val="00077A85"/>
    <w:rsid w:val="000863ED"/>
    <w:rsid w:val="00097251"/>
    <w:rsid w:val="000B5948"/>
    <w:rsid w:val="000E1EC5"/>
    <w:rsid w:val="000E759B"/>
    <w:rsid w:val="00110079"/>
    <w:rsid w:val="00117805"/>
    <w:rsid w:val="00140A7A"/>
    <w:rsid w:val="00144BEF"/>
    <w:rsid w:val="001514F9"/>
    <w:rsid w:val="00152492"/>
    <w:rsid w:val="00174486"/>
    <w:rsid w:val="001824B8"/>
    <w:rsid w:val="0018458C"/>
    <w:rsid w:val="00193946"/>
    <w:rsid w:val="00196C68"/>
    <w:rsid w:val="001A07B5"/>
    <w:rsid w:val="001A5277"/>
    <w:rsid w:val="001A6573"/>
    <w:rsid w:val="001B1261"/>
    <w:rsid w:val="001E43F5"/>
    <w:rsid w:val="001F77AB"/>
    <w:rsid w:val="002206B7"/>
    <w:rsid w:val="00220975"/>
    <w:rsid w:val="002233CE"/>
    <w:rsid w:val="00242A9C"/>
    <w:rsid w:val="00272B25"/>
    <w:rsid w:val="00292706"/>
    <w:rsid w:val="002A53C0"/>
    <w:rsid w:val="002A69B2"/>
    <w:rsid w:val="002E41A1"/>
    <w:rsid w:val="00300000"/>
    <w:rsid w:val="00313485"/>
    <w:rsid w:val="0031662A"/>
    <w:rsid w:val="00317111"/>
    <w:rsid w:val="003172E2"/>
    <w:rsid w:val="00320910"/>
    <w:rsid w:val="003319D8"/>
    <w:rsid w:val="00340EFC"/>
    <w:rsid w:val="003466DD"/>
    <w:rsid w:val="0035076C"/>
    <w:rsid w:val="00351D4A"/>
    <w:rsid w:val="0037413E"/>
    <w:rsid w:val="003C703C"/>
    <w:rsid w:val="003E3929"/>
    <w:rsid w:val="003F322E"/>
    <w:rsid w:val="004148BE"/>
    <w:rsid w:val="00414DA8"/>
    <w:rsid w:val="00424872"/>
    <w:rsid w:val="00424E99"/>
    <w:rsid w:val="0042550C"/>
    <w:rsid w:val="0042737A"/>
    <w:rsid w:val="004375BE"/>
    <w:rsid w:val="00447BAA"/>
    <w:rsid w:val="00447C21"/>
    <w:rsid w:val="00452B5E"/>
    <w:rsid w:val="00455D4C"/>
    <w:rsid w:val="00467245"/>
    <w:rsid w:val="00476F39"/>
    <w:rsid w:val="00484A16"/>
    <w:rsid w:val="00491F12"/>
    <w:rsid w:val="00492A22"/>
    <w:rsid w:val="004D1D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9434D"/>
    <w:rsid w:val="005B1DDE"/>
    <w:rsid w:val="005C7A42"/>
    <w:rsid w:val="005D242C"/>
    <w:rsid w:val="005E46EE"/>
    <w:rsid w:val="005E6650"/>
    <w:rsid w:val="005F3253"/>
    <w:rsid w:val="00605473"/>
    <w:rsid w:val="006115AB"/>
    <w:rsid w:val="006161B9"/>
    <w:rsid w:val="00616941"/>
    <w:rsid w:val="00621C0C"/>
    <w:rsid w:val="0063157E"/>
    <w:rsid w:val="00634703"/>
    <w:rsid w:val="0064321F"/>
    <w:rsid w:val="00646981"/>
    <w:rsid w:val="006529B8"/>
    <w:rsid w:val="00653235"/>
    <w:rsid w:val="006666BD"/>
    <w:rsid w:val="006B6370"/>
    <w:rsid w:val="006E57D4"/>
    <w:rsid w:val="006F39FC"/>
    <w:rsid w:val="00722B5D"/>
    <w:rsid w:val="0074072B"/>
    <w:rsid w:val="00740E0B"/>
    <w:rsid w:val="00747459"/>
    <w:rsid w:val="007742B4"/>
    <w:rsid w:val="00787929"/>
    <w:rsid w:val="007A721A"/>
    <w:rsid w:val="007B5284"/>
    <w:rsid w:val="007C7863"/>
    <w:rsid w:val="0080166D"/>
    <w:rsid w:val="00804888"/>
    <w:rsid w:val="00820371"/>
    <w:rsid w:val="00821A9F"/>
    <w:rsid w:val="0083018E"/>
    <w:rsid w:val="0084119C"/>
    <w:rsid w:val="00844388"/>
    <w:rsid w:val="00850C8E"/>
    <w:rsid w:val="0087316E"/>
    <w:rsid w:val="008779C3"/>
    <w:rsid w:val="00877F55"/>
    <w:rsid w:val="008F01B1"/>
    <w:rsid w:val="00901CA2"/>
    <w:rsid w:val="00907797"/>
    <w:rsid w:val="00945DBA"/>
    <w:rsid w:val="009606C8"/>
    <w:rsid w:val="00966095"/>
    <w:rsid w:val="00986A7A"/>
    <w:rsid w:val="009903A9"/>
    <w:rsid w:val="009B03E6"/>
    <w:rsid w:val="009B232E"/>
    <w:rsid w:val="009B34EE"/>
    <w:rsid w:val="009D25CD"/>
    <w:rsid w:val="009D674B"/>
    <w:rsid w:val="009E0DB5"/>
    <w:rsid w:val="009E6357"/>
    <w:rsid w:val="009F45AF"/>
    <w:rsid w:val="009F5F8E"/>
    <w:rsid w:val="009F747E"/>
    <w:rsid w:val="00A16194"/>
    <w:rsid w:val="00A2791D"/>
    <w:rsid w:val="00A309E2"/>
    <w:rsid w:val="00A36D75"/>
    <w:rsid w:val="00A43E41"/>
    <w:rsid w:val="00A443F2"/>
    <w:rsid w:val="00A6020D"/>
    <w:rsid w:val="00A64B3D"/>
    <w:rsid w:val="00AB3795"/>
    <w:rsid w:val="00AC570D"/>
    <w:rsid w:val="00AD38E4"/>
    <w:rsid w:val="00AF1CDE"/>
    <w:rsid w:val="00AF1E11"/>
    <w:rsid w:val="00AF4B2B"/>
    <w:rsid w:val="00B063F4"/>
    <w:rsid w:val="00B17713"/>
    <w:rsid w:val="00B30030"/>
    <w:rsid w:val="00B44A3C"/>
    <w:rsid w:val="00B60870"/>
    <w:rsid w:val="00B60C63"/>
    <w:rsid w:val="00B84C7B"/>
    <w:rsid w:val="00B929F3"/>
    <w:rsid w:val="00BC14B6"/>
    <w:rsid w:val="00BC4972"/>
    <w:rsid w:val="00C07F5E"/>
    <w:rsid w:val="00C261B7"/>
    <w:rsid w:val="00C50B12"/>
    <w:rsid w:val="00C5204F"/>
    <w:rsid w:val="00C52FF4"/>
    <w:rsid w:val="00C65A88"/>
    <w:rsid w:val="00C66E45"/>
    <w:rsid w:val="00C827A9"/>
    <w:rsid w:val="00CA0BB9"/>
    <w:rsid w:val="00CA1418"/>
    <w:rsid w:val="00CB7469"/>
    <w:rsid w:val="00CC6CF1"/>
    <w:rsid w:val="00CD6118"/>
    <w:rsid w:val="00CD68F6"/>
    <w:rsid w:val="00CE1B84"/>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C6340"/>
    <w:rsid w:val="00DD3902"/>
    <w:rsid w:val="00DE0F2D"/>
    <w:rsid w:val="00DE40A7"/>
    <w:rsid w:val="00DE7AB5"/>
    <w:rsid w:val="00DF0616"/>
    <w:rsid w:val="00E109E9"/>
    <w:rsid w:val="00E50BB8"/>
    <w:rsid w:val="00E61C50"/>
    <w:rsid w:val="00E7520B"/>
    <w:rsid w:val="00EB2776"/>
    <w:rsid w:val="00EC4A14"/>
    <w:rsid w:val="00EE247F"/>
    <w:rsid w:val="00EF02EA"/>
    <w:rsid w:val="00F06F11"/>
    <w:rsid w:val="00F43204"/>
    <w:rsid w:val="00F86C13"/>
    <w:rsid w:val="00F948F2"/>
    <w:rsid w:val="00FE2EE9"/>
    <w:rsid w:val="00FE3B73"/>
    <w:rsid w:val="00FE41CA"/>
    <w:rsid w:val="00FE6871"/>
    <w:rsid w:val="00FF0FAC"/>
    <w:rsid w:val="00FF298B"/>
    <w:rsid w:val="0208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C93E8"/>
  <w15:docId w15:val="{F4B0329A-3CC9-483D-AF97-C31255B98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C21"/>
    <w:pPr>
      <w:ind w:left="720"/>
    </w:pPr>
    <w:rPr>
      <w:rFonts w:ascii="Calibri" w:hAnsi="Calibri" w:eastAsia="Calibri"/>
      <w:sz w:val="22"/>
      <w:szCs w:val="22"/>
    </w:rPr>
  </w:style>
  <w:style w:type="character" w:styleId="Hyperlink">
    <w:name w:val="Hyperlink"/>
    <w:rsid w:val="00447C21"/>
    <w:rPr>
      <w:color w:val="0000FF"/>
      <w:u w:val="single"/>
    </w:rPr>
  </w:style>
  <w:style w:type="character" w:styleId="Strong">
    <w:name w:val="Strong"/>
    <w:basedOn w:val="DefaultParagraphFont"/>
    <w:uiPriority w:val="22"/>
    <w:qFormat/>
    <w:rsid w:val="002A53C0"/>
    <w:rPr>
      <w:b/>
      <w:bCs/>
    </w:rPr>
  </w:style>
  <w:style w:type="character" w:styleId="Emphasis">
    <w:name w:val="Emphasis"/>
    <w:basedOn w:val="DefaultParagraphFont"/>
    <w:uiPriority w:val="20"/>
    <w:qFormat/>
    <w:rsid w:val="002A53C0"/>
    <w:rPr>
      <w:i/>
      <w:iCs/>
    </w:rPr>
  </w:style>
  <w:style w:type="character" w:styleId="apple-converted-space" w:customStyle="1">
    <w:name w:val="apple-converted-space"/>
    <w:basedOn w:val="DefaultParagraphFont"/>
    <w:rsid w:val="002A53C0"/>
  </w:style>
  <w:style w:type="paragraph" w:styleId="NormalWeb">
    <w:name w:val="Normal (Web)"/>
    <w:basedOn w:val="Normal"/>
    <w:uiPriority w:val="99"/>
    <w:unhideWhenUsed/>
    <w:rsid w:val="002A53C0"/>
    <w:pPr>
      <w:spacing w:before="100" w:beforeAutospacing="1" w:after="100" w:afterAutospacing="1"/>
    </w:pPr>
  </w:style>
  <w:style w:type="character" w:styleId="CommentReference">
    <w:name w:val="annotation reference"/>
    <w:basedOn w:val="DefaultParagraphFont"/>
    <w:uiPriority w:val="99"/>
    <w:semiHidden/>
    <w:unhideWhenUsed/>
    <w:rsid w:val="002A53C0"/>
    <w:rPr>
      <w:sz w:val="16"/>
      <w:szCs w:val="16"/>
    </w:rPr>
  </w:style>
  <w:style w:type="paragraph" w:styleId="CommentText">
    <w:name w:val="annotation text"/>
    <w:basedOn w:val="Normal"/>
    <w:link w:val="CommentTextChar"/>
    <w:uiPriority w:val="99"/>
    <w:semiHidden/>
    <w:unhideWhenUsed/>
    <w:rsid w:val="002A53C0"/>
    <w:rPr>
      <w:sz w:val="20"/>
      <w:szCs w:val="20"/>
    </w:rPr>
  </w:style>
  <w:style w:type="character" w:styleId="CommentTextChar" w:customStyle="1">
    <w:name w:val="Comment Text Char"/>
    <w:basedOn w:val="DefaultParagraphFont"/>
    <w:link w:val="CommentText"/>
    <w:uiPriority w:val="99"/>
    <w:semiHidden/>
    <w:rsid w:val="002A53C0"/>
  </w:style>
  <w:style w:type="paragraph" w:styleId="CommentSubject">
    <w:name w:val="annotation subject"/>
    <w:basedOn w:val="CommentText"/>
    <w:next w:val="CommentText"/>
    <w:link w:val="CommentSubjectChar"/>
    <w:uiPriority w:val="99"/>
    <w:semiHidden/>
    <w:unhideWhenUsed/>
    <w:rsid w:val="002A53C0"/>
    <w:rPr>
      <w:b/>
      <w:bCs/>
    </w:rPr>
  </w:style>
  <w:style w:type="character" w:styleId="CommentSubjectChar" w:customStyle="1">
    <w:name w:val="Comment Subject Char"/>
    <w:basedOn w:val="CommentTextChar"/>
    <w:link w:val="CommentSubject"/>
    <w:uiPriority w:val="99"/>
    <w:semiHidden/>
    <w:rsid w:val="002A53C0"/>
    <w:rPr>
      <w:b/>
      <w:bCs/>
    </w:rPr>
  </w:style>
  <w:style w:type="paragraph" w:styleId="BalloonText">
    <w:name w:val="Balloon Text"/>
    <w:basedOn w:val="Normal"/>
    <w:link w:val="BalloonTextChar"/>
    <w:uiPriority w:val="99"/>
    <w:semiHidden/>
    <w:unhideWhenUsed/>
    <w:rsid w:val="002A53C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A5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43828">
      <w:bodyDiv w:val="1"/>
      <w:marLeft w:val="0"/>
      <w:marRight w:val="0"/>
      <w:marTop w:val="0"/>
      <w:marBottom w:val="0"/>
      <w:divBdr>
        <w:top w:val="none" w:sz="0" w:space="0" w:color="auto"/>
        <w:left w:val="none" w:sz="0" w:space="0" w:color="auto"/>
        <w:bottom w:val="none" w:sz="0" w:space="0" w:color="auto"/>
        <w:right w:val="none" w:sz="0" w:space="0" w:color="auto"/>
      </w:divBdr>
    </w:div>
    <w:div w:id="17637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2015-09-11T19:38:00.0000000Z</lastPrinted>
  <dcterms:created xsi:type="dcterms:W3CDTF">2022-11-05T20:53:00.0000000Z</dcterms:created>
  <dcterms:modified xsi:type="dcterms:W3CDTF">2024-09-27T19:08:33.4195976Z</dcterms:modified>
</coreProperties>
</file>