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183B" w:rsidP="0095183B" w:rsidRDefault="0095183B" w14:paraId="2EBF943F" w14:textId="40561777">
      <w:pPr>
        <w:pStyle w:val="BpSTitle"/>
      </w:pPr>
      <w:r>
        <w:t>17110</w:t>
      </w:r>
    </w:p>
    <w:p w:rsidR="0036088F" w:rsidP="0036088F" w:rsidRDefault="00856457" w14:paraId="21C2B574" w14:textId="77777777">
      <w:pPr>
        <w:pStyle w:val="BpSTitle"/>
      </w:pPr>
      <w:r w:rsidRPr="001424A9">
        <w:t>North American Arctic</w:t>
      </w:r>
      <w:r>
        <w:t>-</w:t>
      </w:r>
      <w:r w:rsidRPr="001424A9">
        <w:t>Subarctic Tidal Salt and Brackish Marsh</w:t>
      </w:r>
      <w:r w:rsidDel="00856457">
        <w:t xml:space="preserve"> </w:t>
      </w:r>
    </w:p>
    <w:p w:rsidRPr="0036088F" w:rsidR="0095183B" w:rsidP="0036088F" w:rsidRDefault="0095183B" w14:paraId="502C5B6B" w14:textId="64B8D4A5">
      <w:pPr>
        <w:pStyle w:val="BpSTitle"/>
        <w:rPr>
          <w:rFonts w:ascii="Times New Roman" w:hAnsi="Times New Roman" w:cs="Times New Roman"/>
          <w:b w:val="0"/>
          <w:bCs w:val="0"/>
          <w:sz w:val="24"/>
          <w:szCs w:val="24"/>
        </w:rPr>
      </w:pPr>
      <w:r w:rsidRPr="0036088F">
        <w:t xmlns:w="http://schemas.openxmlformats.org/wordprocessingml/2006/main">BpS Model/Description Version: Nov. 2024</w:t>
      </w:r>
      <w:r w:rsidRPr="0036088F">
        <w:rPr>
          <w:rFonts w:ascii="Times New Roman" w:hAnsi="Times New Roman" w:cs="Times New Roman"/>
          <w:b w:val="0"/>
          <w:bCs w:val="0"/>
          <w:sz w:val="24"/>
          <w:szCs w:val="24"/>
        </w:rPr>
        <w:tab/>
      </w:r>
      <w:r w:rsidRPr="0036088F">
        <w:rPr>
          <w:rFonts w:ascii="Times New Roman" w:hAnsi="Times New Roman" w:cs="Times New Roman"/>
          <w:b w:val="0"/>
          <w:bCs w:val="0"/>
          <w:sz w:val="24"/>
          <w:szCs w:val="24"/>
        </w:rPr>
        <w:tab/>
      </w:r>
      <w:r w:rsidRPr="0036088F">
        <w:rPr>
          <w:rFonts w:ascii="Times New Roman" w:hAnsi="Times New Roman" w:cs="Times New Roman"/>
          <w:b w:val="0"/>
          <w:bCs w:val="0"/>
          <w:sz w:val="24"/>
          <w:szCs w:val="24"/>
        </w:rPr>
        <w:tab/>
      </w:r>
      <w:r w:rsidRPr="0036088F">
        <w:rPr>
          <w:rFonts w:ascii="Times New Roman" w:hAnsi="Times New Roman" w:cs="Times New Roman"/>
          <w:b w:val="0"/>
          <w:bCs w:val="0"/>
          <w:sz w:val="24"/>
          <w:szCs w:val="24"/>
        </w:rPr>
        <w:tab/>
      </w:r>
      <w:r w:rsidRPr="0036088F">
        <w:rPr>
          <w:rFonts w:ascii="Times New Roman" w:hAnsi="Times New Roman" w:cs="Times New Roman"/>
          <w:b w:val="0"/>
          <w:bCs w:val="0"/>
          <w:sz w:val="24"/>
          <w:szCs w:val="24"/>
        </w:rPr>
        <w:tab/>
      </w:r>
      <w:r w:rsidRPr="0036088F">
        <w:rPr>
          <w:rFonts w:ascii="Times New Roman" w:hAnsi="Times New Roman" w:cs="Times New Roman"/>
          <w:b w:val="0"/>
          <w:bCs w:val="0"/>
          <w:sz w:val="24"/>
          <w:szCs w:val="24"/>
        </w:rPr>
        <w:tab/>
      </w:r>
      <w:r w:rsidRPr="0036088F">
        <w:rPr>
          <w:rFonts w:ascii="Times New Roman" w:hAnsi="Times New Roman" w:cs="Times New Roman"/>
          <w:b w:val="0"/>
          <w:bCs w:val="0"/>
          <w:sz w:val="24"/>
          <w:szCs w:val="24"/>
        </w:rPr>
        <w:tab/>
      </w:r>
      <w:r w:rsidRPr="0036088F">
        <w:rPr>
          <w:rFonts w:ascii="Times New Roman" w:hAnsi="Times New Roman" w:cs="Times New Roman"/>
          <w:b w:val="0"/>
          <w:bCs w:val="0"/>
          <w:sz w:val="24"/>
          <w:szCs w:val="24"/>
        </w:rPr>
        <w:tab/>
      </w:r>
    </w:p>
    <w:p w:rsidR="0095183B" w:rsidP="0095183B" w:rsidRDefault="0095183B" w14:paraId="50BBE7F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64"/>
        <w:gridCol w:w="1884"/>
        <w:gridCol w:w="2928"/>
      </w:tblGrid>
      <w:tr w:rsidRPr="0095183B" w:rsidR="0095183B" w:rsidTr="0095183B" w14:paraId="5CA268A8" w14:textId="77777777">
        <w:tc>
          <w:tcPr>
            <w:tcW w:w="2052" w:type="dxa"/>
            <w:tcBorders>
              <w:top w:val="single" w:color="auto" w:sz="2" w:space="0"/>
              <w:left w:val="single" w:color="auto" w:sz="12" w:space="0"/>
              <w:bottom w:val="single" w:color="000000" w:sz="12" w:space="0"/>
            </w:tcBorders>
            <w:shd w:val="clear" w:color="auto" w:fill="auto"/>
          </w:tcPr>
          <w:p w:rsidRPr="0095183B" w:rsidR="0095183B" w:rsidP="00EB41BB" w:rsidRDefault="0095183B" w14:paraId="53BEF59A" w14:textId="77777777">
            <w:pPr>
              <w:rPr>
                <w:b/>
                <w:bCs/>
              </w:rPr>
            </w:pPr>
            <w:r w:rsidRPr="0095183B">
              <w:rPr>
                <w:b/>
                <w:bCs/>
              </w:rPr>
              <w:t>Modelers</w:t>
            </w:r>
          </w:p>
        </w:tc>
        <w:tc>
          <w:tcPr>
            <w:tcW w:w="2664" w:type="dxa"/>
            <w:tcBorders>
              <w:top w:val="single" w:color="auto" w:sz="2" w:space="0"/>
              <w:bottom w:val="single" w:color="000000" w:sz="12" w:space="0"/>
              <w:right w:val="single" w:color="000000" w:sz="12" w:space="0"/>
            </w:tcBorders>
            <w:shd w:val="clear" w:color="auto" w:fill="auto"/>
          </w:tcPr>
          <w:p w:rsidRPr="0095183B" w:rsidR="0095183B" w:rsidP="00EB41BB" w:rsidRDefault="0095183B" w14:paraId="5FE0ECFC" w14:textId="77777777">
            <w:pPr>
              <w:rPr>
                <w:b/>
                <w:bCs/>
              </w:rPr>
            </w:pPr>
          </w:p>
        </w:tc>
        <w:tc>
          <w:tcPr>
            <w:tcW w:w="1884" w:type="dxa"/>
            <w:tcBorders>
              <w:top w:val="single" w:color="auto" w:sz="2" w:space="0"/>
              <w:left w:val="single" w:color="000000" w:sz="12" w:space="0"/>
              <w:bottom w:val="single" w:color="000000" w:sz="12" w:space="0"/>
            </w:tcBorders>
            <w:shd w:val="clear" w:color="auto" w:fill="auto"/>
          </w:tcPr>
          <w:p w:rsidRPr="0095183B" w:rsidR="0095183B" w:rsidP="00EB41BB" w:rsidRDefault="0095183B" w14:paraId="52F069CB" w14:textId="77777777">
            <w:pPr>
              <w:rPr>
                <w:b/>
                <w:bCs/>
              </w:rPr>
            </w:pPr>
            <w:r w:rsidRPr="0095183B">
              <w:rPr>
                <w:b/>
                <w:bCs/>
              </w:rPr>
              <w:t>Reviewers</w:t>
            </w:r>
          </w:p>
        </w:tc>
        <w:tc>
          <w:tcPr>
            <w:tcW w:w="2928" w:type="dxa"/>
            <w:tcBorders>
              <w:top w:val="single" w:color="auto" w:sz="2" w:space="0"/>
              <w:bottom w:val="single" w:color="000000" w:sz="12" w:space="0"/>
            </w:tcBorders>
            <w:shd w:val="clear" w:color="auto" w:fill="auto"/>
          </w:tcPr>
          <w:p w:rsidRPr="0095183B" w:rsidR="0095183B" w:rsidP="00EB41BB" w:rsidRDefault="0095183B" w14:paraId="6C178050" w14:textId="77777777">
            <w:pPr>
              <w:rPr>
                <w:b/>
                <w:bCs/>
              </w:rPr>
            </w:pPr>
          </w:p>
        </w:tc>
      </w:tr>
      <w:tr w:rsidRPr="0095183B" w:rsidR="0095183B" w:rsidTr="0095183B" w14:paraId="1625FDB0" w14:textId="77777777">
        <w:tc>
          <w:tcPr>
            <w:tcW w:w="2052" w:type="dxa"/>
            <w:tcBorders>
              <w:top w:val="single" w:color="000000" w:sz="12" w:space="0"/>
              <w:left w:val="single" w:color="auto" w:sz="12" w:space="0"/>
            </w:tcBorders>
            <w:shd w:val="clear" w:color="auto" w:fill="auto"/>
          </w:tcPr>
          <w:p w:rsidRPr="0095183B" w:rsidR="0095183B" w:rsidP="00EB41BB" w:rsidRDefault="0095183B" w14:paraId="5D95EEF0" w14:textId="77777777">
            <w:pPr>
              <w:rPr>
                <w:bCs/>
              </w:rPr>
            </w:pPr>
            <w:r w:rsidRPr="0095183B">
              <w:rPr>
                <w:bCs/>
              </w:rPr>
              <w:t>Kori Blankenship</w:t>
            </w:r>
          </w:p>
        </w:tc>
        <w:tc>
          <w:tcPr>
            <w:tcW w:w="2664" w:type="dxa"/>
            <w:tcBorders>
              <w:top w:val="single" w:color="000000" w:sz="12" w:space="0"/>
              <w:right w:val="single" w:color="000000" w:sz="12" w:space="0"/>
            </w:tcBorders>
            <w:shd w:val="clear" w:color="auto" w:fill="auto"/>
          </w:tcPr>
          <w:p w:rsidRPr="0095183B" w:rsidR="0095183B" w:rsidP="00EB41BB" w:rsidRDefault="0095183B" w14:paraId="5BFC5B55" w14:textId="77777777">
            <w:r w:rsidRPr="0095183B">
              <w:t>kblankenship@tnc.org</w:t>
            </w:r>
          </w:p>
        </w:tc>
        <w:tc>
          <w:tcPr>
            <w:tcW w:w="1884" w:type="dxa"/>
            <w:tcBorders>
              <w:top w:val="single" w:color="000000" w:sz="12" w:space="0"/>
              <w:left w:val="single" w:color="000000" w:sz="12" w:space="0"/>
            </w:tcBorders>
            <w:shd w:val="clear" w:color="auto" w:fill="auto"/>
          </w:tcPr>
          <w:p w:rsidRPr="0095183B" w:rsidR="0095183B" w:rsidP="00EB41BB" w:rsidRDefault="0095183B" w14:paraId="7B48A62A" w14:textId="77777777">
            <w:r w:rsidRPr="0095183B">
              <w:t>Janet Jorgenson</w:t>
            </w:r>
          </w:p>
        </w:tc>
        <w:tc>
          <w:tcPr>
            <w:tcW w:w="2928" w:type="dxa"/>
            <w:tcBorders>
              <w:top w:val="single" w:color="000000" w:sz="12" w:space="0"/>
            </w:tcBorders>
            <w:shd w:val="clear" w:color="auto" w:fill="auto"/>
          </w:tcPr>
          <w:p w:rsidRPr="0095183B" w:rsidR="0095183B" w:rsidP="00EB41BB" w:rsidRDefault="0095183B" w14:paraId="2D1B94BE" w14:textId="77777777">
            <w:r w:rsidRPr="0095183B">
              <w:t>Janet_Jorgenson@fws.gov</w:t>
            </w:r>
          </w:p>
        </w:tc>
      </w:tr>
      <w:tr w:rsidRPr="0095183B" w:rsidR="0095183B" w:rsidTr="0095183B" w14:paraId="78679B09" w14:textId="77777777">
        <w:tc>
          <w:tcPr>
            <w:tcW w:w="2052" w:type="dxa"/>
            <w:tcBorders>
              <w:left w:val="single" w:color="auto" w:sz="12" w:space="0"/>
            </w:tcBorders>
            <w:shd w:val="clear" w:color="auto" w:fill="auto"/>
          </w:tcPr>
          <w:p w:rsidRPr="0095183B" w:rsidR="0095183B" w:rsidP="00EB41BB" w:rsidRDefault="0095183B" w14:paraId="4A821969" w14:textId="77777777">
            <w:pPr>
              <w:rPr>
                <w:bCs/>
              </w:rPr>
            </w:pPr>
            <w:r w:rsidRPr="0095183B">
              <w:rPr>
                <w:bCs/>
              </w:rPr>
              <w:t>Keith Boggs</w:t>
            </w:r>
          </w:p>
        </w:tc>
        <w:tc>
          <w:tcPr>
            <w:tcW w:w="2664" w:type="dxa"/>
            <w:tcBorders>
              <w:right w:val="single" w:color="000000" w:sz="12" w:space="0"/>
            </w:tcBorders>
            <w:shd w:val="clear" w:color="auto" w:fill="auto"/>
          </w:tcPr>
          <w:p w:rsidRPr="0095183B" w:rsidR="0095183B" w:rsidP="00EB41BB" w:rsidRDefault="0095183B" w14:paraId="7C15AE21" w14:textId="77777777">
            <w:r w:rsidRPr="0095183B">
              <w:t>Ankwb@uaa.alaska.edu</w:t>
            </w:r>
          </w:p>
        </w:tc>
        <w:tc>
          <w:tcPr>
            <w:tcW w:w="1884" w:type="dxa"/>
            <w:tcBorders>
              <w:left w:val="single" w:color="000000" w:sz="12" w:space="0"/>
            </w:tcBorders>
            <w:shd w:val="clear" w:color="auto" w:fill="auto"/>
          </w:tcPr>
          <w:p w:rsidRPr="0095183B" w:rsidR="0095183B" w:rsidP="00EB41BB" w:rsidRDefault="00FE2BE0" w14:paraId="66C611C9" w14:textId="3E8E3274">
            <w:r>
              <w:t>Jeff Williams</w:t>
            </w:r>
          </w:p>
        </w:tc>
        <w:tc>
          <w:tcPr>
            <w:tcW w:w="2928" w:type="dxa"/>
            <w:shd w:val="clear" w:color="auto" w:fill="auto"/>
          </w:tcPr>
          <w:p w:rsidRPr="0095183B" w:rsidR="0095183B" w:rsidP="00EB41BB" w:rsidRDefault="00FE2BE0" w14:paraId="57A53824" w14:textId="70324F6C">
            <w:r w:rsidRPr="009041C1">
              <w:t>Jeff_Williams@fws.gov</w:t>
            </w:r>
          </w:p>
        </w:tc>
      </w:tr>
      <w:tr w:rsidRPr="0095183B" w:rsidR="0095183B" w:rsidTr="0095183B" w14:paraId="3815F09F" w14:textId="77777777">
        <w:tc>
          <w:tcPr>
            <w:tcW w:w="2052" w:type="dxa"/>
            <w:tcBorders>
              <w:left w:val="single" w:color="auto" w:sz="12" w:space="0"/>
              <w:bottom w:val="single" w:color="auto" w:sz="2" w:space="0"/>
            </w:tcBorders>
            <w:shd w:val="clear" w:color="auto" w:fill="auto"/>
          </w:tcPr>
          <w:p w:rsidRPr="0095183B" w:rsidR="0095183B" w:rsidP="00EB41BB" w:rsidRDefault="0095183B" w14:paraId="39B39FEE" w14:textId="77777777">
            <w:pPr>
              <w:rPr>
                <w:bCs/>
              </w:rPr>
            </w:pPr>
            <w:r w:rsidRPr="0095183B">
              <w:rPr>
                <w:bCs/>
              </w:rPr>
              <w:t>None</w:t>
            </w:r>
          </w:p>
        </w:tc>
        <w:tc>
          <w:tcPr>
            <w:tcW w:w="2664" w:type="dxa"/>
            <w:tcBorders>
              <w:right w:val="single" w:color="000000" w:sz="12" w:space="0"/>
            </w:tcBorders>
            <w:shd w:val="clear" w:color="auto" w:fill="auto"/>
          </w:tcPr>
          <w:p w:rsidRPr="0095183B" w:rsidR="0095183B" w:rsidP="00EB41BB" w:rsidRDefault="0095183B" w14:paraId="3B0B4A73" w14:textId="77777777">
            <w:r w:rsidRPr="0095183B">
              <w:t>None</w:t>
            </w:r>
          </w:p>
        </w:tc>
        <w:tc>
          <w:tcPr>
            <w:tcW w:w="1884" w:type="dxa"/>
            <w:tcBorders>
              <w:left w:val="single" w:color="000000" w:sz="12" w:space="0"/>
              <w:bottom w:val="single" w:color="auto" w:sz="2" w:space="0"/>
            </w:tcBorders>
            <w:shd w:val="clear" w:color="auto" w:fill="auto"/>
          </w:tcPr>
          <w:p w:rsidRPr="0095183B" w:rsidR="0095183B" w:rsidP="00EB41BB" w:rsidRDefault="0095183B" w14:paraId="3B33E137" w14:textId="77777777">
            <w:r w:rsidRPr="0095183B">
              <w:t>None</w:t>
            </w:r>
          </w:p>
        </w:tc>
        <w:tc>
          <w:tcPr>
            <w:tcW w:w="2928" w:type="dxa"/>
            <w:shd w:val="clear" w:color="auto" w:fill="auto"/>
          </w:tcPr>
          <w:p w:rsidRPr="0095183B" w:rsidR="0095183B" w:rsidP="00EB41BB" w:rsidRDefault="0095183B" w14:paraId="5053C0BD" w14:textId="77777777">
            <w:r w:rsidRPr="0095183B">
              <w:t>None</w:t>
            </w:r>
          </w:p>
        </w:tc>
      </w:tr>
    </w:tbl>
    <w:p w:rsidR="0095183B" w:rsidP="0095183B" w:rsidRDefault="0095183B" w14:paraId="3CBCD50F" w14:textId="77777777"/>
    <w:p w:rsidR="0095183B" w:rsidP="0095183B" w:rsidRDefault="0095183B" w14:paraId="33467D5D" w14:textId="77777777">
      <w:pPr>
        <w:pStyle w:val="InfoPara"/>
      </w:pPr>
      <w:r>
        <w:t>Vegetation Type</w:t>
      </w:r>
    </w:p>
    <w:p w:rsidR="0095183B" w:rsidP="0095183B" w:rsidRDefault="00786A3D" w14:paraId="32441541" w14:textId="0CF34DFC">
      <w:r>
        <w:t xml:space="preserve">Herbaceous </w:t>
      </w:r>
      <w:r w:rsidR="0095183B">
        <w:t>Wetland</w:t>
      </w:r>
    </w:p>
    <w:p w:rsidR="0095183B" w:rsidP="0095183B" w:rsidRDefault="0095183B" w14:paraId="78F0287D" w14:textId="77777777">
      <w:pPr>
        <w:pStyle w:val="InfoPara"/>
      </w:pPr>
      <w:r w:rsidR="534FD968">
        <w:rPr/>
        <w:t>Map Zones</w:t>
      </w:r>
    </w:p>
    <w:p w:rsidR="534FD968" w:rsidP="534FD968" w:rsidRDefault="534FD968" w14:paraId="106C99B4" w14:textId="3BBFECDB">
      <w:pPr>
        <w:pStyle w:val="Normal"/>
      </w:pPr>
      <w:r w:rsidR="534FD968">
        <w:rPr/>
        <w:t>67, 68, 72</w:t>
      </w:r>
    </w:p>
    <w:p w:rsidR="0095183B" w:rsidP="0095183B" w:rsidRDefault="0095183B" w14:paraId="161C49B3" w14:textId="77777777">
      <w:pPr>
        <w:pStyle w:val="InfoPara"/>
      </w:pPr>
      <w:r>
        <w:t>Geographic Range</w:t>
      </w:r>
    </w:p>
    <w:p w:rsidR="0095183B" w:rsidP="0095183B" w:rsidRDefault="0095183B" w14:paraId="56440D86" w14:textId="2B94007E">
      <w:r>
        <w:t xml:space="preserve">This </w:t>
      </w:r>
      <w:r w:rsidR="00862DF3">
        <w:t>Biophysical Setting (</w:t>
      </w:r>
      <w:r>
        <w:t>BpS</w:t>
      </w:r>
      <w:r w:rsidR="00862DF3">
        <w:t>)</w:t>
      </w:r>
      <w:r>
        <w:t xml:space="preserve"> is found along the coastline of arctic</w:t>
      </w:r>
      <w:r w:rsidR="00E67EB6">
        <w:t xml:space="preserve"> and subarctic</w:t>
      </w:r>
      <w:r>
        <w:t xml:space="preserve"> AK including along the Beaufort Sea, Chukchi Sea</w:t>
      </w:r>
      <w:r w:rsidR="00862DF3">
        <w:t>,</w:t>
      </w:r>
      <w:r>
        <w:t xml:space="preserve"> and the Bearing Sea.</w:t>
      </w:r>
    </w:p>
    <w:p w:rsidR="0095183B" w:rsidP="0095183B" w:rsidRDefault="0095183B" w14:paraId="0BC7C20C" w14:textId="77777777">
      <w:pPr>
        <w:pStyle w:val="InfoPara"/>
      </w:pPr>
      <w:r>
        <w:t>Biophysical Site Description</w:t>
      </w:r>
    </w:p>
    <w:p w:rsidR="001C0028" w:rsidP="000E4788" w:rsidRDefault="00E663C2" w14:paraId="0CEFA94C" w14:textId="4E5A11A0">
      <w:pPr>
        <w:pStyle w:val="ListBullet"/>
        <w:numPr>
          <w:ilvl w:val="0"/>
          <w:numId w:val="0"/>
        </w:numPr>
        <w:rPr>
          <w:rFonts w:ascii="Times New Roman" w:hAnsi="Times New Roman"/>
          <w:sz w:val="24"/>
          <w:szCs w:val="24"/>
        </w:rPr>
      </w:pPr>
      <w:r w:rsidRPr="0036088F">
        <w:rPr>
          <w:rFonts w:ascii="Times New Roman" w:hAnsi="Times New Roman"/>
          <w:sz w:val="24"/>
          <w:szCs w:val="24"/>
        </w:rPr>
        <w:t>Tidal marshes are primarily associated with estuaries</w:t>
      </w:r>
      <w:r w:rsidR="00933D83">
        <w:rPr>
          <w:rFonts w:ascii="Times New Roman" w:hAnsi="Times New Roman"/>
          <w:sz w:val="24"/>
          <w:szCs w:val="24"/>
        </w:rPr>
        <w:t xml:space="preserve">, </w:t>
      </w:r>
      <w:r w:rsidRPr="0036088F">
        <w:rPr>
          <w:rFonts w:ascii="Times New Roman" w:hAnsi="Times New Roman"/>
          <w:sz w:val="24"/>
          <w:szCs w:val="24"/>
        </w:rPr>
        <w:t>coastal lagoons</w:t>
      </w:r>
      <w:r w:rsidR="00933D83">
        <w:rPr>
          <w:rFonts w:ascii="Times New Roman" w:hAnsi="Times New Roman"/>
          <w:sz w:val="24"/>
          <w:szCs w:val="24"/>
        </w:rPr>
        <w:t>,</w:t>
      </w:r>
      <w:r w:rsidRPr="0036088F">
        <w:rPr>
          <w:rFonts w:ascii="Times New Roman" w:hAnsi="Times New Roman"/>
          <w:sz w:val="24"/>
          <w:szCs w:val="24"/>
        </w:rPr>
        <w:t xml:space="preserve"> or other locations protected from wave action. Lagoons with outer spits and beaches are well developed and common in the Aleutians. Tidal marshes, however, are not extensive within these lagoons because of constant winds and waves, plus winter sea ice may be extensive and blown to shore, </w:t>
      </w:r>
      <w:r w:rsidR="00434E15">
        <w:rPr>
          <w:rFonts w:ascii="Times New Roman" w:hAnsi="Times New Roman"/>
          <w:sz w:val="24"/>
          <w:szCs w:val="24"/>
        </w:rPr>
        <w:t>scouring</w:t>
      </w:r>
      <w:r w:rsidRPr="0036088F">
        <w:rPr>
          <w:rFonts w:ascii="Times New Roman" w:hAnsi="Times New Roman"/>
          <w:sz w:val="24"/>
          <w:szCs w:val="24"/>
        </w:rPr>
        <w:t xml:space="preserve"> the vegetation. It appears that tectonic/isostatic uplift is common, lifting the marshes above the tide.</w:t>
      </w:r>
      <w:r w:rsidR="00EC040D">
        <w:rPr>
          <w:rFonts w:ascii="Times New Roman" w:hAnsi="Times New Roman"/>
          <w:sz w:val="24"/>
          <w:szCs w:val="24"/>
        </w:rPr>
        <w:t xml:space="preserve"> </w:t>
      </w:r>
    </w:p>
    <w:p w:rsidR="00FE2BE0" w:rsidP="000E4788" w:rsidRDefault="00FE2BE0" w14:paraId="393DCABA" w14:textId="77777777">
      <w:pPr>
        <w:pStyle w:val="ListBullet"/>
        <w:numPr>
          <w:ilvl w:val="0"/>
          <w:numId w:val="0"/>
        </w:numPr>
        <w:rPr>
          <w:rFonts w:ascii="Times New Roman" w:hAnsi="Times New Roman"/>
          <w:sz w:val="24"/>
          <w:szCs w:val="24"/>
        </w:rPr>
      </w:pPr>
    </w:p>
    <w:p w:rsidRPr="0036088F" w:rsidR="000E4788" w:rsidP="0036088F" w:rsidRDefault="00EC040D" w14:paraId="775F682D" w14:textId="3F714181">
      <w:pPr>
        <w:pStyle w:val="ListBullet"/>
        <w:numPr>
          <w:ilvl w:val="0"/>
          <w:numId w:val="0"/>
        </w:numPr>
        <w:rPr>
          <w:rFonts w:ascii="Times New Roman" w:hAnsi="Times New Roman"/>
          <w:sz w:val="24"/>
          <w:szCs w:val="24"/>
        </w:rPr>
      </w:pPr>
      <w:r w:rsidRPr="0055704A">
        <w:rPr>
          <w:rFonts w:ascii="Times New Roman" w:hAnsi="Times New Roman"/>
          <w:sz w:val="24"/>
          <w:szCs w:val="24"/>
        </w:rPr>
        <w:t>These marshes are typically salt or brackish. Some, however, are primarily freshwater that are infrequently flooded by storm surges or extreme high tides.</w:t>
      </w:r>
      <w:r w:rsidR="001C3B45">
        <w:rPr>
          <w:rFonts w:ascii="Times New Roman" w:hAnsi="Times New Roman"/>
          <w:sz w:val="24"/>
          <w:szCs w:val="24"/>
        </w:rPr>
        <w:t xml:space="preserve"> </w:t>
      </w:r>
      <w:r w:rsidRPr="0036088F" w:rsidR="000E4788">
        <w:rPr>
          <w:rFonts w:ascii="Times New Roman" w:hAnsi="Times New Roman"/>
          <w:sz w:val="24"/>
          <w:szCs w:val="24"/>
        </w:rPr>
        <w:t xml:space="preserve">Tidal marshes often have sediment inputs from a freshwater source. The surface gradients are flat. Progradation of the tidal marsh front will occur if sedimentation exceeds erosion. </w:t>
      </w:r>
      <w:r w:rsidRPr="0036088F" w:rsidR="008A3698">
        <w:rPr>
          <w:rFonts w:ascii="Times New Roman" w:hAnsi="Times New Roman"/>
          <w:sz w:val="24"/>
          <w:szCs w:val="24"/>
        </w:rPr>
        <w:t xml:space="preserve">Soils are silts and clays and are periodically inundated by tidal fluctuation. The frequency of flooding may vary from twice daily (lower salt marsh) to once per growing season (upper coastal marsh). </w:t>
      </w:r>
      <w:r w:rsidRPr="0036088F" w:rsidR="000E4788">
        <w:rPr>
          <w:rFonts w:ascii="Times New Roman" w:hAnsi="Times New Roman"/>
          <w:sz w:val="24"/>
          <w:szCs w:val="24"/>
        </w:rPr>
        <w:t>Tidal marshes represent the area of transition from maritime to freshwater terrestrial systems and encompass a complex range of plant communities and ecotones including marshes</w:t>
      </w:r>
      <w:r w:rsidR="003A5BCA">
        <w:rPr>
          <w:rFonts w:ascii="Times New Roman" w:hAnsi="Times New Roman"/>
          <w:sz w:val="24"/>
          <w:szCs w:val="24"/>
        </w:rPr>
        <w:t xml:space="preserve">, wet meadows, </w:t>
      </w:r>
      <w:r w:rsidRPr="0036088F" w:rsidR="000E4788">
        <w:rPr>
          <w:rFonts w:ascii="Times New Roman" w:hAnsi="Times New Roman"/>
          <w:sz w:val="24"/>
          <w:szCs w:val="24"/>
        </w:rPr>
        <w:t>or barren mudflats. Tidal flats form a narrow band along oceanic inlets and are more extensive at the mouths of larger rivers. The dominant processes are tectonic uplift or subsidence, isostatic rebound</w:t>
      </w:r>
      <w:r w:rsidR="00E126B8">
        <w:rPr>
          <w:rFonts w:ascii="Times New Roman" w:hAnsi="Times New Roman"/>
          <w:sz w:val="24"/>
          <w:szCs w:val="24"/>
        </w:rPr>
        <w:t xml:space="preserve">, </w:t>
      </w:r>
      <w:r w:rsidRPr="0036088F" w:rsidR="000E4788">
        <w:rPr>
          <w:rFonts w:ascii="Times New Roman" w:hAnsi="Times New Roman"/>
          <w:sz w:val="24"/>
          <w:szCs w:val="24"/>
        </w:rPr>
        <w:t>and sediment deposition.</w:t>
      </w:r>
    </w:p>
    <w:p w:rsidRPr="0036088F" w:rsidR="000E4788" w:rsidP="0036088F" w:rsidRDefault="000E4788" w14:paraId="2EA126EF" w14:textId="77777777">
      <w:pPr>
        <w:pStyle w:val="ListBullet"/>
        <w:numPr>
          <w:ilvl w:val="0"/>
          <w:numId w:val="0"/>
        </w:numPr>
        <w:rPr>
          <w:rFonts w:ascii="Times New Roman" w:hAnsi="Times New Roman"/>
          <w:sz w:val="24"/>
          <w:szCs w:val="24"/>
        </w:rPr>
      </w:pPr>
    </w:p>
    <w:p w:rsidR="0095183B" w:rsidP="0095183B" w:rsidRDefault="0095183B" w14:paraId="23063C04" w14:textId="77777777">
      <w:pPr>
        <w:pStyle w:val="InfoPara"/>
      </w:pPr>
      <w:r>
        <w:t>Vegetation Description</w:t>
      </w:r>
    </w:p>
    <w:p w:rsidRPr="007D545F" w:rsidR="007D545F" w:rsidP="0036088F" w:rsidRDefault="0095183B" w14:paraId="77698010" w14:textId="705F7ED6">
      <w:pPr>
        <w:pStyle w:val="ListBullet"/>
        <w:numPr>
          <w:ilvl w:val="0"/>
          <w:numId w:val="0"/>
        </w:numPr>
        <w:tabs>
          <w:tab w:val="clear" w:pos="216"/>
          <w:tab w:val="left" w:pos="0"/>
        </w:tabs>
      </w:pPr>
      <w:r w:rsidRPr="0036088F">
        <w:rPr>
          <w:rFonts w:ascii="Times New Roman" w:hAnsi="Times New Roman"/>
          <w:sz w:val="24"/>
          <w:szCs w:val="24"/>
        </w:rPr>
        <w:t>Tidal flats have &lt;10% vascular species cover and are dominated by bare ground. Tidal marshes have &gt;10% vascular species.</w:t>
      </w:r>
      <w:r>
        <w:t xml:space="preserve"> </w:t>
      </w:r>
      <w:r w:rsidRPr="0036088F" w:rsidR="007D545F">
        <w:rPr>
          <w:rFonts w:ascii="Times New Roman" w:hAnsi="Times New Roman"/>
          <w:sz w:val="24"/>
          <w:szCs w:val="24"/>
        </w:rPr>
        <w:t xml:space="preserve">Two different zones of tidal marshes include tidal sedge marshes and tidal herbaceous (non-sedge) marshes. </w:t>
      </w:r>
      <w:r w:rsidRPr="0036088F" w:rsidR="007D545F">
        <w:rPr>
          <w:rFonts w:ascii="Times New Roman" w:hAnsi="Times New Roman"/>
          <w:i/>
          <w:sz w:val="24"/>
          <w:szCs w:val="24"/>
        </w:rPr>
        <w:t>Carex lyngbyei, Carex glareosa</w:t>
      </w:r>
      <w:r w:rsidRPr="0036088F" w:rsidR="007D545F">
        <w:rPr>
          <w:rFonts w:ascii="Times New Roman" w:hAnsi="Times New Roman"/>
          <w:sz w:val="24"/>
          <w:szCs w:val="24"/>
        </w:rPr>
        <w:t xml:space="preserve">, </w:t>
      </w:r>
      <w:r w:rsidRPr="0036088F" w:rsidR="007D545F">
        <w:rPr>
          <w:rFonts w:ascii="Times New Roman" w:hAnsi="Times New Roman"/>
          <w:i/>
          <w:sz w:val="24"/>
          <w:szCs w:val="24"/>
        </w:rPr>
        <w:t>Carex mackenziei</w:t>
      </w:r>
      <w:r w:rsidRPr="0036088F" w:rsidR="007D545F">
        <w:rPr>
          <w:rFonts w:ascii="Times New Roman" w:hAnsi="Times New Roman"/>
          <w:sz w:val="24"/>
          <w:szCs w:val="24"/>
        </w:rPr>
        <w:t xml:space="preserve">, </w:t>
      </w:r>
      <w:r w:rsidRPr="0036088F" w:rsidR="007D545F">
        <w:rPr>
          <w:rFonts w:ascii="Times New Roman" w:hAnsi="Times New Roman"/>
          <w:i/>
          <w:sz w:val="24"/>
          <w:szCs w:val="24"/>
        </w:rPr>
        <w:t>Carex ramenskii</w:t>
      </w:r>
      <w:r w:rsidR="00FC5CAC">
        <w:rPr>
          <w:rFonts w:ascii="Times New Roman" w:hAnsi="Times New Roman"/>
          <w:i/>
          <w:sz w:val="24"/>
          <w:szCs w:val="24"/>
        </w:rPr>
        <w:t>,</w:t>
      </w:r>
      <w:r w:rsidRPr="0036088F" w:rsidR="007D545F">
        <w:rPr>
          <w:rFonts w:ascii="Times New Roman" w:hAnsi="Times New Roman"/>
          <w:sz w:val="24"/>
          <w:szCs w:val="24"/>
        </w:rPr>
        <w:t xml:space="preserve"> or </w:t>
      </w:r>
      <w:r w:rsidRPr="0036088F" w:rsidR="007D545F">
        <w:rPr>
          <w:rFonts w:ascii="Times New Roman" w:hAnsi="Times New Roman"/>
          <w:i/>
          <w:sz w:val="24"/>
          <w:szCs w:val="24"/>
        </w:rPr>
        <w:t>Carex subspathacea</w:t>
      </w:r>
      <w:r w:rsidRPr="0036088F" w:rsidR="007D545F">
        <w:rPr>
          <w:rFonts w:ascii="Times New Roman" w:hAnsi="Times New Roman"/>
          <w:sz w:val="24"/>
          <w:szCs w:val="24"/>
        </w:rPr>
        <w:t xml:space="preserve"> dominate the tidal sedge marshes. </w:t>
      </w:r>
      <w:r w:rsidRPr="0036088F" w:rsidR="007D545F">
        <w:rPr>
          <w:rFonts w:ascii="Times New Roman" w:hAnsi="Times New Roman"/>
          <w:i/>
          <w:sz w:val="24"/>
          <w:szCs w:val="24"/>
        </w:rPr>
        <w:t>Carex subspathacea</w:t>
      </w:r>
      <w:r w:rsidRPr="0036088F" w:rsidR="007D545F">
        <w:rPr>
          <w:rFonts w:ascii="Times New Roman" w:hAnsi="Times New Roman"/>
          <w:sz w:val="24"/>
          <w:szCs w:val="24"/>
        </w:rPr>
        <w:t xml:space="preserve"> is more common along the Beaufort Sea. </w:t>
      </w:r>
      <w:r w:rsidRPr="0036088F" w:rsidR="007D545F">
        <w:rPr>
          <w:rFonts w:ascii="Times New Roman" w:hAnsi="Times New Roman"/>
          <w:i/>
          <w:sz w:val="24"/>
          <w:szCs w:val="24"/>
        </w:rPr>
        <w:t>Carex lyngbyei</w:t>
      </w:r>
      <w:r w:rsidRPr="0036088F" w:rsidR="007D545F">
        <w:rPr>
          <w:rFonts w:ascii="Times New Roman" w:hAnsi="Times New Roman"/>
          <w:sz w:val="24"/>
          <w:szCs w:val="24"/>
        </w:rPr>
        <w:t xml:space="preserve"> may dominate on portions of the Yukon-Kuskokwim Delta and is often found more inland or adjacent to tidal creeks. </w:t>
      </w:r>
      <w:r w:rsidRPr="0036088F" w:rsidR="007D545F">
        <w:rPr>
          <w:rFonts w:ascii="Times New Roman" w:hAnsi="Times New Roman"/>
          <w:i/>
          <w:sz w:val="24"/>
          <w:szCs w:val="24"/>
        </w:rPr>
        <w:t xml:space="preserve">Dupontia </w:t>
      </w:r>
      <w:r w:rsidRPr="0036088F" w:rsidR="007D545F">
        <w:rPr>
          <w:rFonts w:ascii="Times New Roman" w:hAnsi="Times New Roman"/>
          <w:i/>
          <w:sz w:val="24"/>
          <w:szCs w:val="24"/>
        </w:rPr>
        <w:t>fisheri</w:t>
      </w:r>
      <w:r w:rsidRPr="0036088F" w:rsidR="007D545F">
        <w:rPr>
          <w:rFonts w:ascii="Times New Roman" w:hAnsi="Times New Roman"/>
          <w:sz w:val="24"/>
          <w:szCs w:val="24"/>
        </w:rPr>
        <w:t xml:space="preserve"> and </w:t>
      </w:r>
      <w:r w:rsidRPr="0036088F" w:rsidR="007D545F">
        <w:rPr>
          <w:rFonts w:ascii="Times New Roman" w:hAnsi="Times New Roman"/>
          <w:i/>
          <w:sz w:val="24"/>
          <w:szCs w:val="24"/>
        </w:rPr>
        <w:t>Puccinellia</w:t>
      </w:r>
      <w:r w:rsidRPr="0036088F" w:rsidR="007D545F">
        <w:rPr>
          <w:rFonts w:ascii="Times New Roman" w:hAnsi="Times New Roman"/>
          <w:sz w:val="24"/>
          <w:szCs w:val="24"/>
        </w:rPr>
        <w:t xml:space="preserve"> spp. dominate the tidal herbaceous zones. </w:t>
      </w:r>
      <w:r w:rsidRPr="0036088F" w:rsidR="007D545F">
        <w:rPr>
          <w:rFonts w:ascii="Times New Roman" w:hAnsi="Times New Roman"/>
          <w:i/>
          <w:sz w:val="24"/>
          <w:szCs w:val="24"/>
        </w:rPr>
        <w:t>Argentina egedii</w:t>
      </w:r>
      <w:r w:rsidRPr="0036088F" w:rsidR="007D545F">
        <w:rPr>
          <w:rFonts w:ascii="Times New Roman" w:hAnsi="Times New Roman"/>
          <w:sz w:val="24"/>
          <w:szCs w:val="24"/>
        </w:rPr>
        <w:t xml:space="preserve"> may dominate on Alaska's west coast but not on the Beaufort Coastal Plain. Other species include </w:t>
      </w:r>
      <w:r w:rsidRPr="0036088F" w:rsidR="007D545F">
        <w:rPr>
          <w:rFonts w:ascii="Times New Roman" w:hAnsi="Times New Roman"/>
          <w:i/>
          <w:sz w:val="24"/>
          <w:szCs w:val="24"/>
        </w:rPr>
        <w:t>Hippuris tetraphylla, Hippuris vulgaris, Ruppia cirrhosa, Stellaria humifusa</w:t>
      </w:r>
      <w:r w:rsidRPr="0036088F" w:rsidR="007D545F">
        <w:rPr>
          <w:rFonts w:ascii="Times New Roman" w:hAnsi="Times New Roman"/>
          <w:sz w:val="24"/>
          <w:szCs w:val="24"/>
        </w:rPr>
        <w:t xml:space="preserve">, and </w:t>
      </w:r>
      <w:r w:rsidRPr="0036088F" w:rsidR="007D545F">
        <w:rPr>
          <w:rFonts w:ascii="Times New Roman" w:hAnsi="Times New Roman"/>
          <w:i/>
          <w:sz w:val="24"/>
          <w:szCs w:val="24"/>
        </w:rPr>
        <w:t>Zannichellia palustris</w:t>
      </w:r>
      <w:r w:rsidRPr="0036088F" w:rsidR="007D545F">
        <w:rPr>
          <w:rFonts w:ascii="Times New Roman" w:hAnsi="Times New Roman"/>
          <w:sz w:val="24"/>
          <w:szCs w:val="24"/>
        </w:rPr>
        <w:t xml:space="preserve">. </w:t>
      </w:r>
      <w:r w:rsidRPr="0036088F" w:rsidR="007D545F">
        <w:rPr>
          <w:rFonts w:ascii="Times New Roman" w:hAnsi="Times New Roman"/>
          <w:i/>
          <w:sz w:val="24"/>
          <w:szCs w:val="24"/>
        </w:rPr>
        <w:t>Puccinellia</w:t>
      </w:r>
      <w:r w:rsidRPr="0036088F" w:rsidR="007D545F">
        <w:rPr>
          <w:rFonts w:ascii="Times New Roman" w:hAnsi="Times New Roman"/>
          <w:sz w:val="24"/>
          <w:szCs w:val="24"/>
        </w:rPr>
        <w:t xml:space="preserve"> spp. or </w:t>
      </w:r>
      <w:r w:rsidRPr="0036088F" w:rsidR="007D545F">
        <w:rPr>
          <w:rFonts w:ascii="Times New Roman" w:hAnsi="Times New Roman"/>
          <w:i/>
          <w:sz w:val="24"/>
          <w:szCs w:val="24"/>
        </w:rPr>
        <w:t>Plantago maritima</w:t>
      </w:r>
      <w:r w:rsidRPr="0036088F" w:rsidR="007D545F">
        <w:rPr>
          <w:rFonts w:ascii="Times New Roman" w:hAnsi="Times New Roman"/>
          <w:sz w:val="24"/>
          <w:szCs w:val="24"/>
        </w:rPr>
        <w:t xml:space="preserve"> dominate the tidal herbaceous zone, often with &lt;25% cover. Sites occurring immediately above tidal marshes in arctic Alaska have &gt;25% herbaceous cover and &lt;25% shrub cover. These sites are tidally inundated during storm tides and extreme high tides and, consequently, are brackish. The soils typically lack organic matter, and permafrost is uncommon. The main indicators on the Yukon-Kuskokwim Delta and the Kotzebue Sound lowlands ecoregions are </w:t>
      </w:r>
      <w:r w:rsidRPr="0036088F" w:rsidR="007D545F">
        <w:rPr>
          <w:rFonts w:ascii="Times New Roman" w:hAnsi="Times New Roman"/>
          <w:i/>
          <w:sz w:val="24"/>
          <w:szCs w:val="24"/>
        </w:rPr>
        <w:t>Carex rariflora</w:t>
      </w:r>
      <w:r w:rsidRPr="0036088F" w:rsidR="007D545F">
        <w:rPr>
          <w:rFonts w:ascii="Times New Roman" w:hAnsi="Times New Roman"/>
          <w:sz w:val="24"/>
          <w:szCs w:val="24"/>
        </w:rPr>
        <w:t xml:space="preserve"> (&gt;10%), </w:t>
      </w:r>
      <w:r w:rsidRPr="0036088F" w:rsidR="007D545F">
        <w:rPr>
          <w:rFonts w:ascii="Times New Roman" w:hAnsi="Times New Roman"/>
          <w:i/>
          <w:sz w:val="24"/>
          <w:szCs w:val="24"/>
        </w:rPr>
        <w:t>Calamagrostis deschampsioides</w:t>
      </w:r>
      <w:r w:rsidRPr="0036088F" w:rsidR="007D545F">
        <w:rPr>
          <w:rFonts w:ascii="Times New Roman" w:hAnsi="Times New Roman"/>
          <w:sz w:val="24"/>
          <w:szCs w:val="24"/>
        </w:rPr>
        <w:t xml:space="preserve">, and </w:t>
      </w:r>
      <w:r w:rsidRPr="0036088F" w:rsidR="007D545F">
        <w:rPr>
          <w:rFonts w:ascii="Times New Roman" w:hAnsi="Times New Roman"/>
          <w:i/>
          <w:sz w:val="24"/>
          <w:szCs w:val="24"/>
        </w:rPr>
        <w:t>Chrysanthemum arcticum</w:t>
      </w:r>
      <w:r w:rsidRPr="0036088F" w:rsidR="007D545F">
        <w:rPr>
          <w:rFonts w:ascii="Times New Roman" w:hAnsi="Times New Roman"/>
          <w:sz w:val="24"/>
          <w:szCs w:val="24"/>
        </w:rPr>
        <w:t xml:space="preserve">. Other common species include </w:t>
      </w:r>
      <w:r w:rsidRPr="0036088F" w:rsidR="007D545F">
        <w:rPr>
          <w:rFonts w:ascii="Times New Roman" w:hAnsi="Times New Roman"/>
          <w:i/>
          <w:sz w:val="24"/>
          <w:szCs w:val="24"/>
        </w:rPr>
        <w:t>Eriophorum russeolum, Carex ramenskii</w:t>
      </w:r>
      <w:r w:rsidRPr="0036088F" w:rsidR="007D545F">
        <w:rPr>
          <w:rFonts w:ascii="Times New Roman" w:hAnsi="Times New Roman"/>
          <w:sz w:val="24"/>
          <w:szCs w:val="24"/>
        </w:rPr>
        <w:t xml:space="preserve"> (usually present but not dominant), and </w:t>
      </w:r>
      <w:r w:rsidRPr="0036088F" w:rsidR="007D545F">
        <w:rPr>
          <w:rFonts w:ascii="Times New Roman" w:hAnsi="Times New Roman"/>
          <w:i/>
          <w:sz w:val="24"/>
          <w:szCs w:val="24"/>
        </w:rPr>
        <w:t>Salix ovalifolia</w:t>
      </w:r>
      <w:r w:rsidRPr="0036088F" w:rsidR="007D545F">
        <w:rPr>
          <w:rFonts w:ascii="Times New Roman" w:hAnsi="Times New Roman"/>
          <w:sz w:val="24"/>
          <w:szCs w:val="24"/>
        </w:rPr>
        <w:t xml:space="preserve">. Additional dominants on the Beaufort Coastal Plain are </w:t>
      </w:r>
      <w:r w:rsidRPr="0036088F" w:rsidR="007D545F">
        <w:rPr>
          <w:rFonts w:ascii="Times New Roman" w:hAnsi="Times New Roman"/>
          <w:i/>
          <w:sz w:val="24"/>
          <w:szCs w:val="24"/>
        </w:rPr>
        <w:t>Eriophorum angustifolium, Carex aquatilis</w:t>
      </w:r>
      <w:r w:rsidRPr="0036088F" w:rsidR="007D545F">
        <w:rPr>
          <w:rFonts w:ascii="Times New Roman" w:hAnsi="Times New Roman"/>
          <w:sz w:val="24"/>
          <w:szCs w:val="24"/>
        </w:rPr>
        <w:t xml:space="preserve">, and </w:t>
      </w:r>
      <w:r w:rsidRPr="0036088F" w:rsidR="007D545F">
        <w:rPr>
          <w:rFonts w:ascii="Times New Roman" w:hAnsi="Times New Roman"/>
          <w:i/>
          <w:sz w:val="24"/>
          <w:szCs w:val="24"/>
        </w:rPr>
        <w:t>Dupontia fisheri.</w:t>
      </w:r>
    </w:p>
    <w:p w:rsidR="00FE2BE0" w:rsidP="00FE2BE0" w:rsidRDefault="00FE2BE0" w14:paraId="478DD923" w14:textId="77777777"/>
    <w:p w:rsidRPr="0036088F" w:rsidR="0036088F" w:rsidP="0095183B" w:rsidRDefault="007D545F" w14:paraId="2D983532" w14:textId="2A1D3E71">
      <w:pPr>
        <w:pStyle w:val="InfoPara"/>
        <w:rPr>
          <w:b w:val="0"/>
          <w:bCs/>
        </w:rPr>
      </w:pPr>
      <w:r w:rsidRPr="0036088F">
        <w:rPr>
          <w:b w:val="0"/>
          <w:bCs/>
        </w:rPr>
        <w:t xml:space="preserve">Tidal marshes often include an ecotone with freshwater non-tidal wetlands, especially on the Yukon-Kuskokwim Delta. On this delta, the first system moving inland is dominated by </w:t>
      </w:r>
      <w:r w:rsidRPr="0036088F">
        <w:rPr>
          <w:b w:val="0"/>
          <w:bCs/>
          <w:i/>
        </w:rPr>
        <w:t>Puccinellia</w:t>
      </w:r>
      <w:r w:rsidRPr="0036088F">
        <w:rPr>
          <w:b w:val="0"/>
          <w:bCs/>
        </w:rPr>
        <w:t xml:space="preserve"> spp.</w:t>
      </w:r>
      <w:r w:rsidR="004E7652">
        <w:rPr>
          <w:b w:val="0"/>
          <w:bCs/>
        </w:rPr>
        <w:t>,</w:t>
      </w:r>
      <w:r w:rsidRPr="0036088F">
        <w:rPr>
          <w:b w:val="0"/>
          <w:bCs/>
        </w:rPr>
        <w:t xml:space="preserve"> then </w:t>
      </w:r>
      <w:r w:rsidRPr="0036088F">
        <w:rPr>
          <w:b w:val="0"/>
          <w:bCs/>
          <w:i/>
        </w:rPr>
        <w:t>Carex ramenskii</w:t>
      </w:r>
      <w:r w:rsidRPr="0036088F">
        <w:rPr>
          <w:b w:val="0"/>
          <w:bCs/>
        </w:rPr>
        <w:t xml:space="preserve"> or </w:t>
      </w:r>
      <w:r w:rsidRPr="0036088F">
        <w:rPr>
          <w:b w:val="0"/>
          <w:bCs/>
          <w:i/>
        </w:rPr>
        <w:t>Carex subspathacea</w:t>
      </w:r>
      <w:r w:rsidRPr="0036088F">
        <w:rPr>
          <w:b w:val="0"/>
          <w:bCs/>
        </w:rPr>
        <w:t xml:space="preserve">, then brackish meadow </w:t>
      </w:r>
      <w:r w:rsidR="004E7652">
        <w:rPr>
          <w:b w:val="0"/>
          <w:bCs/>
        </w:rPr>
        <w:t>which can include</w:t>
      </w:r>
      <w:r w:rsidRPr="0036088F">
        <w:rPr>
          <w:b w:val="0"/>
          <w:bCs/>
        </w:rPr>
        <w:t xml:space="preserve"> </w:t>
      </w:r>
      <w:r w:rsidRPr="0036088F">
        <w:rPr>
          <w:b w:val="0"/>
          <w:bCs/>
          <w:i/>
        </w:rPr>
        <w:t>Carex rariflora, Calamagrostis deschampsioides</w:t>
      </w:r>
      <w:r w:rsidRPr="0036088F">
        <w:rPr>
          <w:b w:val="0"/>
          <w:bCs/>
        </w:rPr>
        <w:t xml:space="preserve">, and </w:t>
      </w:r>
      <w:r w:rsidRPr="0036088F">
        <w:rPr>
          <w:b w:val="0"/>
          <w:bCs/>
          <w:i/>
        </w:rPr>
        <w:t>Chrysanthemum arcticum</w:t>
      </w:r>
      <w:r w:rsidRPr="0036088F">
        <w:rPr>
          <w:b w:val="0"/>
          <w:bCs/>
        </w:rPr>
        <w:t xml:space="preserve">. Adjacent coastal sedge-dwarf shrubland is dominated by </w:t>
      </w:r>
      <w:r w:rsidRPr="0036088F">
        <w:rPr>
          <w:b w:val="0"/>
          <w:bCs/>
          <w:i/>
        </w:rPr>
        <w:t>Empetrum nigrum, Salix fuscescens, Salix ovalifolia, Carex rariflora, Calamagrostis deschampsioides,</w:t>
      </w:r>
      <w:r w:rsidR="00E824CF">
        <w:rPr>
          <w:b w:val="0"/>
          <w:bCs/>
          <w:iCs/>
        </w:rPr>
        <w:t xml:space="preserve"> and</w:t>
      </w:r>
      <w:r w:rsidRPr="0036088F">
        <w:rPr>
          <w:b w:val="0"/>
          <w:bCs/>
          <w:i/>
        </w:rPr>
        <w:t xml:space="preserve"> Deschampsia cespitosa</w:t>
      </w:r>
      <w:r w:rsidRPr="0036088F">
        <w:rPr>
          <w:b w:val="0"/>
          <w:bCs/>
        </w:rPr>
        <w:t xml:space="preserve">. </w:t>
      </w:r>
    </w:p>
    <w:p w:rsidR="0095183B" w:rsidP="0095183B" w:rsidRDefault="0095183B" w14:paraId="0379D8EB" w14:textId="56F5C520">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ramenskii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Ramensk's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CASU8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subspathacea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Hoppner's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CALY3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lyngbyei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Lyngbye's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DUFI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Dupontia fisheri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Fisher's tundragrass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Puccinellia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Alkaligrass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AREG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Argentina egedii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Pacific silverweed</w:t>
            </w:r>
          </w:p>
        </w:tc>
      </w:tr>
    </w:tbl>
    <w:p>
      <w:r>
        <w:rPr>
          <w:sz w:val="16"/>
        </w:rPr>
        <w:t>Species names are from the NRCS PLANTS database. Check species codes at http://plants.usda.gov.</w:t>
      </w:r>
    </w:p>
    <w:p w:rsidR="0095183B" w:rsidP="0095183B" w:rsidRDefault="0095183B" w14:paraId="3C56E3BC" w14:textId="77777777">
      <w:pPr>
        <w:pStyle w:val="InfoPara"/>
      </w:pPr>
      <w:r>
        <w:t>Disturbance Description</w:t>
      </w:r>
    </w:p>
    <w:p w:rsidR="0095183B" w:rsidP="0095183B" w:rsidRDefault="0095183B" w14:paraId="6C6B6CF3" w14:textId="3EF14B38">
      <w:r>
        <w:t>Common disturbances in the marsh system can include freshwater and tidal flooding, sediment deposition, storm surge</w:t>
      </w:r>
      <w:r w:rsidR="00E824CF">
        <w:t>,</w:t>
      </w:r>
      <w:r>
        <w:t xml:space="preserve"> and ice s</w:t>
      </w:r>
      <w:r w:rsidR="00F557BC">
        <w:t>cour</w:t>
      </w:r>
      <w:r>
        <w:t>.</w:t>
      </w:r>
    </w:p>
    <w:p w:rsidR="0095183B" w:rsidP="0095183B" w:rsidRDefault="0095183B" w14:paraId="703F9552" w14:textId="77777777"/>
    <w:p w:rsidR="0095183B" w:rsidP="0095183B" w:rsidRDefault="0095183B" w14:paraId="6D85194D" w14:textId="3B3F9A0C">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5183B" w:rsidP="0095183B" w:rsidRDefault="0095183B" w14:paraId="75C11E87" w14:textId="77777777">
      <w:pPr>
        <w:pStyle w:val="InfoPara"/>
      </w:pPr>
      <w:r>
        <w:t>Scale Description</w:t>
      </w:r>
    </w:p>
    <w:p w:rsidR="0095183B" w:rsidP="0095183B" w:rsidRDefault="0095183B" w14:paraId="0CBD1BEE" w14:textId="07396236">
      <w:r>
        <w:t>Small patch</w:t>
      </w:r>
      <w:r w:rsidR="00ED1D04">
        <w:t>, Large patch</w:t>
      </w:r>
    </w:p>
    <w:p w:rsidR="0095183B" w:rsidP="0095183B" w:rsidRDefault="0095183B" w14:paraId="6B58CC19" w14:textId="77777777">
      <w:pPr>
        <w:pStyle w:val="InfoPara"/>
      </w:pPr>
      <w:r>
        <w:t>Adjacency or Identification Concerns</w:t>
      </w:r>
    </w:p>
    <w:p w:rsidR="0095183B" w:rsidP="0095183B" w:rsidRDefault="0095183B" w14:paraId="489ADB6F" w14:textId="77777777"/>
    <w:p w:rsidR="0095183B" w:rsidP="00E126B8" w:rsidRDefault="0095183B" w14:paraId="105651D8" w14:textId="6603EC86">
      <w:pPr>
        <w:pStyle w:val="InfoPara"/>
      </w:pPr>
      <w:r>
        <w:t>Issues or Problems</w:t>
      </w:r>
    </w:p>
    <w:p w:rsidR="0095183B" w:rsidP="0095183B" w:rsidRDefault="0095183B" w14:paraId="5A8E9652" w14:textId="77777777">
      <w:pPr>
        <w:pStyle w:val="InfoPara"/>
      </w:pPr>
      <w:r>
        <w:t>Native Uncharacteristic Conditions</w:t>
      </w:r>
    </w:p>
    <w:p w:rsidR="0095183B" w:rsidP="0095183B" w:rsidRDefault="0095183B" w14:paraId="2B29B33D" w14:textId="77777777"/>
    <w:p w:rsidR="0095183B" w:rsidP="0095183B" w:rsidRDefault="0095183B" w14:paraId="79CDF0C4" w14:textId="77777777">
      <w:pPr>
        <w:pStyle w:val="InfoPara"/>
      </w:pPr>
      <w:r>
        <w:t>Comments</w:t>
      </w:r>
    </w:p>
    <w:p w:rsidR="00C9135A" w:rsidP="00C9135A" w:rsidRDefault="00C9135A" w14:paraId="59A4DB17" w14:textId="2D3CCC95">
      <w:r w:rsidRPr="00331FF0">
        <w:t xml:space="preserve">In 2021 NatureServe merged </w:t>
      </w:r>
      <w:r w:rsidRPr="00C9135A">
        <w:t>Alaska Arctic Tidal Marsh</w:t>
      </w:r>
      <w:r w:rsidRPr="00C4061F">
        <w:t xml:space="preserve"> </w:t>
      </w:r>
      <w:r w:rsidRPr="00331FF0">
        <w:t xml:space="preserve">(BpS </w:t>
      </w:r>
      <w:r>
        <w:t>1711),</w:t>
      </w:r>
      <w:r w:rsidRPr="00331FF0">
        <w:t xml:space="preserve"> </w:t>
      </w:r>
      <w:r w:rsidRPr="00C9135A">
        <w:t>Alaska Arctic Coastal Brackish Meadow</w:t>
      </w:r>
      <w:r w:rsidRPr="00331FF0">
        <w:t xml:space="preserve"> (BpS 1</w:t>
      </w:r>
      <w:r>
        <w:t>712</w:t>
      </w:r>
      <w:r w:rsidRPr="00331FF0">
        <w:t>)</w:t>
      </w:r>
      <w:r>
        <w:t xml:space="preserve">, and </w:t>
      </w:r>
      <w:r w:rsidRPr="00C9135A">
        <w:t>Aleutian Tidal Marsh</w:t>
      </w:r>
      <w:r>
        <w:t xml:space="preserve"> (BpS 1726)</w:t>
      </w:r>
      <w:r w:rsidRPr="00331FF0">
        <w:t xml:space="preserve"> into one Ecological System: </w:t>
      </w:r>
      <w:r w:rsidRPr="00C9135A">
        <w:t xml:space="preserve">North American Arctic-Subarctic Tidal Salt and Brackish Marsh. </w:t>
      </w:r>
      <w:r w:rsidRPr="0036088F">
        <w:t>Pat Comer and</w:t>
      </w:r>
      <w:r>
        <w:t xml:space="preserve"> </w:t>
      </w:r>
      <w:r w:rsidRPr="00331FF0">
        <w:t>Kori Blankenship merged the BpS description</w:t>
      </w:r>
      <w:r>
        <w:t>s</w:t>
      </w:r>
      <w:r w:rsidRPr="00331FF0">
        <w:t xml:space="preserve"> to reflect the new Ecological System concept</w:t>
      </w:r>
      <w:r>
        <w:t>. All BpS were represented by models with one seral state.</w:t>
      </w:r>
    </w:p>
    <w:p w:rsidR="0095183B" w:rsidP="0095183B" w:rsidRDefault="0095183B" w14:paraId="7F03CB64" w14:textId="77777777"/>
    <w:p w:rsidR="0095183B" w:rsidP="0095183B" w:rsidRDefault="00C9135A" w14:paraId="4F9EBDED" w14:textId="7DBFE823">
      <w:r>
        <w:t xml:space="preserve">During LANDFIRE National </w:t>
      </w:r>
      <w:r w:rsidR="0095183B">
        <w:t xml:space="preserve">Kori Blankenship and Keith Boggs </w:t>
      </w:r>
      <w:r>
        <w:t xml:space="preserve">drafted BpS 1711, 1712, and 1726 based on the draft Arctic Ecological Systems description. Janet Jorgenson reviewed 1711 and 1712. Jeff Williams reviewed 1726. </w:t>
      </w:r>
    </w:p>
    <w:p w:rsidR="00232792" w:rsidP="0095183B" w:rsidRDefault="00232792" w14:paraId="46398292" w14:textId="0D61B453"/>
    <w:p w:rsidR="0095183B" w:rsidP="0095183B" w:rsidRDefault="0095183B" w14:paraId="17E91E04"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5183B" w:rsidP="0095183B" w:rsidRDefault="0095183B" w14:paraId="2FB195A3"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95183B" w:rsidP="0095183B" w:rsidRDefault="0095183B" w14:paraId="5EA71B17" w14:textId="77777777"/>
    <w:p w:rsidR="0095183B" w:rsidP="0095183B" w:rsidRDefault="0095183B" w14:paraId="4BC73A5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256"/>
        <w:gridCol w:w="2280"/>
        <w:gridCol w:w="1956"/>
      </w:tblGrid>
      <w:tr w:rsidRPr="0095183B" w:rsidR="0095183B" w:rsidTr="0095183B" w14:paraId="10D19374" w14:textId="77777777">
        <w:tc>
          <w:tcPr>
            <w:tcW w:w="1116" w:type="dxa"/>
            <w:tcBorders>
              <w:top w:val="single" w:color="auto" w:sz="2" w:space="0"/>
              <w:bottom w:val="single" w:color="000000" w:sz="12" w:space="0"/>
            </w:tcBorders>
            <w:shd w:val="clear" w:color="auto" w:fill="auto"/>
          </w:tcPr>
          <w:p w:rsidRPr="0095183B" w:rsidR="0095183B" w:rsidP="00277AF8" w:rsidRDefault="0095183B" w14:paraId="3516E90A" w14:textId="77777777">
            <w:pPr>
              <w:rPr>
                <w:b/>
                <w:bCs/>
              </w:rPr>
            </w:pPr>
            <w:r w:rsidRPr="0095183B">
              <w:rPr>
                <w:b/>
                <w:bCs/>
              </w:rPr>
              <w:t>Symbol</w:t>
            </w:r>
          </w:p>
        </w:tc>
        <w:tc>
          <w:tcPr>
            <w:tcW w:w="2256" w:type="dxa"/>
            <w:tcBorders>
              <w:top w:val="single" w:color="auto" w:sz="2" w:space="0"/>
              <w:bottom w:val="single" w:color="000000" w:sz="12" w:space="0"/>
            </w:tcBorders>
            <w:shd w:val="clear" w:color="auto" w:fill="auto"/>
          </w:tcPr>
          <w:p w:rsidRPr="0095183B" w:rsidR="0095183B" w:rsidP="00277AF8" w:rsidRDefault="0095183B" w14:paraId="4AF6E3A6" w14:textId="77777777">
            <w:pPr>
              <w:rPr>
                <w:b/>
                <w:bCs/>
              </w:rPr>
            </w:pPr>
            <w:r w:rsidRPr="0095183B">
              <w:rPr>
                <w:b/>
                <w:bCs/>
              </w:rPr>
              <w:t>Scientific Name</w:t>
            </w:r>
          </w:p>
        </w:tc>
        <w:tc>
          <w:tcPr>
            <w:tcW w:w="2280" w:type="dxa"/>
            <w:tcBorders>
              <w:top w:val="single" w:color="auto" w:sz="2" w:space="0"/>
              <w:bottom w:val="single" w:color="000000" w:sz="12" w:space="0"/>
            </w:tcBorders>
            <w:shd w:val="clear" w:color="auto" w:fill="auto"/>
          </w:tcPr>
          <w:p w:rsidRPr="0095183B" w:rsidR="0095183B" w:rsidP="00277AF8" w:rsidRDefault="0095183B" w14:paraId="7C8827ED" w14:textId="77777777">
            <w:pPr>
              <w:rPr>
                <w:b/>
                <w:bCs/>
              </w:rPr>
            </w:pPr>
            <w:r w:rsidRPr="0095183B">
              <w:rPr>
                <w:b/>
                <w:bCs/>
              </w:rPr>
              <w:t>Common Name</w:t>
            </w:r>
          </w:p>
        </w:tc>
        <w:tc>
          <w:tcPr>
            <w:tcW w:w="1956" w:type="dxa"/>
            <w:tcBorders>
              <w:top w:val="single" w:color="auto" w:sz="2" w:space="0"/>
              <w:bottom w:val="single" w:color="000000" w:sz="12" w:space="0"/>
            </w:tcBorders>
            <w:shd w:val="clear" w:color="auto" w:fill="auto"/>
          </w:tcPr>
          <w:p w:rsidRPr="0095183B" w:rsidR="0095183B" w:rsidP="00277AF8" w:rsidRDefault="0095183B" w14:paraId="0E709A06" w14:textId="77777777">
            <w:pPr>
              <w:rPr>
                <w:b/>
                <w:bCs/>
              </w:rPr>
            </w:pPr>
            <w:r w:rsidRPr="0095183B">
              <w:rPr>
                <w:b/>
                <w:bCs/>
              </w:rPr>
              <w:t>Canopy Position</w:t>
            </w:r>
          </w:p>
        </w:tc>
      </w:tr>
      <w:tr w:rsidRPr="0095183B" w:rsidR="0095183B" w:rsidTr="0095183B" w14:paraId="4FA4CDCE" w14:textId="77777777">
        <w:tc>
          <w:tcPr>
            <w:tcW w:w="1116" w:type="dxa"/>
            <w:tcBorders>
              <w:top w:val="single" w:color="000000" w:sz="12" w:space="0"/>
            </w:tcBorders>
            <w:shd w:val="clear" w:color="auto" w:fill="auto"/>
          </w:tcPr>
          <w:p w:rsidRPr="0095183B" w:rsidR="0095183B" w:rsidP="00277AF8" w:rsidRDefault="0095183B" w14:paraId="53127041" w14:textId="77777777">
            <w:pPr>
              <w:rPr>
                <w:bCs/>
              </w:rPr>
            </w:pPr>
            <w:r w:rsidRPr="0095183B">
              <w:rPr>
                <w:bCs/>
              </w:rPr>
              <w:t>CARA4</w:t>
            </w:r>
          </w:p>
        </w:tc>
        <w:tc>
          <w:tcPr>
            <w:tcW w:w="2256" w:type="dxa"/>
            <w:tcBorders>
              <w:top w:val="single" w:color="000000" w:sz="12" w:space="0"/>
            </w:tcBorders>
            <w:shd w:val="clear" w:color="auto" w:fill="auto"/>
          </w:tcPr>
          <w:p w:rsidRPr="00E126B8" w:rsidR="0095183B" w:rsidP="00277AF8" w:rsidRDefault="0095183B" w14:paraId="0569406A" w14:textId="77777777">
            <w:pPr>
              <w:rPr>
                <w:i/>
                <w:iCs/>
              </w:rPr>
            </w:pPr>
            <w:r w:rsidRPr="00E126B8">
              <w:rPr>
                <w:i/>
                <w:iCs/>
              </w:rPr>
              <w:t>Carex ramenskii</w:t>
            </w:r>
          </w:p>
        </w:tc>
        <w:tc>
          <w:tcPr>
            <w:tcW w:w="2280" w:type="dxa"/>
            <w:tcBorders>
              <w:top w:val="single" w:color="000000" w:sz="12" w:space="0"/>
            </w:tcBorders>
            <w:shd w:val="clear" w:color="auto" w:fill="auto"/>
          </w:tcPr>
          <w:p w:rsidRPr="0095183B" w:rsidR="0095183B" w:rsidP="00277AF8" w:rsidRDefault="0095183B" w14:paraId="31D8CAF8" w14:textId="77777777">
            <w:r w:rsidRPr="0095183B">
              <w:t>Ramensk's sedge</w:t>
            </w:r>
          </w:p>
        </w:tc>
        <w:tc>
          <w:tcPr>
            <w:tcW w:w="1956" w:type="dxa"/>
            <w:tcBorders>
              <w:top w:val="single" w:color="000000" w:sz="12" w:space="0"/>
            </w:tcBorders>
            <w:shd w:val="clear" w:color="auto" w:fill="auto"/>
          </w:tcPr>
          <w:p w:rsidRPr="0095183B" w:rsidR="0095183B" w:rsidP="00277AF8" w:rsidRDefault="0095183B" w14:paraId="64EF693A" w14:textId="77777777">
            <w:r w:rsidRPr="0095183B">
              <w:t>Upper</w:t>
            </w:r>
          </w:p>
        </w:tc>
      </w:tr>
      <w:tr w:rsidRPr="0095183B" w:rsidR="0095183B" w:rsidTr="0095183B" w14:paraId="1C7B6F88" w14:textId="77777777">
        <w:tc>
          <w:tcPr>
            <w:tcW w:w="1116" w:type="dxa"/>
            <w:shd w:val="clear" w:color="auto" w:fill="auto"/>
          </w:tcPr>
          <w:p w:rsidRPr="0095183B" w:rsidR="0095183B" w:rsidP="00277AF8" w:rsidRDefault="0095183B" w14:paraId="00783BB8" w14:textId="77777777">
            <w:pPr>
              <w:rPr>
                <w:bCs/>
              </w:rPr>
            </w:pPr>
            <w:r w:rsidRPr="0095183B">
              <w:rPr>
                <w:bCs/>
              </w:rPr>
              <w:t>CASU8</w:t>
            </w:r>
          </w:p>
        </w:tc>
        <w:tc>
          <w:tcPr>
            <w:tcW w:w="2256" w:type="dxa"/>
            <w:shd w:val="clear" w:color="auto" w:fill="auto"/>
          </w:tcPr>
          <w:p w:rsidRPr="00E126B8" w:rsidR="0095183B" w:rsidP="00277AF8" w:rsidRDefault="0095183B" w14:paraId="1F97BA31" w14:textId="77777777">
            <w:pPr>
              <w:rPr>
                <w:i/>
                <w:iCs/>
              </w:rPr>
            </w:pPr>
            <w:r w:rsidRPr="00E126B8">
              <w:rPr>
                <w:i/>
                <w:iCs/>
              </w:rPr>
              <w:t>Carex subspathacea</w:t>
            </w:r>
          </w:p>
        </w:tc>
        <w:tc>
          <w:tcPr>
            <w:tcW w:w="2280" w:type="dxa"/>
            <w:shd w:val="clear" w:color="auto" w:fill="auto"/>
          </w:tcPr>
          <w:p w:rsidRPr="0095183B" w:rsidR="0095183B" w:rsidP="00277AF8" w:rsidRDefault="0095183B" w14:paraId="1ACEB40F" w14:textId="77777777">
            <w:r w:rsidRPr="0095183B">
              <w:t>Hoppner's sedge</w:t>
            </w:r>
          </w:p>
        </w:tc>
        <w:tc>
          <w:tcPr>
            <w:tcW w:w="1956" w:type="dxa"/>
            <w:shd w:val="clear" w:color="auto" w:fill="auto"/>
          </w:tcPr>
          <w:p w:rsidRPr="0095183B" w:rsidR="0095183B" w:rsidP="00277AF8" w:rsidRDefault="0095183B" w14:paraId="06DE62A8" w14:textId="77777777">
            <w:r w:rsidRPr="0095183B">
              <w:t>Upper</w:t>
            </w:r>
          </w:p>
        </w:tc>
      </w:tr>
      <w:tr w:rsidRPr="0095183B" w:rsidR="0095183B" w:rsidTr="0095183B" w14:paraId="789DC281" w14:textId="77777777">
        <w:tc>
          <w:tcPr>
            <w:tcW w:w="1116" w:type="dxa"/>
            <w:shd w:val="clear" w:color="auto" w:fill="auto"/>
          </w:tcPr>
          <w:p w:rsidRPr="0095183B" w:rsidR="0095183B" w:rsidP="00277AF8" w:rsidRDefault="0095183B" w14:paraId="467281D8" w14:textId="77777777">
            <w:pPr>
              <w:rPr>
                <w:bCs/>
              </w:rPr>
            </w:pPr>
            <w:r w:rsidRPr="0095183B">
              <w:rPr>
                <w:bCs/>
              </w:rPr>
              <w:t>CALY3</w:t>
            </w:r>
          </w:p>
        </w:tc>
        <w:tc>
          <w:tcPr>
            <w:tcW w:w="2256" w:type="dxa"/>
            <w:shd w:val="clear" w:color="auto" w:fill="auto"/>
          </w:tcPr>
          <w:p w:rsidRPr="00E126B8" w:rsidR="0095183B" w:rsidP="00277AF8" w:rsidRDefault="0095183B" w14:paraId="31EC1DF7" w14:textId="77777777">
            <w:pPr>
              <w:rPr>
                <w:i/>
                <w:iCs/>
              </w:rPr>
            </w:pPr>
            <w:r w:rsidRPr="00E126B8">
              <w:rPr>
                <w:i/>
                <w:iCs/>
              </w:rPr>
              <w:t>Carex lyngbyei</w:t>
            </w:r>
          </w:p>
        </w:tc>
        <w:tc>
          <w:tcPr>
            <w:tcW w:w="2280" w:type="dxa"/>
            <w:shd w:val="clear" w:color="auto" w:fill="auto"/>
          </w:tcPr>
          <w:p w:rsidRPr="0095183B" w:rsidR="0095183B" w:rsidP="00277AF8" w:rsidRDefault="0095183B" w14:paraId="4A464A79" w14:textId="77777777">
            <w:r w:rsidRPr="0095183B">
              <w:t>Lyngbye's sedge</w:t>
            </w:r>
          </w:p>
        </w:tc>
        <w:tc>
          <w:tcPr>
            <w:tcW w:w="1956" w:type="dxa"/>
            <w:shd w:val="clear" w:color="auto" w:fill="auto"/>
          </w:tcPr>
          <w:p w:rsidRPr="0095183B" w:rsidR="0095183B" w:rsidP="00277AF8" w:rsidRDefault="0095183B" w14:paraId="05A3D136" w14:textId="77777777">
            <w:r w:rsidRPr="0095183B">
              <w:t>Upper</w:t>
            </w:r>
          </w:p>
        </w:tc>
      </w:tr>
      <w:tr w:rsidRPr="0095183B" w:rsidR="0095183B" w:rsidTr="0095183B" w14:paraId="65B3A76B" w14:textId="77777777">
        <w:tc>
          <w:tcPr>
            <w:tcW w:w="1116" w:type="dxa"/>
            <w:shd w:val="clear" w:color="auto" w:fill="auto"/>
          </w:tcPr>
          <w:p w:rsidRPr="0095183B" w:rsidR="0095183B" w:rsidP="00277AF8" w:rsidRDefault="0095183B" w14:paraId="573BD06A" w14:textId="77777777">
            <w:pPr>
              <w:rPr>
                <w:bCs/>
              </w:rPr>
            </w:pPr>
            <w:r w:rsidRPr="0095183B">
              <w:rPr>
                <w:bCs/>
              </w:rPr>
              <w:t>DUFI</w:t>
            </w:r>
          </w:p>
        </w:tc>
        <w:tc>
          <w:tcPr>
            <w:tcW w:w="2256" w:type="dxa"/>
            <w:shd w:val="clear" w:color="auto" w:fill="auto"/>
          </w:tcPr>
          <w:p w:rsidRPr="00E126B8" w:rsidR="0095183B" w:rsidP="00277AF8" w:rsidRDefault="0095183B" w14:paraId="2CB74E99" w14:textId="77777777">
            <w:pPr>
              <w:rPr>
                <w:i/>
                <w:iCs/>
              </w:rPr>
            </w:pPr>
            <w:r w:rsidRPr="00E126B8">
              <w:rPr>
                <w:i/>
                <w:iCs/>
              </w:rPr>
              <w:t>Dupontia fisheri</w:t>
            </w:r>
          </w:p>
        </w:tc>
        <w:tc>
          <w:tcPr>
            <w:tcW w:w="2280" w:type="dxa"/>
            <w:shd w:val="clear" w:color="auto" w:fill="auto"/>
          </w:tcPr>
          <w:p w:rsidRPr="0095183B" w:rsidR="0095183B" w:rsidP="00277AF8" w:rsidRDefault="0095183B" w14:paraId="0F4F0021" w14:textId="77777777">
            <w:r w:rsidRPr="0095183B">
              <w:t>Fisher's tundragrass</w:t>
            </w:r>
          </w:p>
        </w:tc>
        <w:tc>
          <w:tcPr>
            <w:tcW w:w="1956" w:type="dxa"/>
            <w:shd w:val="clear" w:color="auto" w:fill="auto"/>
          </w:tcPr>
          <w:p w:rsidRPr="0095183B" w:rsidR="0095183B" w:rsidP="00277AF8" w:rsidRDefault="0095183B" w14:paraId="64C49C79" w14:textId="77777777">
            <w:r w:rsidRPr="0095183B">
              <w:t>Upper</w:t>
            </w:r>
          </w:p>
        </w:tc>
      </w:tr>
    </w:tbl>
    <w:p w:rsidR="0095183B" w:rsidP="0095183B" w:rsidRDefault="0095183B" w14:paraId="382AAF6E" w14:textId="77777777"/>
    <w:p w:rsidR="0095183B" w:rsidP="0095183B" w:rsidRDefault="0095183B" w14:paraId="5898D697" w14:textId="77777777">
      <w:pPr>
        <w:pStyle w:val="SClassInfoPara"/>
      </w:pPr>
      <w:r>
        <w:t>Description</w:t>
      </w:r>
    </w:p>
    <w:p w:rsidR="0095183B" w:rsidP="0095183B" w:rsidRDefault="0095183B" w14:paraId="6290CE7B" w14:textId="5A316B68">
      <w:r>
        <w:t xml:space="preserve">This class represents the </w:t>
      </w:r>
      <w:r w:rsidRPr="001424A9" w:rsidR="00BC4851">
        <w:t>Tidal Salt and Brackish Marsh</w:t>
      </w:r>
      <w:r w:rsidR="00BC4851">
        <w:t xml:space="preserve"> system. </w:t>
      </w:r>
    </w:p>
    <w:p w:rsidR="0095183B" w:rsidP="0095183B" w:rsidRDefault="0095183B" w14:paraId="104F8F24"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95183B" w:rsidP="0095183B" w:rsidRDefault="0095183B" w14:paraId="5D858A4A" w14:textId="77777777">
      <w:r>
        <w:t>Batten, A.R., S Murphy and D.F. Murray. 1978. Definition of coastal wetlands by floristic criteria. USEPA no. 804965-01. US Environmental Protection Agency, Corvalis Environmental Research Laboratory, Corvalis, OR. 490 p.</w:t>
      </w:r>
    </w:p>
    <w:p w:rsidR="0095183B" w:rsidP="0095183B" w:rsidRDefault="0095183B" w14:paraId="6717218E" w14:textId="77777777"/>
    <w:p w:rsidR="0095183B" w:rsidP="0095183B" w:rsidRDefault="0003369C" w14:paraId="2F41BB7B" w14:textId="4EBC81A5">
      <w:r w:rsidRPr="001424A9">
        <w:t>Comer, P., D. Faber</w:t>
      </w:r>
      <w:r>
        <w:t>-</w:t>
      </w:r>
      <w:r w:rsidRPr="001424A9">
        <w:t>Langendoen, R. Evans, S. Gawler, C. Josse, G. Kittel, S. Menard, C. Nordman, M. Pyne, M. Reid, M. Russo, K. Schulz, K. Snow, J. Teague, and R. White. 2003</w:t>
      </w:r>
      <w:r>
        <w:t>-</w:t>
      </w:r>
      <w:r w:rsidRPr="001424A9">
        <w:t xml:space="preserve">present. Ecological systems of the United States: A working classification of U.S. terrestrial systems. NatureServe, Arlington, VA. </w:t>
      </w:r>
    </w:p>
    <w:p w:rsidR="0095183B" w:rsidP="0095183B" w:rsidRDefault="0095183B" w14:paraId="07C22971" w14:textId="77777777">
      <w:r>
        <w:t>Jorgenson, M. T., J. E. Roth, E.R. Pullman, R.M. Burgess, M.K. Raynolds, A.A. Stickney, M.D. Smith and T.M. Zimmer. 1997. An ecological land survey for the Colville River Delta, Alaska. ABR, Inc. Fairbanks, AK. 141 p.</w:t>
      </w:r>
    </w:p>
    <w:p w:rsidR="0095183B" w:rsidP="0095183B" w:rsidRDefault="0095183B" w14:paraId="3EBC79AA" w14:textId="77777777"/>
    <w:p w:rsidR="0095183B" w:rsidP="0095183B" w:rsidRDefault="0095183B" w14:paraId="5F944FA3" w14:textId="77777777">
      <w:r>
        <w:t xml:space="preserve">National Wetlands Working Group. 1997. Wetlands of Canada. C. D. A Rubec, editor. Ecological Land Classification Series No. 24. Environment Canada, Ottawa, and Polyscience Publications, Inc., Montreal. 452 pp. </w:t>
      </w:r>
    </w:p>
    <w:p w:rsidR="0095183B" w:rsidP="0095183B" w:rsidRDefault="0095183B" w14:paraId="57C01B19" w14:textId="77777777"/>
    <w:p w:rsidR="0095183B" w:rsidP="0095183B" w:rsidRDefault="0095183B" w14:paraId="7FDC63B9" w14:textId="77777777">
      <w:r>
        <w:t>Talbot, S.S., M.D. Fleming and C.J. Markon. 1985. U.S. Fish and Wildlife Service LANDSAT-Facilitated vegetation map and vegetation reconnaissance of Yukon Delta National Wildlife Refuge, Alaska. Resource Support, U.S. Fish and Wildlife Service, Anchorage, Alaska.</w:t>
      </w:r>
    </w:p>
    <w:p w:rsidR="0095183B" w:rsidP="0095183B" w:rsidRDefault="0095183B" w14:paraId="44EAA1A6" w14:textId="77777777"/>
    <w:p w:rsidR="0095183B" w:rsidP="0095183B" w:rsidRDefault="0095183B" w14:paraId="78483771" w14:textId="77777777">
      <w:r>
        <w:t>Viereck, L.A., C.T. Dyrness, A.R. Batten and K.J. Wenzlick. 1992. The Alaska vegetation classification. Pacific Northwest Research Station, USDA Forest Service, Portland, OR. Gen. Tech. Rep. PNW-GTR286. 278 p.</w:t>
      </w:r>
    </w:p>
    <w:p w:rsidRPr="00A43E41" w:rsidR="004D5F12" w:rsidP="0095183B" w:rsidRDefault="004D5F12" w14:paraId="0583D79A"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42B3" w:rsidRDefault="00F442B3" w14:paraId="7AA1F2F4" w14:textId="77777777">
      <w:r>
        <w:separator/>
      </w:r>
    </w:p>
  </w:endnote>
  <w:endnote w:type="continuationSeparator" w:id="0">
    <w:p w:rsidR="00F442B3" w:rsidRDefault="00F442B3" w14:paraId="3F7375C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183B" w:rsidP="0095183B" w:rsidRDefault="0095183B" w14:paraId="198AF32B"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42B3" w:rsidRDefault="00F442B3" w14:paraId="21A9A4B2" w14:textId="77777777">
      <w:r>
        <w:separator/>
      </w:r>
    </w:p>
  </w:footnote>
  <w:footnote w:type="continuationSeparator" w:id="0">
    <w:p w:rsidR="00F442B3" w:rsidRDefault="00F442B3" w14:paraId="59EE4ED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95183B" w:rsidRDefault="00A43E41" w14:paraId="0B782463"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0B2A098"/>
    <w:lvl w:ilvl="0">
      <w:start w:val="1"/>
      <w:numFmt w:val="bullet"/>
      <w:pStyle w:val="ListBullet"/>
      <w:lvlText w:val="•"/>
      <w:lvlJc w:val="left"/>
      <w:pPr>
        <w:tabs>
          <w:tab w:val="num" w:pos="360"/>
        </w:tabs>
        <w:ind w:left="216" w:hanging="216"/>
      </w:pPr>
      <w:rPr>
        <w:rFonts w:hint="default" w:ascii="Times New Roman" w:hAnsi="Times New Roman" w:cs="Times New Roman"/>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05493405">
    <w:abstractNumId w:val="0"/>
  </w:num>
  <w:num w:numId="2" w16cid:durableId="1234315718">
    <w:abstractNumId w:val="1"/>
  </w:num>
  <w:num w:numId="3" w16cid:durableId="11814362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3B"/>
    <w:rsid w:val="00007C48"/>
    <w:rsid w:val="0001761A"/>
    <w:rsid w:val="0003202F"/>
    <w:rsid w:val="0003369C"/>
    <w:rsid w:val="00037C90"/>
    <w:rsid w:val="0004797F"/>
    <w:rsid w:val="00077A85"/>
    <w:rsid w:val="00097251"/>
    <w:rsid w:val="000B5948"/>
    <w:rsid w:val="000E1EC5"/>
    <w:rsid w:val="000E4788"/>
    <w:rsid w:val="000E759B"/>
    <w:rsid w:val="000F3569"/>
    <w:rsid w:val="00110079"/>
    <w:rsid w:val="00117805"/>
    <w:rsid w:val="00144BEF"/>
    <w:rsid w:val="001514F9"/>
    <w:rsid w:val="00174486"/>
    <w:rsid w:val="001824B8"/>
    <w:rsid w:val="00193946"/>
    <w:rsid w:val="00196C68"/>
    <w:rsid w:val="001A07B5"/>
    <w:rsid w:val="001A5277"/>
    <w:rsid w:val="001A6573"/>
    <w:rsid w:val="001B1261"/>
    <w:rsid w:val="001C0028"/>
    <w:rsid w:val="001C3B45"/>
    <w:rsid w:val="001E43F5"/>
    <w:rsid w:val="001F77AB"/>
    <w:rsid w:val="00202FD4"/>
    <w:rsid w:val="002206B7"/>
    <w:rsid w:val="00220975"/>
    <w:rsid w:val="002233CE"/>
    <w:rsid w:val="00232792"/>
    <w:rsid w:val="00242A9C"/>
    <w:rsid w:val="00272B25"/>
    <w:rsid w:val="00283302"/>
    <w:rsid w:val="00285EC1"/>
    <w:rsid w:val="00292706"/>
    <w:rsid w:val="002A69B2"/>
    <w:rsid w:val="002E41A1"/>
    <w:rsid w:val="00300000"/>
    <w:rsid w:val="0031662A"/>
    <w:rsid w:val="00317111"/>
    <w:rsid w:val="003172E2"/>
    <w:rsid w:val="00320910"/>
    <w:rsid w:val="003319D8"/>
    <w:rsid w:val="0036088F"/>
    <w:rsid w:val="0037413E"/>
    <w:rsid w:val="003A5BCA"/>
    <w:rsid w:val="003C703C"/>
    <w:rsid w:val="003F322E"/>
    <w:rsid w:val="004148BE"/>
    <w:rsid w:val="00414DA8"/>
    <w:rsid w:val="00424E99"/>
    <w:rsid w:val="0042550C"/>
    <w:rsid w:val="0042737A"/>
    <w:rsid w:val="00434E15"/>
    <w:rsid w:val="004375BE"/>
    <w:rsid w:val="00445606"/>
    <w:rsid w:val="00446F38"/>
    <w:rsid w:val="00447BAA"/>
    <w:rsid w:val="00452B5E"/>
    <w:rsid w:val="00455D4C"/>
    <w:rsid w:val="00467245"/>
    <w:rsid w:val="00475ECE"/>
    <w:rsid w:val="00476F39"/>
    <w:rsid w:val="00480C6E"/>
    <w:rsid w:val="00484A16"/>
    <w:rsid w:val="00491F12"/>
    <w:rsid w:val="00492A22"/>
    <w:rsid w:val="004D24E0"/>
    <w:rsid w:val="004D5F12"/>
    <w:rsid w:val="004D6A70"/>
    <w:rsid w:val="004D7DCF"/>
    <w:rsid w:val="004E7652"/>
    <w:rsid w:val="004E7DB5"/>
    <w:rsid w:val="005035F5"/>
    <w:rsid w:val="00503C61"/>
    <w:rsid w:val="00513848"/>
    <w:rsid w:val="00513AFB"/>
    <w:rsid w:val="0052386E"/>
    <w:rsid w:val="00530D3E"/>
    <w:rsid w:val="00537D33"/>
    <w:rsid w:val="0054090D"/>
    <w:rsid w:val="005446EB"/>
    <w:rsid w:val="00547F8E"/>
    <w:rsid w:val="00557492"/>
    <w:rsid w:val="00581925"/>
    <w:rsid w:val="005B1DDE"/>
    <w:rsid w:val="005B6D5E"/>
    <w:rsid w:val="005C7A42"/>
    <w:rsid w:val="005D242C"/>
    <w:rsid w:val="005E46EE"/>
    <w:rsid w:val="005E6650"/>
    <w:rsid w:val="005F3253"/>
    <w:rsid w:val="00605473"/>
    <w:rsid w:val="006115AB"/>
    <w:rsid w:val="006161B9"/>
    <w:rsid w:val="00616941"/>
    <w:rsid w:val="00621C0C"/>
    <w:rsid w:val="0063157E"/>
    <w:rsid w:val="00634703"/>
    <w:rsid w:val="00637790"/>
    <w:rsid w:val="0064321F"/>
    <w:rsid w:val="00646981"/>
    <w:rsid w:val="00653235"/>
    <w:rsid w:val="0068076B"/>
    <w:rsid w:val="006C461D"/>
    <w:rsid w:val="006E57D4"/>
    <w:rsid w:val="006F39FC"/>
    <w:rsid w:val="00722B5D"/>
    <w:rsid w:val="00722FE2"/>
    <w:rsid w:val="0074072B"/>
    <w:rsid w:val="00740E0B"/>
    <w:rsid w:val="00747459"/>
    <w:rsid w:val="007742B4"/>
    <w:rsid w:val="00786A3D"/>
    <w:rsid w:val="007A721A"/>
    <w:rsid w:val="007B5284"/>
    <w:rsid w:val="007C7863"/>
    <w:rsid w:val="007D545F"/>
    <w:rsid w:val="0080166D"/>
    <w:rsid w:val="00804888"/>
    <w:rsid w:val="00820371"/>
    <w:rsid w:val="00821A9F"/>
    <w:rsid w:val="0083018E"/>
    <w:rsid w:val="0084119C"/>
    <w:rsid w:val="00844388"/>
    <w:rsid w:val="00850C8E"/>
    <w:rsid w:val="00856457"/>
    <w:rsid w:val="00862DF3"/>
    <w:rsid w:val="0087316E"/>
    <w:rsid w:val="008779C3"/>
    <w:rsid w:val="00877F55"/>
    <w:rsid w:val="008A3698"/>
    <w:rsid w:val="008D2AF2"/>
    <w:rsid w:val="008F01B1"/>
    <w:rsid w:val="00901CA2"/>
    <w:rsid w:val="00907797"/>
    <w:rsid w:val="00933D83"/>
    <w:rsid w:val="00945DBA"/>
    <w:rsid w:val="0095183B"/>
    <w:rsid w:val="009606C8"/>
    <w:rsid w:val="00966095"/>
    <w:rsid w:val="009732DB"/>
    <w:rsid w:val="00986A7A"/>
    <w:rsid w:val="009903A9"/>
    <w:rsid w:val="009B03E6"/>
    <w:rsid w:val="009B232E"/>
    <w:rsid w:val="009D25CD"/>
    <w:rsid w:val="009D674B"/>
    <w:rsid w:val="009E0DB5"/>
    <w:rsid w:val="009E6357"/>
    <w:rsid w:val="009F5F8E"/>
    <w:rsid w:val="009F747E"/>
    <w:rsid w:val="00A16194"/>
    <w:rsid w:val="00A2791D"/>
    <w:rsid w:val="00A309E2"/>
    <w:rsid w:val="00A36D75"/>
    <w:rsid w:val="00A43E41"/>
    <w:rsid w:val="00A6020D"/>
    <w:rsid w:val="00AB3795"/>
    <w:rsid w:val="00AC570D"/>
    <w:rsid w:val="00AF1CDE"/>
    <w:rsid w:val="00AF1E11"/>
    <w:rsid w:val="00AF4B2B"/>
    <w:rsid w:val="00B30030"/>
    <w:rsid w:val="00B44A3C"/>
    <w:rsid w:val="00B60870"/>
    <w:rsid w:val="00B60C63"/>
    <w:rsid w:val="00B84C7B"/>
    <w:rsid w:val="00BA27CD"/>
    <w:rsid w:val="00BC14B6"/>
    <w:rsid w:val="00BC4851"/>
    <w:rsid w:val="00C07F5E"/>
    <w:rsid w:val="00C261B7"/>
    <w:rsid w:val="00C50B12"/>
    <w:rsid w:val="00C5204F"/>
    <w:rsid w:val="00C66E45"/>
    <w:rsid w:val="00C827A9"/>
    <w:rsid w:val="00C9135A"/>
    <w:rsid w:val="00CA0BB9"/>
    <w:rsid w:val="00CA1418"/>
    <w:rsid w:val="00CB7469"/>
    <w:rsid w:val="00CD6118"/>
    <w:rsid w:val="00CD68F6"/>
    <w:rsid w:val="00CE79FF"/>
    <w:rsid w:val="00CF2056"/>
    <w:rsid w:val="00D060DC"/>
    <w:rsid w:val="00D16916"/>
    <w:rsid w:val="00D17369"/>
    <w:rsid w:val="00D178C7"/>
    <w:rsid w:val="00D306FA"/>
    <w:rsid w:val="00D33F6D"/>
    <w:rsid w:val="00D367FB"/>
    <w:rsid w:val="00D422DB"/>
    <w:rsid w:val="00D46D39"/>
    <w:rsid w:val="00D52C2E"/>
    <w:rsid w:val="00D534D2"/>
    <w:rsid w:val="00D553D0"/>
    <w:rsid w:val="00D62775"/>
    <w:rsid w:val="00D81349"/>
    <w:rsid w:val="00D92158"/>
    <w:rsid w:val="00D95971"/>
    <w:rsid w:val="00DA63B1"/>
    <w:rsid w:val="00DB16CA"/>
    <w:rsid w:val="00DC22EA"/>
    <w:rsid w:val="00DC4BA7"/>
    <w:rsid w:val="00DD3902"/>
    <w:rsid w:val="00DE0F2D"/>
    <w:rsid w:val="00DE40A7"/>
    <w:rsid w:val="00DE7AB5"/>
    <w:rsid w:val="00DF0616"/>
    <w:rsid w:val="00E109E9"/>
    <w:rsid w:val="00E126B8"/>
    <w:rsid w:val="00E50BB8"/>
    <w:rsid w:val="00E61C50"/>
    <w:rsid w:val="00E663C2"/>
    <w:rsid w:val="00E67EB6"/>
    <w:rsid w:val="00E7520B"/>
    <w:rsid w:val="00E824CF"/>
    <w:rsid w:val="00EB2776"/>
    <w:rsid w:val="00EC040D"/>
    <w:rsid w:val="00EC4A14"/>
    <w:rsid w:val="00ED1D04"/>
    <w:rsid w:val="00ED70DA"/>
    <w:rsid w:val="00EE247F"/>
    <w:rsid w:val="00EF02EA"/>
    <w:rsid w:val="00F06F11"/>
    <w:rsid w:val="00F43204"/>
    <w:rsid w:val="00F442B3"/>
    <w:rsid w:val="00F557BC"/>
    <w:rsid w:val="00F86C13"/>
    <w:rsid w:val="00F948F2"/>
    <w:rsid w:val="00FC5CAC"/>
    <w:rsid w:val="00FE2BE0"/>
    <w:rsid w:val="00FE2EE9"/>
    <w:rsid w:val="00FE3B73"/>
    <w:rsid w:val="00FE41CA"/>
    <w:rsid w:val="00FE6871"/>
    <w:rsid w:val="00FF0FAC"/>
    <w:rsid w:val="534FD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69B574"/>
  <w15:docId w15:val="{138453B9-632B-4356-A08A-DED7CDC3F2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Bullet">
    <w:name w:val="List Bullet"/>
    <w:basedOn w:val="Normal"/>
    <w:rsid w:val="007D545F"/>
    <w:pPr>
      <w:numPr>
        <w:numId w:val="1"/>
      </w:numPr>
      <w:tabs>
        <w:tab w:val="left" w:pos="216"/>
      </w:tabs>
    </w:pPr>
    <w:rPr>
      <w:rFonts w:ascii="Calibri" w:hAnsi="Calibri"/>
      <w:sz w:val="20"/>
      <w:szCs w:val="20"/>
    </w:rPr>
  </w:style>
  <w:style w:type="table" w:styleId="TableGrid">
    <w:name w:val="Table Grid"/>
    <w:basedOn w:val="TableNormal"/>
    <w:uiPriority w:val="59"/>
    <w:rsid w:val="00C9135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32792"/>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40148">
      <w:bodyDiv w:val="1"/>
      <w:marLeft w:val="0"/>
      <w:marRight w:val="0"/>
      <w:marTop w:val="0"/>
      <w:marBottom w:val="0"/>
      <w:divBdr>
        <w:top w:val="none" w:sz="0" w:space="0" w:color="auto"/>
        <w:left w:val="none" w:sz="0" w:space="0" w:color="auto"/>
        <w:bottom w:val="none" w:sz="0" w:space="0" w:color="auto"/>
        <w:right w:val="none" w:sz="0" w:space="0" w:color="auto"/>
      </w:divBdr>
    </w:div>
    <w:div w:id="1224566949">
      <w:bodyDiv w:val="1"/>
      <w:marLeft w:val="0"/>
      <w:marRight w:val="0"/>
      <w:marTop w:val="0"/>
      <w:marBottom w:val="0"/>
      <w:divBdr>
        <w:top w:val="none" w:sz="0" w:space="0" w:color="auto"/>
        <w:left w:val="none" w:sz="0" w:space="0" w:color="auto"/>
        <w:bottom w:val="none" w:sz="0" w:space="0" w:color="auto"/>
        <w:right w:val="none" w:sz="0" w:space="0" w:color="auto"/>
      </w:divBdr>
    </w:div>
    <w:div w:id="1254045886">
      <w:bodyDiv w:val="1"/>
      <w:marLeft w:val="0"/>
      <w:marRight w:val="0"/>
      <w:marTop w:val="0"/>
      <w:marBottom w:val="0"/>
      <w:divBdr>
        <w:top w:val="none" w:sz="0" w:space="0" w:color="auto"/>
        <w:left w:val="none" w:sz="0" w:space="0" w:color="auto"/>
        <w:bottom w:val="none" w:sz="0" w:space="0" w:color="auto"/>
        <w:right w:val="none" w:sz="0" w:space="0" w:color="auto"/>
      </w:divBdr>
    </w:div>
    <w:div w:id="150242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9</revision>
  <lastPrinted>1900-01-01T08:00:00.0000000Z</lastPrinted>
  <dcterms:created xsi:type="dcterms:W3CDTF">2022-11-08T02:16:00.0000000Z</dcterms:created>
  <dcterms:modified xsi:type="dcterms:W3CDTF">2024-09-27T19:01:21.0849718Z</dcterms:modified>
</coreProperties>
</file>