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4F88" w:rsidP="00924F88" w:rsidRDefault="00924F88" w14:paraId="5513EF92" w14:textId="6A9984FB">
      <w:pPr>
        <w:pStyle w:val="BpSTitle"/>
      </w:pPr>
      <w:r>
        <w:t>171</w:t>
      </w:r>
      <w:r w:rsidR="009469F0">
        <w:t>3</w:t>
      </w:r>
      <w:r>
        <w:t>0</w:t>
      </w:r>
    </w:p>
    <w:p w:rsidR="003E0737" w:rsidP="003E0737" w:rsidRDefault="00490F8C" w14:paraId="099CEB03" w14:textId="73E8B153">
      <w:pPr>
        <w:pStyle w:val="BpSTitle"/>
      </w:pPr>
      <w:r w:rsidRPr="00490F8C">
        <w:t>North American Arctic Active Inland Dune</w:t>
      </w:r>
    </w:p>
    <w:p w:rsidR="003E0737" w:rsidP="003E0737" w:rsidRDefault="003E0737" w14:paraId="63F07767" w14:textId="77777777">
      <w:r>
        <w:t xmlns:w="http://schemas.openxmlformats.org/wordprocessingml/2006/main">BpS Model/Description Version: Nov. 2024</w:t>
      </w:r>
      <w:r>
        <w:tab/>
      </w:r>
      <w:r>
        <w:tab/>
      </w:r>
      <w:r>
        <w:tab/>
      </w:r>
      <w:r>
        <w:tab/>
      </w:r>
      <w:r>
        <w:tab/>
      </w:r>
      <w:r>
        <w:tab/>
      </w:r>
      <w:r>
        <w:tab/>
      </w:r>
      <w:r>
        <w:tab/>
      </w:r>
      <w:proofErr w:type="gramStart"/>
      <w:r>
        <w:t>9/11/15</w:t>
      </w:r>
      <w:proofErr w:type="gramEnd"/>
    </w:p>
    <w:p w:rsidR="003E0737" w:rsidP="003E0737" w:rsidRDefault="003E0737" w14:paraId="1B2195CB"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052"/>
        <w:gridCol w:w="2664"/>
        <w:gridCol w:w="1884"/>
        <w:gridCol w:w="2928"/>
      </w:tblGrid>
      <w:tr w:rsidRPr="003E0737" w:rsidR="003E0737" w:rsidTr="003E0737" w14:paraId="5B1F701A" w14:textId="77777777">
        <w:tc>
          <w:tcPr>
            <w:tcW w:w="2052" w:type="dxa"/>
            <w:tcBorders>
              <w:top w:val="single" w:color="auto" w:sz="2" w:space="0"/>
              <w:left w:val="single" w:color="auto" w:sz="12" w:space="0"/>
              <w:bottom w:val="single" w:color="000000" w:sz="12" w:space="0"/>
            </w:tcBorders>
            <w:shd w:val="clear" w:color="auto" w:fill="auto"/>
          </w:tcPr>
          <w:p w:rsidRPr="003E0737" w:rsidR="003E0737" w:rsidP="00917B50" w:rsidRDefault="003E0737" w14:paraId="727C4B62" w14:textId="77777777">
            <w:pPr>
              <w:rPr>
                <w:b/>
                <w:bCs/>
              </w:rPr>
            </w:pPr>
            <w:r w:rsidRPr="003E0737">
              <w:rPr>
                <w:b/>
                <w:bCs/>
              </w:rPr>
              <w:t>Modelers</w:t>
            </w:r>
          </w:p>
        </w:tc>
        <w:tc>
          <w:tcPr>
            <w:tcW w:w="2664" w:type="dxa"/>
            <w:tcBorders>
              <w:top w:val="single" w:color="auto" w:sz="2" w:space="0"/>
              <w:bottom w:val="single" w:color="000000" w:sz="12" w:space="0"/>
              <w:right w:val="single" w:color="000000" w:sz="12" w:space="0"/>
            </w:tcBorders>
            <w:shd w:val="clear" w:color="auto" w:fill="auto"/>
          </w:tcPr>
          <w:p w:rsidRPr="003E0737" w:rsidR="003E0737" w:rsidP="00917B50" w:rsidRDefault="003E0737" w14:paraId="2564E91C" w14:textId="77777777">
            <w:pPr>
              <w:rPr>
                <w:b/>
                <w:bCs/>
              </w:rPr>
            </w:pPr>
          </w:p>
        </w:tc>
        <w:tc>
          <w:tcPr>
            <w:tcW w:w="1884" w:type="dxa"/>
            <w:tcBorders>
              <w:top w:val="single" w:color="auto" w:sz="2" w:space="0"/>
              <w:left w:val="single" w:color="000000" w:sz="12" w:space="0"/>
              <w:bottom w:val="single" w:color="000000" w:sz="12" w:space="0"/>
            </w:tcBorders>
            <w:shd w:val="clear" w:color="auto" w:fill="auto"/>
          </w:tcPr>
          <w:p w:rsidRPr="003E0737" w:rsidR="003E0737" w:rsidP="00917B50" w:rsidRDefault="003E0737" w14:paraId="2B4FB06A" w14:textId="77777777">
            <w:pPr>
              <w:rPr>
                <w:b/>
                <w:bCs/>
              </w:rPr>
            </w:pPr>
            <w:r w:rsidRPr="003E0737">
              <w:rPr>
                <w:b/>
                <w:bCs/>
              </w:rPr>
              <w:t>Reviewers</w:t>
            </w:r>
          </w:p>
        </w:tc>
        <w:tc>
          <w:tcPr>
            <w:tcW w:w="2928" w:type="dxa"/>
            <w:tcBorders>
              <w:top w:val="single" w:color="auto" w:sz="2" w:space="0"/>
              <w:bottom w:val="single" w:color="000000" w:sz="12" w:space="0"/>
            </w:tcBorders>
            <w:shd w:val="clear" w:color="auto" w:fill="auto"/>
          </w:tcPr>
          <w:p w:rsidRPr="003E0737" w:rsidR="003E0737" w:rsidP="00917B50" w:rsidRDefault="003E0737" w14:paraId="2B2F92CC" w14:textId="77777777">
            <w:pPr>
              <w:rPr>
                <w:b/>
                <w:bCs/>
              </w:rPr>
            </w:pPr>
          </w:p>
        </w:tc>
      </w:tr>
      <w:tr w:rsidRPr="003E0737" w:rsidR="003E0737" w:rsidTr="003E0737" w14:paraId="231C3845" w14:textId="77777777">
        <w:tc>
          <w:tcPr>
            <w:tcW w:w="2052" w:type="dxa"/>
            <w:tcBorders>
              <w:top w:val="single" w:color="000000" w:sz="12" w:space="0"/>
              <w:left w:val="single" w:color="auto" w:sz="12" w:space="0"/>
            </w:tcBorders>
            <w:shd w:val="clear" w:color="auto" w:fill="auto"/>
          </w:tcPr>
          <w:p w:rsidRPr="003E0737" w:rsidR="003E0737" w:rsidP="00917B50" w:rsidRDefault="003E0737" w14:paraId="601C8709" w14:textId="77777777">
            <w:pPr>
              <w:rPr>
                <w:bCs/>
              </w:rPr>
            </w:pPr>
            <w:r w:rsidRPr="003E0737">
              <w:rPr>
                <w:bCs/>
              </w:rPr>
              <w:t>Kori Blankenship</w:t>
            </w:r>
          </w:p>
        </w:tc>
        <w:tc>
          <w:tcPr>
            <w:tcW w:w="2664" w:type="dxa"/>
            <w:tcBorders>
              <w:top w:val="single" w:color="000000" w:sz="12" w:space="0"/>
              <w:right w:val="single" w:color="000000" w:sz="12" w:space="0"/>
            </w:tcBorders>
            <w:shd w:val="clear" w:color="auto" w:fill="auto"/>
          </w:tcPr>
          <w:p w:rsidRPr="003E0737" w:rsidR="003E0737" w:rsidP="00917B50" w:rsidRDefault="003E0737" w14:paraId="41754C32" w14:textId="77777777">
            <w:r w:rsidRPr="003E0737">
              <w:t>kblankenship@tnc.org</w:t>
            </w:r>
          </w:p>
        </w:tc>
        <w:tc>
          <w:tcPr>
            <w:tcW w:w="1884" w:type="dxa"/>
            <w:tcBorders>
              <w:top w:val="single" w:color="000000" w:sz="12" w:space="0"/>
              <w:left w:val="single" w:color="000000" w:sz="12" w:space="0"/>
            </w:tcBorders>
            <w:shd w:val="clear" w:color="auto" w:fill="auto"/>
          </w:tcPr>
          <w:p w:rsidRPr="003E0737" w:rsidR="003E0737" w:rsidP="00917B50" w:rsidRDefault="003E0737" w14:paraId="4BF8F188" w14:textId="77777777">
            <w:r w:rsidRPr="003E0737">
              <w:t>Janet Jorgenson</w:t>
            </w:r>
          </w:p>
        </w:tc>
        <w:tc>
          <w:tcPr>
            <w:tcW w:w="2928" w:type="dxa"/>
            <w:tcBorders>
              <w:top w:val="single" w:color="000000" w:sz="12" w:space="0"/>
            </w:tcBorders>
            <w:shd w:val="clear" w:color="auto" w:fill="auto"/>
          </w:tcPr>
          <w:p w:rsidRPr="003E0737" w:rsidR="003E0737" w:rsidP="00917B50" w:rsidRDefault="003E0737" w14:paraId="2856C04E" w14:textId="77777777">
            <w:r w:rsidRPr="003E0737">
              <w:t>Janet_Jorgenson@fws.gov</w:t>
            </w:r>
          </w:p>
        </w:tc>
      </w:tr>
      <w:tr w:rsidRPr="003E0737" w:rsidR="003E0737" w:rsidTr="003E0737" w14:paraId="65233606" w14:textId="77777777">
        <w:tc>
          <w:tcPr>
            <w:tcW w:w="2052" w:type="dxa"/>
            <w:tcBorders>
              <w:left w:val="single" w:color="auto" w:sz="12" w:space="0"/>
            </w:tcBorders>
            <w:shd w:val="clear" w:color="auto" w:fill="auto"/>
          </w:tcPr>
          <w:p w:rsidRPr="003E0737" w:rsidR="003E0737" w:rsidP="00917B50" w:rsidRDefault="003E0737" w14:paraId="0CA770EF" w14:textId="77777777">
            <w:pPr>
              <w:rPr>
                <w:bCs/>
              </w:rPr>
            </w:pPr>
            <w:r w:rsidRPr="003E0737">
              <w:rPr>
                <w:bCs/>
              </w:rPr>
              <w:t>Keith Boggs</w:t>
            </w:r>
          </w:p>
        </w:tc>
        <w:tc>
          <w:tcPr>
            <w:tcW w:w="2664" w:type="dxa"/>
            <w:tcBorders>
              <w:right w:val="single" w:color="000000" w:sz="12" w:space="0"/>
            </w:tcBorders>
            <w:shd w:val="clear" w:color="auto" w:fill="auto"/>
          </w:tcPr>
          <w:p w:rsidRPr="003E0737" w:rsidR="003E0737" w:rsidP="00917B50" w:rsidRDefault="003E0737" w14:paraId="0EA42757" w14:textId="77777777">
            <w:r w:rsidRPr="003E0737">
              <w:t>Ankwb@uaa.alaska.edu</w:t>
            </w:r>
          </w:p>
        </w:tc>
        <w:tc>
          <w:tcPr>
            <w:tcW w:w="1884" w:type="dxa"/>
            <w:tcBorders>
              <w:left w:val="single" w:color="000000" w:sz="12" w:space="0"/>
            </w:tcBorders>
            <w:shd w:val="clear" w:color="auto" w:fill="auto"/>
          </w:tcPr>
          <w:p w:rsidRPr="003E0737" w:rsidR="003E0737" w:rsidP="00917B50" w:rsidRDefault="003E0737" w14:paraId="4A85F604" w14:textId="77777777">
            <w:r w:rsidRPr="003E0737">
              <w:t>None</w:t>
            </w:r>
          </w:p>
        </w:tc>
        <w:tc>
          <w:tcPr>
            <w:tcW w:w="2928" w:type="dxa"/>
            <w:shd w:val="clear" w:color="auto" w:fill="auto"/>
          </w:tcPr>
          <w:p w:rsidRPr="003E0737" w:rsidR="003E0737" w:rsidP="00917B50" w:rsidRDefault="003E0737" w14:paraId="103BE740" w14:textId="77777777">
            <w:r w:rsidRPr="003E0737">
              <w:t>None</w:t>
            </w:r>
          </w:p>
        </w:tc>
      </w:tr>
      <w:tr w:rsidRPr="003E0737" w:rsidR="003E0737" w:rsidTr="003E0737" w14:paraId="3A6E55D4" w14:textId="77777777">
        <w:tc>
          <w:tcPr>
            <w:tcW w:w="2052" w:type="dxa"/>
            <w:tcBorders>
              <w:left w:val="single" w:color="auto" w:sz="12" w:space="0"/>
              <w:bottom w:val="single" w:color="auto" w:sz="2" w:space="0"/>
            </w:tcBorders>
            <w:shd w:val="clear" w:color="auto" w:fill="auto"/>
          </w:tcPr>
          <w:p w:rsidRPr="003E0737" w:rsidR="003E0737" w:rsidP="00917B50" w:rsidRDefault="003E0737" w14:paraId="12DC71BA" w14:textId="77777777">
            <w:pPr>
              <w:rPr>
                <w:bCs/>
              </w:rPr>
            </w:pPr>
            <w:r w:rsidRPr="003E0737">
              <w:rPr>
                <w:bCs/>
              </w:rPr>
              <w:t>None</w:t>
            </w:r>
          </w:p>
        </w:tc>
        <w:tc>
          <w:tcPr>
            <w:tcW w:w="2664" w:type="dxa"/>
            <w:tcBorders>
              <w:right w:val="single" w:color="000000" w:sz="12" w:space="0"/>
            </w:tcBorders>
            <w:shd w:val="clear" w:color="auto" w:fill="auto"/>
          </w:tcPr>
          <w:p w:rsidRPr="003E0737" w:rsidR="003E0737" w:rsidP="00917B50" w:rsidRDefault="003E0737" w14:paraId="2E03B57A" w14:textId="77777777">
            <w:r w:rsidRPr="003E0737">
              <w:t>None</w:t>
            </w:r>
          </w:p>
        </w:tc>
        <w:tc>
          <w:tcPr>
            <w:tcW w:w="1884" w:type="dxa"/>
            <w:tcBorders>
              <w:left w:val="single" w:color="000000" w:sz="12" w:space="0"/>
              <w:bottom w:val="single" w:color="auto" w:sz="2" w:space="0"/>
            </w:tcBorders>
            <w:shd w:val="clear" w:color="auto" w:fill="auto"/>
          </w:tcPr>
          <w:p w:rsidRPr="003E0737" w:rsidR="003E0737" w:rsidP="00917B50" w:rsidRDefault="003E0737" w14:paraId="5F55D90B" w14:textId="77777777">
            <w:r w:rsidRPr="003E0737">
              <w:t>None</w:t>
            </w:r>
          </w:p>
        </w:tc>
        <w:tc>
          <w:tcPr>
            <w:tcW w:w="2928" w:type="dxa"/>
            <w:shd w:val="clear" w:color="auto" w:fill="auto"/>
          </w:tcPr>
          <w:p w:rsidRPr="003E0737" w:rsidR="003E0737" w:rsidP="00917B50" w:rsidRDefault="003E0737" w14:paraId="7B745F06" w14:textId="77777777">
            <w:r w:rsidRPr="003E0737">
              <w:t>None</w:t>
            </w:r>
          </w:p>
        </w:tc>
      </w:tr>
    </w:tbl>
    <w:p w:rsidR="003E0737" w:rsidP="003E0737" w:rsidRDefault="003E0737" w14:paraId="35DF682E" w14:textId="77777777"/>
    <w:p w:rsidR="00060245" w:rsidP="003E0737" w:rsidRDefault="00060245" w14:paraId="4CB0FFBC" w14:textId="77777777">
      <w:pPr>
        <w:pStyle w:val="InfoPara"/>
        <w:rPr>
          <w:b w:val="0"/>
        </w:rPr>
      </w:pPr>
      <w:r>
        <w:t xml:space="preserve">Reviewer: </w:t>
      </w:r>
      <w:r>
        <w:rPr>
          <w:b w:val="0"/>
        </w:rPr>
        <w:t>Robin Innes</w:t>
      </w:r>
    </w:p>
    <w:p w:rsidR="003E0737" w:rsidP="003E0737" w:rsidRDefault="003E0737" w14:paraId="56AC6F19" w14:textId="42A19A80">
      <w:pPr>
        <w:pStyle w:val="InfoPara"/>
      </w:pPr>
      <w:r>
        <w:t>Vegetation Type</w:t>
      </w:r>
    </w:p>
    <w:p w:rsidR="003E0737" w:rsidP="003E0737" w:rsidRDefault="00B43709" w14:paraId="302EE960" w14:textId="66C0B651">
      <w:r>
        <w:t>Shrubland</w:t>
      </w:r>
    </w:p>
    <w:p w:rsidR="003E0737" w:rsidP="003E0737" w:rsidRDefault="003E0737" w14:paraId="12BBD2CE" w14:textId="77777777">
      <w:pPr>
        <w:pStyle w:val="InfoPara"/>
      </w:pPr>
      <w:r w:rsidR="7E752569">
        <w:rPr/>
        <w:t>Map Zones</w:t>
      </w:r>
    </w:p>
    <w:p w:rsidR="7E752569" w:rsidP="7E752569" w:rsidRDefault="7E752569" w14:paraId="27DE8DF2" w14:textId="305A177A">
      <w:pPr>
        <w:pStyle w:val="Normal"/>
      </w:pPr>
      <w:r w:rsidR="7E752569">
        <w:rPr/>
        <w:t>67, 68, 72, 76</w:t>
      </w:r>
    </w:p>
    <w:p w:rsidR="003E0737" w:rsidP="003E0737" w:rsidRDefault="003E0737" w14:paraId="02C99052" w14:textId="77777777">
      <w:pPr>
        <w:pStyle w:val="InfoPara"/>
      </w:pPr>
      <w:r>
        <w:t>Geographic Range</w:t>
      </w:r>
    </w:p>
    <w:p w:rsidR="003E0737" w:rsidP="003E0737" w:rsidRDefault="002B0ADB" w14:paraId="09B243D4" w14:textId="2B40DE37">
      <w:r>
        <w:t>This Biophysical Setting (BpS) is</w:t>
      </w:r>
      <w:r w:rsidR="003E0737">
        <w:t xml:space="preserve"> a minor but widespread system across the Alaskan arctic and boreal forest regions. </w:t>
      </w:r>
      <w:r w:rsidR="0013209F">
        <w:t xml:space="preserve">They </w:t>
      </w:r>
      <w:r w:rsidR="003E0737">
        <w:t xml:space="preserve">occur from the Bristol Bay lowlands in southwestern AK to the North Slope on the Arctic Ocean. </w:t>
      </w:r>
      <w:r w:rsidR="0013209F">
        <w:t>They</w:t>
      </w:r>
      <w:r w:rsidR="003E0737">
        <w:t xml:space="preserve"> also occur in the Alaskan boreal region as isolated features. Some of the most noteworthy active areas </w:t>
      </w:r>
      <w:r w:rsidR="00DD3729">
        <w:t>in the Arc</w:t>
      </w:r>
      <w:r w:rsidR="004A12A3">
        <w:t>tic</w:t>
      </w:r>
      <w:r w:rsidR="00DD3729">
        <w:t xml:space="preserve"> </w:t>
      </w:r>
      <w:r w:rsidR="003E0737">
        <w:t xml:space="preserve">are the Kobuk Dunes in </w:t>
      </w:r>
      <w:r w:rsidR="00DD3729">
        <w:t>north</w:t>
      </w:r>
      <w:r w:rsidR="003E0737">
        <w:t xml:space="preserve">western AK and the </w:t>
      </w:r>
      <w:r w:rsidR="00DD3729">
        <w:t>Alaskan Arctic Coastal Plain dune field on the Alaskan North Slope</w:t>
      </w:r>
      <w:r w:rsidR="00060245">
        <w:t>.</w:t>
      </w:r>
    </w:p>
    <w:p w:rsidR="003728EC" w:rsidP="003E0737" w:rsidRDefault="003728EC" w14:paraId="16E0CBAD" w14:textId="77777777"/>
    <w:p w:rsidR="003E0737" w:rsidP="003E0737" w:rsidRDefault="003E0737" w14:paraId="6875C0DD" w14:textId="77777777">
      <w:pPr>
        <w:pStyle w:val="InfoPara"/>
      </w:pPr>
      <w:r>
        <w:t>Biophysical Site Description</w:t>
      </w:r>
    </w:p>
    <w:p w:rsidR="003E0737" w:rsidP="003E0737" w:rsidRDefault="003E0737" w14:paraId="0874CA69" w14:textId="77777777">
      <w:r>
        <w:t>The following information was taken from the draft Arctic and Boreal Ecological Systems descriptions with minor modifications (Boggs et al. 2008, Boucher et al. 2008):</w:t>
      </w:r>
    </w:p>
    <w:p w:rsidR="003E0737" w:rsidP="003E0737" w:rsidRDefault="003E0737" w14:paraId="0385D5BF" w14:textId="0A21C6ED">
      <w:r>
        <w:t>Active inland dunes occur as remnants of a larger system of dunes and sand sheets that developed under the climatic conditions of the late Pleistocene. Strong storm winds carried glacio-fluvial silts and sands across vast areas of northwestern North America. Most of these sand deposits have been stabilized by forest and tundra vegetation, but areas of active transport and deposition still exist. Dunes are also common where rivers have cut through sand</w:t>
      </w:r>
      <w:r w:rsidR="001E3874">
        <w:t xml:space="preserve"> </w:t>
      </w:r>
      <w:r>
        <w:t>sheets, and new dunes are still forming along rivers with high sediment loads and outwash deposits. These active dunes share many floristic elements and geomorphic processes (Parker and Mann, 2000). The main disturbance process is the transport and deposition of sand. Common landforms include transverse and longitudinal dunes, sand sheets, desert pavements, blowouts, and interdune slacks. The dunes or blowouts are dry to mesic sand deposits, and the slacks may be wet silts and sands.</w:t>
      </w:r>
    </w:p>
    <w:p w:rsidR="003E0737" w:rsidP="003E0737" w:rsidRDefault="003E0737" w14:paraId="4065AB52" w14:textId="77777777">
      <w:pPr>
        <w:pStyle w:val="InfoPara"/>
      </w:pPr>
      <w:r>
        <w:t>Vegetation Description</w:t>
      </w:r>
    </w:p>
    <w:p w:rsidR="001B39F0" w:rsidP="003E0737" w:rsidRDefault="003E0737" w14:paraId="4B45F945" w14:textId="46B06C4C">
      <w:r>
        <w:t>Active dunes support a unique assemblage of plant species, but plant cover is typically sparse and discontinuous. Three dominant map classes occur within arctic active dune systems: tall willows, mesic herbaceous</w:t>
      </w:r>
      <w:r w:rsidR="0013209F">
        <w:t>,</w:t>
      </w:r>
      <w:r>
        <w:t xml:space="preserve"> and wet sedge. Low- and tall-willow communities are dominated by </w:t>
      </w:r>
      <w:r w:rsidRPr="002D1BC6">
        <w:rPr>
          <w:i/>
          <w:iCs/>
        </w:rPr>
        <w:t xml:space="preserve">Salix glauca, Salix </w:t>
      </w:r>
      <w:proofErr w:type="spellStart"/>
      <w:r w:rsidRPr="002D1BC6">
        <w:rPr>
          <w:i/>
          <w:iCs/>
        </w:rPr>
        <w:t>alaxensis</w:t>
      </w:r>
      <w:proofErr w:type="spellEnd"/>
      <w:r w:rsidRPr="002D1BC6">
        <w:rPr>
          <w:i/>
          <w:iCs/>
        </w:rPr>
        <w:t xml:space="preserve">, Salix </w:t>
      </w:r>
      <w:proofErr w:type="spellStart"/>
      <w:r w:rsidRPr="002D1BC6">
        <w:rPr>
          <w:i/>
          <w:iCs/>
        </w:rPr>
        <w:t>richardsonii</w:t>
      </w:r>
      <w:proofErr w:type="spellEnd"/>
      <w:r>
        <w:t xml:space="preserve"> (= </w:t>
      </w:r>
      <w:r w:rsidRPr="002D1BC6">
        <w:rPr>
          <w:i/>
          <w:iCs/>
        </w:rPr>
        <w:t xml:space="preserve">Salix </w:t>
      </w:r>
      <w:proofErr w:type="spellStart"/>
      <w:r w:rsidRPr="002D1BC6">
        <w:rPr>
          <w:i/>
          <w:iCs/>
        </w:rPr>
        <w:t>lanata</w:t>
      </w:r>
      <w:proofErr w:type="spellEnd"/>
      <w:r>
        <w:t>)</w:t>
      </w:r>
      <w:r w:rsidR="002D1BC6">
        <w:t>,</w:t>
      </w:r>
      <w:r>
        <w:t xml:space="preserve"> and </w:t>
      </w:r>
      <w:r w:rsidRPr="002D1BC6">
        <w:rPr>
          <w:i/>
          <w:iCs/>
        </w:rPr>
        <w:t xml:space="preserve">Salix </w:t>
      </w:r>
      <w:proofErr w:type="spellStart"/>
      <w:r w:rsidRPr="002D1BC6">
        <w:rPr>
          <w:i/>
          <w:iCs/>
        </w:rPr>
        <w:t>niphoclada</w:t>
      </w:r>
      <w:proofErr w:type="spellEnd"/>
      <w:r>
        <w:t xml:space="preserve"> (= </w:t>
      </w:r>
      <w:r w:rsidRPr="002D1BC6">
        <w:rPr>
          <w:i/>
          <w:iCs/>
        </w:rPr>
        <w:t xml:space="preserve">Salix </w:t>
      </w:r>
      <w:proofErr w:type="spellStart"/>
      <w:r w:rsidRPr="002D1BC6">
        <w:rPr>
          <w:i/>
          <w:iCs/>
        </w:rPr>
        <w:t>brachycarpa</w:t>
      </w:r>
      <w:proofErr w:type="spellEnd"/>
      <w:r w:rsidRPr="002D1BC6">
        <w:rPr>
          <w:i/>
          <w:iCs/>
        </w:rPr>
        <w:t xml:space="preserve"> </w:t>
      </w:r>
      <w:r w:rsidRPr="002D1BC6">
        <w:t>ssp</w:t>
      </w:r>
      <w:r w:rsidRPr="002D1BC6">
        <w:rPr>
          <w:i/>
          <w:iCs/>
        </w:rPr>
        <w:t xml:space="preserve">. </w:t>
      </w:r>
      <w:proofErr w:type="spellStart"/>
      <w:r w:rsidRPr="002D1BC6">
        <w:rPr>
          <w:i/>
          <w:iCs/>
        </w:rPr>
        <w:t>niphoclada</w:t>
      </w:r>
      <w:proofErr w:type="spellEnd"/>
      <w:r>
        <w:t xml:space="preserve">), along with </w:t>
      </w:r>
      <w:r w:rsidRPr="002D1BC6">
        <w:rPr>
          <w:i/>
          <w:iCs/>
        </w:rPr>
        <w:t xml:space="preserve">Bromus </w:t>
      </w:r>
      <w:proofErr w:type="spellStart"/>
      <w:r w:rsidRPr="002D1BC6">
        <w:rPr>
          <w:i/>
          <w:iCs/>
        </w:rPr>
        <w:t>inermis</w:t>
      </w:r>
      <w:proofErr w:type="spellEnd"/>
      <w:r w:rsidRPr="002D1BC6">
        <w:rPr>
          <w:i/>
          <w:iCs/>
        </w:rPr>
        <w:t xml:space="preserve"> var. </w:t>
      </w:r>
      <w:proofErr w:type="spellStart"/>
      <w:r w:rsidRPr="002D1BC6">
        <w:rPr>
          <w:i/>
          <w:iCs/>
        </w:rPr>
        <w:t>pumpellianus</w:t>
      </w:r>
      <w:proofErr w:type="spellEnd"/>
      <w:r>
        <w:t xml:space="preserve"> (= </w:t>
      </w:r>
      <w:r w:rsidRPr="002D1BC6">
        <w:rPr>
          <w:i/>
          <w:iCs/>
        </w:rPr>
        <w:t xml:space="preserve">Bromus </w:t>
      </w:r>
      <w:proofErr w:type="spellStart"/>
      <w:r w:rsidRPr="002D1BC6">
        <w:rPr>
          <w:i/>
          <w:iCs/>
        </w:rPr>
        <w:t>pumpellianus</w:t>
      </w:r>
      <w:proofErr w:type="spellEnd"/>
      <w:r>
        <w:t xml:space="preserve">) (Parker 1998). The mesic herbaceous class includes </w:t>
      </w:r>
      <w:proofErr w:type="spellStart"/>
      <w:r w:rsidRPr="002D1BC6">
        <w:rPr>
          <w:i/>
          <w:iCs/>
        </w:rPr>
        <w:t>Leymus</w:t>
      </w:r>
      <w:proofErr w:type="spellEnd"/>
      <w:r w:rsidRPr="002D1BC6">
        <w:rPr>
          <w:i/>
          <w:iCs/>
        </w:rPr>
        <w:t xml:space="preserve"> </w:t>
      </w:r>
      <w:proofErr w:type="spellStart"/>
      <w:r w:rsidRPr="002D1BC6">
        <w:rPr>
          <w:i/>
          <w:iCs/>
        </w:rPr>
        <w:t>mollis</w:t>
      </w:r>
      <w:proofErr w:type="spellEnd"/>
      <w:r w:rsidRPr="002D1BC6">
        <w:rPr>
          <w:i/>
          <w:iCs/>
        </w:rPr>
        <w:t xml:space="preserve">, Bromus </w:t>
      </w:r>
      <w:proofErr w:type="spellStart"/>
      <w:r w:rsidRPr="002D1BC6">
        <w:rPr>
          <w:i/>
          <w:iCs/>
        </w:rPr>
        <w:t>inermis</w:t>
      </w:r>
      <w:proofErr w:type="spellEnd"/>
      <w:r w:rsidRPr="002D1BC6">
        <w:rPr>
          <w:i/>
          <w:iCs/>
        </w:rPr>
        <w:t xml:space="preserve"> var. </w:t>
      </w:r>
      <w:proofErr w:type="spellStart"/>
      <w:r w:rsidRPr="002D1BC6">
        <w:rPr>
          <w:i/>
          <w:iCs/>
        </w:rPr>
        <w:t>pumpellianus</w:t>
      </w:r>
      <w:proofErr w:type="spellEnd"/>
      <w:r w:rsidRPr="002D1BC6">
        <w:rPr>
          <w:i/>
          <w:iCs/>
        </w:rPr>
        <w:t xml:space="preserve"> </w:t>
      </w:r>
      <w:r w:rsidRPr="002D1BC6">
        <w:t>and</w:t>
      </w:r>
      <w:r w:rsidRPr="002D1BC6">
        <w:rPr>
          <w:i/>
          <w:iCs/>
        </w:rPr>
        <w:t xml:space="preserve"> Chamerion </w:t>
      </w:r>
      <w:proofErr w:type="spellStart"/>
      <w:r w:rsidRPr="002D1BC6">
        <w:rPr>
          <w:i/>
          <w:iCs/>
        </w:rPr>
        <w:t>latifolium</w:t>
      </w:r>
      <w:proofErr w:type="spellEnd"/>
      <w:r>
        <w:t xml:space="preserve"> (= </w:t>
      </w:r>
      <w:r w:rsidRPr="002D1BC6">
        <w:rPr>
          <w:i/>
          <w:iCs/>
        </w:rPr>
        <w:t xml:space="preserve">Epilobium </w:t>
      </w:r>
      <w:proofErr w:type="spellStart"/>
      <w:r w:rsidRPr="002D1BC6">
        <w:rPr>
          <w:i/>
          <w:iCs/>
        </w:rPr>
        <w:t>latifolium</w:t>
      </w:r>
      <w:proofErr w:type="spellEnd"/>
      <w:r>
        <w:t>) (Peterson and Billings 1978</w:t>
      </w:r>
      <w:r w:rsidR="002D1BC6">
        <w:t>;</w:t>
      </w:r>
      <w:r>
        <w:t xml:space="preserve"> </w:t>
      </w:r>
      <w:proofErr w:type="spellStart"/>
      <w:r>
        <w:t>Komarkova</w:t>
      </w:r>
      <w:proofErr w:type="spellEnd"/>
      <w:r>
        <w:t xml:space="preserve"> and Webber 1980). Additional herbaceous species include </w:t>
      </w:r>
      <w:proofErr w:type="spellStart"/>
      <w:r w:rsidRPr="002D1BC6">
        <w:rPr>
          <w:i/>
          <w:iCs/>
        </w:rPr>
        <w:t>Carex</w:t>
      </w:r>
      <w:proofErr w:type="spellEnd"/>
      <w:r w:rsidRPr="002D1BC6">
        <w:rPr>
          <w:i/>
          <w:iCs/>
        </w:rPr>
        <w:t xml:space="preserve"> </w:t>
      </w:r>
      <w:proofErr w:type="spellStart"/>
      <w:r w:rsidRPr="002D1BC6">
        <w:rPr>
          <w:i/>
          <w:iCs/>
        </w:rPr>
        <w:t>obtusata</w:t>
      </w:r>
      <w:proofErr w:type="spellEnd"/>
      <w:r w:rsidRPr="002D1BC6">
        <w:rPr>
          <w:i/>
          <w:iCs/>
        </w:rPr>
        <w:t xml:space="preserve">, </w:t>
      </w:r>
      <w:proofErr w:type="spellStart"/>
      <w:r w:rsidRPr="002D1BC6">
        <w:rPr>
          <w:i/>
          <w:iCs/>
        </w:rPr>
        <w:t>Carex</w:t>
      </w:r>
      <w:proofErr w:type="spellEnd"/>
      <w:r w:rsidRPr="002D1BC6">
        <w:rPr>
          <w:i/>
          <w:iCs/>
        </w:rPr>
        <w:t xml:space="preserve"> </w:t>
      </w:r>
      <w:proofErr w:type="spellStart"/>
      <w:r w:rsidRPr="002D1BC6">
        <w:rPr>
          <w:i/>
          <w:iCs/>
        </w:rPr>
        <w:t>lachenalii</w:t>
      </w:r>
      <w:proofErr w:type="spellEnd"/>
      <w:r w:rsidRPr="002D1BC6">
        <w:rPr>
          <w:i/>
          <w:iCs/>
        </w:rPr>
        <w:t xml:space="preserve">, Festuca rubra, Festuca </w:t>
      </w:r>
      <w:proofErr w:type="spellStart"/>
      <w:r w:rsidRPr="002D1BC6">
        <w:rPr>
          <w:i/>
          <w:iCs/>
        </w:rPr>
        <w:t>brachyphylla</w:t>
      </w:r>
      <w:proofErr w:type="spellEnd"/>
      <w:r w:rsidRPr="002D1BC6">
        <w:rPr>
          <w:i/>
          <w:iCs/>
        </w:rPr>
        <w:t xml:space="preserve">, Astragalus </w:t>
      </w:r>
      <w:proofErr w:type="spellStart"/>
      <w:r w:rsidRPr="002D1BC6">
        <w:rPr>
          <w:i/>
          <w:iCs/>
        </w:rPr>
        <w:t>alpinus</w:t>
      </w:r>
      <w:proofErr w:type="spellEnd"/>
      <w:r w:rsidR="00D53EB9">
        <w:rPr>
          <w:i/>
          <w:iCs/>
        </w:rPr>
        <w:t>,</w:t>
      </w:r>
      <w:r>
        <w:t xml:space="preserve"> and others. Ponds and wet depressions may occur in the slacks and support the wet herbaceous class dominated by </w:t>
      </w:r>
      <w:proofErr w:type="spellStart"/>
      <w:r w:rsidRPr="00240BF5">
        <w:rPr>
          <w:i/>
          <w:iCs/>
        </w:rPr>
        <w:t>Carex</w:t>
      </w:r>
      <w:proofErr w:type="spellEnd"/>
      <w:r w:rsidRPr="00240BF5">
        <w:rPr>
          <w:i/>
          <w:iCs/>
        </w:rPr>
        <w:t xml:space="preserve"> </w:t>
      </w:r>
      <w:proofErr w:type="spellStart"/>
      <w:r w:rsidRPr="00240BF5">
        <w:rPr>
          <w:i/>
          <w:iCs/>
        </w:rPr>
        <w:t>aquatilis</w:t>
      </w:r>
      <w:proofErr w:type="spellEnd"/>
      <w:r w:rsidRPr="00240BF5">
        <w:rPr>
          <w:i/>
          <w:iCs/>
        </w:rPr>
        <w:t xml:space="preserve"> </w:t>
      </w:r>
      <w:r w:rsidRPr="00240BF5">
        <w:t>and</w:t>
      </w:r>
      <w:r w:rsidRPr="00240BF5">
        <w:rPr>
          <w:i/>
          <w:iCs/>
        </w:rPr>
        <w:t xml:space="preserve"> </w:t>
      </w:r>
      <w:proofErr w:type="spellStart"/>
      <w:r w:rsidRPr="00240BF5">
        <w:rPr>
          <w:i/>
          <w:iCs/>
        </w:rPr>
        <w:t>Arctophila</w:t>
      </w:r>
      <w:proofErr w:type="spellEnd"/>
      <w:r w:rsidRPr="00240BF5">
        <w:rPr>
          <w:i/>
          <w:iCs/>
        </w:rPr>
        <w:t xml:space="preserve"> fulva</w:t>
      </w:r>
      <w:r>
        <w:t xml:space="preserve"> (Boggs et al. 2008).</w:t>
      </w:r>
    </w:p>
    <w:p w:rsidR="005B39A4" w:rsidP="003E0737" w:rsidRDefault="005B39A4" w14:paraId="32D3E5DB" w14:textId="77777777"/>
    <w:p w:rsidR="003E0737" w:rsidP="003E0737" w:rsidRDefault="003E0737" w14:paraId="56789738"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SAGL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glauca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Grayleaf 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alaxensis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Feltleaf 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SANI10</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niphoclada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Barrenground 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SARI4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richardsonii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Richardson's 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BRINP</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Bromus inermis ssp. pumpellianus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Pumpelly's brome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LEMO8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Leymus mollis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dunegrass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CHLA13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Chamerion latifolium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Dwarf fireweed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CAOB4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obtusata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Obtuse sedge</w:t>
            </w:r>
          </w:p>
        </w:tc>
      </w:tr>
    </w:tbl>
    <w:p>
      <w:r>
        <w:rPr>
          <w:sz w:val="16"/>
        </w:rPr>
        <w:t>Species names are from the NRCS PLANTS database. Check species codes at http://plants.usda.gov.</w:t>
      </w:r>
    </w:p>
    <w:p w:rsidR="003E0737" w:rsidP="003E0737" w:rsidRDefault="003E0737" w14:paraId="1AD807B7" w14:textId="77777777">
      <w:pPr>
        <w:pStyle w:val="InfoPara"/>
      </w:pPr>
      <w:r>
        <w:t>Disturbance Description</w:t>
      </w:r>
    </w:p>
    <w:p w:rsidRPr="005B39A4" w:rsidR="00FB4115" w:rsidP="003E0737" w:rsidRDefault="003E0737" w14:paraId="6CACBD76" w14:textId="6F1C687A">
      <w:r w:rsidRPr="005B39A4">
        <w:t>The following paragraph was taken from the draft Arctic and Boreal Ecological Systems descriptions with minor modifications (Boggs et al 2008</w:t>
      </w:r>
      <w:r w:rsidR="00C17E89">
        <w:t>;</w:t>
      </w:r>
      <w:r w:rsidRPr="005B39A4">
        <w:t xml:space="preserve"> Boucher et al. 2008):</w:t>
      </w:r>
    </w:p>
    <w:p w:rsidR="003E0737" w:rsidP="00F51180" w:rsidRDefault="003E0737" w14:paraId="65B9986F" w14:textId="64D9DDBD">
      <w:bookmarkStart w:name="FireIgnition" w:id="0"/>
      <w:bookmarkStart w:name="FireSeason" w:id="1"/>
      <w:bookmarkStart w:name="FireFrequency" w:id="2"/>
      <w:bookmarkStart w:name="Impage5" w:id="3"/>
      <w:bookmarkStart w:name="FireType" w:id="4"/>
      <w:bookmarkStart w:name="FireSeverity" w:id="5"/>
      <w:bookmarkStart w:name="FireIntensity" w:id="6"/>
      <w:bookmarkStart w:name="FirePattern" w:id="7"/>
      <w:bookmarkStart w:name="FireSize" w:id="8"/>
      <w:bookmarkEnd w:id="0"/>
      <w:bookmarkEnd w:id="1"/>
      <w:bookmarkEnd w:id="2"/>
      <w:bookmarkEnd w:id="3"/>
      <w:bookmarkEnd w:id="4"/>
      <w:bookmarkEnd w:id="5"/>
      <w:bookmarkEnd w:id="6"/>
      <w:bookmarkEnd w:id="7"/>
      <w:bookmarkEnd w:id="8"/>
      <w:r>
        <w:t xml:space="preserve">The main disturbance process is the transport and deposition of sand. The location and formation of dunes depend primarily on the availability of sand and wind direction. In western Alaska, the prevailing sand transport direction is from southeast to northwest. Vegetation on the downwind side of the dune is gradually being buried in sand, while on the windward side vegetation is reestablishing. </w:t>
      </w:r>
      <w:r w:rsidR="00C17E89">
        <w:t>Within</w:t>
      </w:r>
      <w:r>
        <w:t xml:space="preserve"> the dune complex, a wide variety of moisture regimes occur. Interdune slacks may feature wetland habitats while xeric conditions prevail on active deposition surfaces. Tundra </w:t>
      </w:r>
      <w:r w:rsidR="005B39A4">
        <w:t xml:space="preserve">or boreal forest </w:t>
      </w:r>
      <w:r>
        <w:t xml:space="preserve">vegetation has stabilized most of these sand deposits, but small blowouts and areas of active transport and deposition still exist. </w:t>
      </w:r>
    </w:p>
    <w:p w:rsidR="003E0737" w:rsidP="003E0737" w:rsidRDefault="003E0737" w14:paraId="1C19C3AD" w14:textId="318EFE31"/>
    <w:p w:rsidR="005B39A4" w:rsidP="005B39A4" w:rsidRDefault="005B39A4" w14:paraId="6BF7527C" w14:textId="4734108D">
      <w:r w:rsidDel="008631E5">
        <w:t>Fire is not a major disturbance on active dunes</w:t>
      </w:r>
      <w:r>
        <w:t>.</w:t>
      </w:r>
      <w:r w:rsidDel="008631E5">
        <w:t xml:space="preserve"> </w:t>
      </w:r>
      <w:r>
        <w:t xml:space="preserve">In June of 2013 an extensive search was done by </w:t>
      </w:r>
      <w:r w:rsidRPr="00000B8D">
        <w:t>Fire</w:t>
      </w:r>
      <w:r>
        <w:t xml:space="preserve"> Effects Information System staff to locate information on fire regimes of active inland dunes (Innes 2013) with few results. D</w:t>
      </w:r>
      <w:r w:rsidDel="008631E5">
        <w:t xml:space="preserve">unes now covered by forest </w:t>
      </w:r>
      <w:r>
        <w:t>or</w:t>
      </w:r>
      <w:r w:rsidDel="008631E5">
        <w:t xml:space="preserve"> tundra </w:t>
      </w:r>
      <w:r>
        <w:t xml:space="preserve">will have the fire regime characteristics of their dominant plant communities but </w:t>
      </w:r>
      <w:r w:rsidDel="008631E5">
        <w:t>may revert to active dunes after fire.</w:t>
      </w:r>
      <w:r w:rsidRPr="005B39A4">
        <w:t xml:space="preserve"> </w:t>
      </w:r>
    </w:p>
    <w:p w:rsidR="005B39A4" w:rsidP="003E0737" w:rsidRDefault="005B39A4" w14:paraId="55BA6D13" w14:textId="77777777"/>
    <w:p w:rsidR="003E0737" w:rsidP="003E0737" w:rsidRDefault="003E0737" w14:paraId="0DA7BBBC" w14:textId="62EBBB88">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
            </w:r>
          </w:p>
        </w:tc>
        <w:tc>
          <w:p>
            <w:pPr>
              <w:jc w:val="center"/>
            </w:pPr>
            <w:r>
              <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
            </w:r>
          </w:p>
        </w:tc>
        <w:tc>
          <w:p>
            <w:pPr>
              <w:jc w:val="center"/>
            </w:pPr>
            <w:r>
              <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Pr="00037849" w:rsidR="00037849" w:rsidP="00037849" w:rsidRDefault="00037849" w14:paraId="08864ED0" w14:textId="77777777"/>
    <w:p w:rsidR="003E0737" w:rsidP="003E0737" w:rsidRDefault="003E0737" w14:paraId="5A36A328" w14:textId="77777777">
      <w:pPr>
        <w:pStyle w:val="InfoPara"/>
      </w:pPr>
      <w:r>
        <w:t>Scale Description</w:t>
      </w:r>
    </w:p>
    <w:p w:rsidR="003E0737" w:rsidP="003E0737" w:rsidRDefault="003E0737" w14:paraId="7D1E2BC4" w14:textId="77777777">
      <w:r>
        <w:t>Small or large patch.</w:t>
      </w:r>
    </w:p>
    <w:p w:rsidR="003E0737" w:rsidP="003E0737" w:rsidRDefault="003E0737" w14:paraId="1FD35700" w14:textId="77777777">
      <w:pPr>
        <w:pStyle w:val="InfoPara"/>
      </w:pPr>
      <w:r>
        <w:t>Adjacency or Identification Concerns</w:t>
      </w:r>
    </w:p>
    <w:p w:rsidR="00652D73" w:rsidP="003E0737" w:rsidRDefault="00652D73" w14:paraId="22DF6D78" w14:textId="77777777">
      <w:pPr>
        <w:pStyle w:val="InfoPara"/>
      </w:pPr>
    </w:p>
    <w:p w:rsidRPr="005B39A4" w:rsidR="00AF53C4" w:rsidP="005B39A4" w:rsidRDefault="003E0737" w14:paraId="484DE8CC" w14:textId="28E87BBB">
      <w:pPr>
        <w:rPr>
          <w:b/>
        </w:rPr>
      </w:pPr>
      <w:r w:rsidRPr="005B39A4">
        <w:rPr>
          <w:b/>
        </w:rPr>
        <w:t>Issues or Problems</w:t>
      </w:r>
    </w:p>
    <w:p w:rsidR="003E0737" w:rsidP="005B39A4" w:rsidRDefault="003E0737" w14:paraId="57B8A32A" w14:textId="08D30873">
      <w:pPr>
        <w:pStyle w:val="InfoPara"/>
      </w:pPr>
      <w:r>
        <w:t>Native Uncharacteristic Conditions</w:t>
      </w:r>
    </w:p>
    <w:p w:rsidR="003E0737" w:rsidP="003E0737" w:rsidRDefault="003E0737" w14:paraId="615870ED" w14:textId="77777777">
      <w:pPr>
        <w:pStyle w:val="InfoPara"/>
      </w:pPr>
      <w:r>
        <w:t>Comments</w:t>
      </w:r>
    </w:p>
    <w:p w:rsidR="005B39A4" w:rsidP="005B39A4" w:rsidRDefault="005B39A4" w14:paraId="2D1115CA" w14:textId="6B7EEB1D">
      <w:r>
        <w:t xml:space="preserve">More information on active inland dunes can be found in the Fire Effects Information System Synthesis: </w:t>
      </w:r>
      <w:hyperlink w:history="1" r:id="rId7">
        <w:r w:rsidR="00C17E89">
          <w:rPr>
            <w:rStyle w:val="Hyperlink"/>
          </w:rPr>
          <w:t>f</w:t>
        </w:r>
        <w:r w:rsidRPr="000C0441">
          <w:rPr>
            <w:rStyle w:val="Hyperlink"/>
          </w:rPr>
          <w:t>ire regimes in Alaskan coastal herbaceous communities and active inland dunes</w:t>
        </w:r>
      </w:hyperlink>
      <w:r>
        <w:rPr>
          <w:color w:val="000000"/>
        </w:rPr>
        <w:t xml:space="preserve"> (Innes 2013)</w:t>
      </w:r>
      <w:r>
        <w:t>.</w:t>
      </w:r>
    </w:p>
    <w:p w:rsidR="005B39A4" w:rsidP="003E0737" w:rsidRDefault="005B39A4" w14:paraId="0F78EC62" w14:textId="77777777"/>
    <w:p w:rsidR="0062401B" w:rsidP="003E0737" w:rsidRDefault="003E0737" w14:paraId="74514F1B" w14:textId="5BBC6583">
      <w:r>
        <w:t>This model was developed by Kori Blankenship with input from Keith Boggs based on the draft Arctic and Boreal Ecological Systems descriptions (Boggs et al. 2008, Boucher et al. 2008). Carolyn Parker is a suggested reviewer for this type.</w:t>
      </w:r>
    </w:p>
    <w:p w:rsidR="00037849" w:rsidP="003E0737" w:rsidRDefault="00037849" w14:paraId="5C09FED9" w14:textId="77777777"/>
    <w:p w:rsidR="003E0737" w:rsidP="003E0737" w:rsidRDefault="003E0737" w14:paraId="05CF7D14" w14:textId="77777777">
      <w:pPr>
        <w:pStyle w:val="ReportSection"/>
      </w:pPr>
      <w:r>
        <w:t>Succession Classes</w:t>
      </w:r>
    </w:p>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3E0737" w:rsidP="003E0737" w:rsidRDefault="003E0737" w14:paraId="46FC73E0" w14:textId="77777777">
      <w:pPr>
        <w:pStyle w:val="InfoPara"/>
        <w:pBdr>
          <w:top w:val="single" w:color="auto" w:sz="4" w:space="1"/>
        </w:pBdr>
      </w:pPr>
      <w:r xmlns:w="http://schemas.openxmlformats.org/wordprocessingml/2006/main">
        <w:t>Class A</w:t>
      </w:r>
      <w:r xmlns:w="http://schemas.openxmlformats.org/wordprocessingml/2006/main">
        <w:tab/>
        <w:t>100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All Structures</w:t>
      </w:r>
    </w:p>
    <w:p w:rsidR="003E0737" w:rsidP="003E0737" w:rsidRDefault="003E0737" w14:paraId="0E8D3BCF" w14:textId="77777777"/>
    <w:p w:rsidR="003E0737" w:rsidP="003E0737" w:rsidRDefault="003E0737" w14:paraId="5B3C3C81" w14:textId="77777777">
      <w:pPr>
        <w:pStyle w:val="SClassInfoPara"/>
      </w:pPr>
      <w:r>
        <w:t>Indicator Species</w:t>
      </w:r>
    </w:p>
    <w:tbl>
      <w:tblPr>
        <w:tblW w:w="9240"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36"/>
        <w:gridCol w:w="3720"/>
        <w:gridCol w:w="2328"/>
        <w:gridCol w:w="1956"/>
      </w:tblGrid>
      <w:tr w:rsidRPr="003E0737" w:rsidR="003E0737" w:rsidTr="003E0737" w14:paraId="04D26429" w14:textId="77777777">
        <w:tc>
          <w:tcPr>
            <w:tcW w:w="1236" w:type="dxa"/>
            <w:tcBorders>
              <w:top w:val="single" w:color="auto" w:sz="2" w:space="0"/>
              <w:bottom w:val="single" w:color="000000" w:sz="12" w:space="0"/>
            </w:tcBorders>
            <w:shd w:val="clear" w:color="auto" w:fill="auto"/>
          </w:tcPr>
          <w:p w:rsidRPr="003E0737" w:rsidR="003E0737" w:rsidP="00917B50" w:rsidRDefault="003E0737" w14:paraId="30EA0591" w14:textId="77777777">
            <w:pPr>
              <w:rPr>
                <w:b/>
                <w:bCs/>
              </w:rPr>
            </w:pPr>
            <w:r w:rsidRPr="003E0737">
              <w:rPr>
                <w:b/>
                <w:bCs/>
              </w:rPr>
              <w:t>Symbol</w:t>
            </w:r>
          </w:p>
        </w:tc>
        <w:tc>
          <w:tcPr>
            <w:tcW w:w="3720" w:type="dxa"/>
            <w:tcBorders>
              <w:top w:val="single" w:color="auto" w:sz="2" w:space="0"/>
              <w:bottom w:val="single" w:color="000000" w:sz="12" w:space="0"/>
            </w:tcBorders>
            <w:shd w:val="clear" w:color="auto" w:fill="auto"/>
          </w:tcPr>
          <w:p w:rsidRPr="003E0737" w:rsidR="003E0737" w:rsidP="00917B50" w:rsidRDefault="003E0737" w14:paraId="1CE46A50" w14:textId="77777777">
            <w:pPr>
              <w:rPr>
                <w:b/>
                <w:bCs/>
              </w:rPr>
            </w:pPr>
            <w:r w:rsidRPr="003E0737">
              <w:rPr>
                <w:b/>
                <w:bCs/>
              </w:rPr>
              <w:t>Scientific Name</w:t>
            </w:r>
          </w:p>
        </w:tc>
        <w:tc>
          <w:tcPr>
            <w:tcW w:w="2328" w:type="dxa"/>
            <w:tcBorders>
              <w:top w:val="single" w:color="auto" w:sz="2" w:space="0"/>
              <w:bottom w:val="single" w:color="000000" w:sz="12" w:space="0"/>
            </w:tcBorders>
            <w:shd w:val="clear" w:color="auto" w:fill="auto"/>
          </w:tcPr>
          <w:p w:rsidRPr="003E0737" w:rsidR="003E0737" w:rsidP="00917B50" w:rsidRDefault="003E0737" w14:paraId="01CF425A" w14:textId="77777777">
            <w:pPr>
              <w:rPr>
                <w:b/>
                <w:bCs/>
              </w:rPr>
            </w:pPr>
            <w:r w:rsidRPr="003E0737">
              <w:rPr>
                <w:b/>
                <w:bCs/>
              </w:rPr>
              <w:t>Common Name</w:t>
            </w:r>
          </w:p>
        </w:tc>
        <w:tc>
          <w:tcPr>
            <w:tcW w:w="1956" w:type="dxa"/>
            <w:tcBorders>
              <w:top w:val="single" w:color="auto" w:sz="2" w:space="0"/>
              <w:bottom w:val="single" w:color="000000" w:sz="12" w:space="0"/>
            </w:tcBorders>
            <w:shd w:val="clear" w:color="auto" w:fill="auto"/>
          </w:tcPr>
          <w:p w:rsidRPr="003E0737" w:rsidR="003E0737" w:rsidP="00917B50" w:rsidRDefault="003E0737" w14:paraId="07312E85" w14:textId="77777777">
            <w:pPr>
              <w:rPr>
                <w:b/>
                <w:bCs/>
              </w:rPr>
            </w:pPr>
            <w:r w:rsidRPr="003E0737">
              <w:rPr>
                <w:b/>
                <w:bCs/>
              </w:rPr>
              <w:t>Canopy Position</w:t>
            </w:r>
          </w:p>
        </w:tc>
      </w:tr>
      <w:tr w:rsidRPr="003E0737" w:rsidR="003E0737" w:rsidTr="003E0737" w14:paraId="4D4D480B" w14:textId="77777777">
        <w:tc>
          <w:tcPr>
            <w:tcW w:w="1236" w:type="dxa"/>
            <w:tcBorders>
              <w:top w:val="single" w:color="000000" w:sz="12" w:space="0"/>
            </w:tcBorders>
            <w:shd w:val="clear" w:color="auto" w:fill="auto"/>
          </w:tcPr>
          <w:p w:rsidRPr="003E0737" w:rsidR="003E0737" w:rsidP="00917B50" w:rsidRDefault="003E0737" w14:paraId="16593A13" w14:textId="77777777">
            <w:pPr>
              <w:rPr>
                <w:bCs/>
              </w:rPr>
            </w:pPr>
            <w:r w:rsidRPr="003E0737">
              <w:rPr>
                <w:bCs/>
              </w:rPr>
              <w:t>SALIX</w:t>
            </w:r>
          </w:p>
        </w:tc>
        <w:tc>
          <w:tcPr>
            <w:tcW w:w="3720" w:type="dxa"/>
            <w:tcBorders>
              <w:top w:val="single" w:color="000000" w:sz="12" w:space="0"/>
            </w:tcBorders>
            <w:shd w:val="clear" w:color="auto" w:fill="auto"/>
          </w:tcPr>
          <w:p w:rsidRPr="006158DE" w:rsidR="003E0737" w:rsidP="00917B50" w:rsidRDefault="003E0737" w14:paraId="7815B688" w14:textId="14BACC1A">
            <w:r w:rsidRPr="006158DE">
              <w:rPr>
                <w:i/>
                <w:iCs/>
              </w:rPr>
              <w:t>Salix</w:t>
            </w:r>
            <w:r w:rsidR="006158DE">
              <w:rPr>
                <w:i/>
                <w:iCs/>
              </w:rPr>
              <w:t xml:space="preserve"> </w:t>
            </w:r>
            <w:r w:rsidR="006158DE">
              <w:t>spp.</w:t>
            </w:r>
          </w:p>
        </w:tc>
        <w:tc>
          <w:tcPr>
            <w:tcW w:w="2328" w:type="dxa"/>
            <w:tcBorders>
              <w:top w:val="single" w:color="000000" w:sz="12" w:space="0"/>
            </w:tcBorders>
            <w:shd w:val="clear" w:color="auto" w:fill="auto"/>
          </w:tcPr>
          <w:p w:rsidRPr="003E0737" w:rsidR="003E0737" w:rsidP="00917B50" w:rsidRDefault="003E0737" w14:paraId="74086B3A" w14:textId="77777777">
            <w:r w:rsidRPr="003E0737">
              <w:t>Willow</w:t>
            </w:r>
          </w:p>
        </w:tc>
        <w:tc>
          <w:tcPr>
            <w:tcW w:w="1956" w:type="dxa"/>
            <w:tcBorders>
              <w:top w:val="single" w:color="000000" w:sz="12" w:space="0"/>
            </w:tcBorders>
            <w:shd w:val="clear" w:color="auto" w:fill="auto"/>
          </w:tcPr>
          <w:p w:rsidRPr="003E0737" w:rsidR="003E0737" w:rsidP="00917B50" w:rsidRDefault="003E0737" w14:paraId="02067899" w14:textId="77777777">
            <w:r w:rsidRPr="003E0737">
              <w:t>Upper</w:t>
            </w:r>
          </w:p>
        </w:tc>
      </w:tr>
      <w:tr w:rsidRPr="003E0737" w:rsidR="003E0737" w:rsidTr="003E0737" w14:paraId="3F5B3F94" w14:textId="77777777">
        <w:tc>
          <w:tcPr>
            <w:tcW w:w="1236" w:type="dxa"/>
            <w:shd w:val="clear" w:color="auto" w:fill="auto"/>
          </w:tcPr>
          <w:p w:rsidRPr="003E0737" w:rsidR="003E0737" w:rsidP="00917B50" w:rsidRDefault="003E0737" w14:paraId="28D1AC43" w14:textId="77777777">
            <w:pPr>
              <w:rPr>
                <w:bCs/>
              </w:rPr>
            </w:pPr>
            <w:r w:rsidRPr="003E0737">
              <w:rPr>
                <w:bCs/>
              </w:rPr>
              <w:t>BRINP</w:t>
            </w:r>
          </w:p>
        </w:tc>
        <w:tc>
          <w:tcPr>
            <w:tcW w:w="3720" w:type="dxa"/>
            <w:shd w:val="clear" w:color="auto" w:fill="auto"/>
          </w:tcPr>
          <w:p w:rsidRPr="006158DE" w:rsidR="003E0737" w:rsidP="00917B50" w:rsidRDefault="003E0737" w14:paraId="0ECA3DCA" w14:textId="77777777">
            <w:pPr>
              <w:rPr>
                <w:i/>
                <w:iCs/>
              </w:rPr>
            </w:pPr>
            <w:r w:rsidRPr="006158DE">
              <w:rPr>
                <w:i/>
                <w:iCs/>
              </w:rPr>
              <w:t xml:space="preserve">Bromus </w:t>
            </w:r>
            <w:proofErr w:type="spellStart"/>
            <w:r w:rsidRPr="006158DE">
              <w:rPr>
                <w:i/>
                <w:iCs/>
              </w:rPr>
              <w:t>inermis</w:t>
            </w:r>
            <w:proofErr w:type="spellEnd"/>
            <w:r w:rsidRPr="006158DE">
              <w:rPr>
                <w:i/>
                <w:iCs/>
              </w:rPr>
              <w:t xml:space="preserve"> </w:t>
            </w:r>
            <w:r w:rsidRPr="006158DE">
              <w:t>ssp</w:t>
            </w:r>
            <w:r w:rsidRPr="006158DE">
              <w:rPr>
                <w:i/>
                <w:iCs/>
              </w:rPr>
              <w:t xml:space="preserve">. </w:t>
            </w:r>
            <w:proofErr w:type="spellStart"/>
            <w:r w:rsidRPr="006158DE">
              <w:rPr>
                <w:i/>
                <w:iCs/>
              </w:rPr>
              <w:t>pumpellianus</w:t>
            </w:r>
            <w:proofErr w:type="spellEnd"/>
          </w:p>
        </w:tc>
        <w:tc>
          <w:tcPr>
            <w:tcW w:w="2328" w:type="dxa"/>
            <w:shd w:val="clear" w:color="auto" w:fill="auto"/>
          </w:tcPr>
          <w:p w:rsidRPr="003E0737" w:rsidR="003E0737" w:rsidP="00917B50" w:rsidRDefault="003E0737" w14:paraId="7FB131BD" w14:textId="77777777">
            <w:proofErr w:type="spellStart"/>
            <w:r w:rsidRPr="003E0737">
              <w:t>Pumpelly's</w:t>
            </w:r>
            <w:proofErr w:type="spellEnd"/>
            <w:r w:rsidRPr="003E0737">
              <w:t xml:space="preserve"> brome</w:t>
            </w:r>
          </w:p>
        </w:tc>
        <w:tc>
          <w:tcPr>
            <w:tcW w:w="1956" w:type="dxa"/>
            <w:shd w:val="clear" w:color="auto" w:fill="auto"/>
          </w:tcPr>
          <w:p w:rsidRPr="003E0737" w:rsidR="003E0737" w:rsidP="00917B50" w:rsidRDefault="003E0737" w14:paraId="4BCE2B2D" w14:textId="77777777">
            <w:r w:rsidRPr="003E0737">
              <w:t>Upper</w:t>
            </w:r>
          </w:p>
        </w:tc>
      </w:tr>
      <w:tr w:rsidRPr="003E0737" w:rsidR="003E0737" w:rsidTr="003E0737" w14:paraId="60B291F6" w14:textId="77777777">
        <w:tc>
          <w:tcPr>
            <w:tcW w:w="1236" w:type="dxa"/>
            <w:shd w:val="clear" w:color="auto" w:fill="auto"/>
          </w:tcPr>
          <w:p w:rsidRPr="003E0737" w:rsidR="003E0737" w:rsidP="00917B50" w:rsidRDefault="003E0737" w14:paraId="2AA2EFA0" w14:textId="77777777">
            <w:pPr>
              <w:rPr>
                <w:bCs/>
              </w:rPr>
            </w:pPr>
            <w:r w:rsidRPr="003E0737">
              <w:rPr>
                <w:bCs/>
              </w:rPr>
              <w:t>LEMO8</w:t>
            </w:r>
          </w:p>
        </w:tc>
        <w:tc>
          <w:tcPr>
            <w:tcW w:w="3720" w:type="dxa"/>
            <w:shd w:val="clear" w:color="auto" w:fill="auto"/>
          </w:tcPr>
          <w:p w:rsidRPr="006158DE" w:rsidR="003E0737" w:rsidP="00917B50" w:rsidRDefault="003E0737" w14:paraId="47CFA551" w14:textId="77777777">
            <w:pPr>
              <w:rPr>
                <w:i/>
                <w:iCs/>
              </w:rPr>
            </w:pPr>
            <w:proofErr w:type="spellStart"/>
            <w:r w:rsidRPr="006158DE">
              <w:rPr>
                <w:i/>
                <w:iCs/>
              </w:rPr>
              <w:t>Leymus</w:t>
            </w:r>
            <w:proofErr w:type="spellEnd"/>
            <w:r w:rsidRPr="006158DE">
              <w:rPr>
                <w:i/>
                <w:iCs/>
              </w:rPr>
              <w:t xml:space="preserve"> </w:t>
            </w:r>
            <w:proofErr w:type="spellStart"/>
            <w:r w:rsidRPr="006158DE">
              <w:rPr>
                <w:i/>
                <w:iCs/>
              </w:rPr>
              <w:t>mollis</w:t>
            </w:r>
            <w:proofErr w:type="spellEnd"/>
          </w:p>
        </w:tc>
        <w:tc>
          <w:tcPr>
            <w:tcW w:w="2328" w:type="dxa"/>
            <w:shd w:val="clear" w:color="auto" w:fill="auto"/>
          </w:tcPr>
          <w:p w:rsidRPr="003E0737" w:rsidR="003E0737" w:rsidP="00917B50" w:rsidRDefault="003E0737" w14:paraId="0405E640" w14:textId="77777777">
            <w:r w:rsidRPr="003E0737">
              <w:t xml:space="preserve">American </w:t>
            </w:r>
            <w:proofErr w:type="spellStart"/>
            <w:r w:rsidRPr="003E0737">
              <w:t>dunegrass</w:t>
            </w:r>
            <w:proofErr w:type="spellEnd"/>
          </w:p>
        </w:tc>
        <w:tc>
          <w:tcPr>
            <w:tcW w:w="1956" w:type="dxa"/>
            <w:shd w:val="clear" w:color="auto" w:fill="auto"/>
          </w:tcPr>
          <w:p w:rsidRPr="003E0737" w:rsidR="003E0737" w:rsidP="00917B50" w:rsidRDefault="003E0737" w14:paraId="715EE636" w14:textId="77777777">
            <w:r w:rsidRPr="003E0737">
              <w:t>Upper</w:t>
            </w:r>
          </w:p>
        </w:tc>
      </w:tr>
      <w:tr w:rsidRPr="003E0737" w:rsidR="003E0737" w:rsidTr="003E0737" w14:paraId="36A81CF3" w14:textId="77777777">
        <w:tc>
          <w:tcPr>
            <w:tcW w:w="1236" w:type="dxa"/>
            <w:shd w:val="clear" w:color="auto" w:fill="auto"/>
          </w:tcPr>
          <w:p w:rsidRPr="003E0737" w:rsidR="003E0737" w:rsidP="00917B50" w:rsidRDefault="003E0737" w14:paraId="3D967D62" w14:textId="77777777">
            <w:pPr>
              <w:rPr>
                <w:bCs/>
              </w:rPr>
            </w:pPr>
            <w:r w:rsidRPr="003E0737">
              <w:rPr>
                <w:bCs/>
              </w:rPr>
              <w:t>CHLA13</w:t>
            </w:r>
          </w:p>
        </w:tc>
        <w:tc>
          <w:tcPr>
            <w:tcW w:w="3720" w:type="dxa"/>
            <w:shd w:val="clear" w:color="auto" w:fill="auto"/>
          </w:tcPr>
          <w:p w:rsidRPr="006158DE" w:rsidR="003E0737" w:rsidP="00917B50" w:rsidRDefault="003E0737" w14:paraId="5154EB79" w14:textId="77777777">
            <w:pPr>
              <w:rPr>
                <w:i/>
                <w:iCs/>
              </w:rPr>
            </w:pPr>
            <w:r w:rsidRPr="006158DE">
              <w:rPr>
                <w:i/>
                <w:iCs/>
              </w:rPr>
              <w:t xml:space="preserve">Chamerion </w:t>
            </w:r>
            <w:proofErr w:type="spellStart"/>
            <w:r w:rsidRPr="006158DE">
              <w:rPr>
                <w:i/>
                <w:iCs/>
              </w:rPr>
              <w:t>latifolium</w:t>
            </w:r>
            <w:proofErr w:type="spellEnd"/>
          </w:p>
        </w:tc>
        <w:tc>
          <w:tcPr>
            <w:tcW w:w="2328" w:type="dxa"/>
            <w:shd w:val="clear" w:color="auto" w:fill="auto"/>
          </w:tcPr>
          <w:p w:rsidRPr="003E0737" w:rsidR="003E0737" w:rsidP="00917B50" w:rsidRDefault="003E0737" w14:paraId="41DA56C0" w14:textId="77777777">
            <w:r w:rsidRPr="003E0737">
              <w:t>Dwarf fireweed</w:t>
            </w:r>
          </w:p>
        </w:tc>
        <w:tc>
          <w:tcPr>
            <w:tcW w:w="1956" w:type="dxa"/>
            <w:shd w:val="clear" w:color="auto" w:fill="auto"/>
          </w:tcPr>
          <w:p w:rsidRPr="003E0737" w:rsidR="003E0737" w:rsidP="00917B50" w:rsidRDefault="003E0737" w14:paraId="703EDCC3" w14:textId="77777777">
            <w:r w:rsidRPr="003E0737">
              <w:t>Upper</w:t>
            </w:r>
          </w:p>
        </w:tc>
      </w:tr>
    </w:tbl>
    <w:p w:rsidR="003E0737" w:rsidP="003E0737" w:rsidRDefault="003E0737" w14:paraId="6A6B76B5" w14:textId="77777777"/>
    <w:p w:rsidR="003E0737" w:rsidP="003E0737" w:rsidRDefault="003E0737" w14:paraId="37B5F531" w14:textId="77777777">
      <w:pPr>
        <w:pStyle w:val="SClassInfoPara"/>
      </w:pPr>
      <w:r>
        <w:t>Description</w:t>
      </w:r>
    </w:p>
    <w:p w:rsidR="005B39A4" w:rsidP="005B39A4" w:rsidRDefault="003E0737" w14:paraId="02658226" w14:textId="5D34C494">
      <w:r>
        <w:t>This class represents the Active Inland Dune system which can be dominated by bare ground, tall willows, mesic herbaceous</w:t>
      </w:r>
      <w:r w:rsidR="006158DE">
        <w:t>,</w:t>
      </w:r>
      <w:r>
        <w:t xml:space="preserve"> or wet sedge types. </w:t>
      </w:r>
      <w:proofErr w:type="spellStart"/>
      <w:r w:rsidRPr="006158DE" w:rsidR="005B39A4">
        <w:rPr>
          <w:i/>
          <w:iCs/>
        </w:rPr>
        <w:t>Leymus</w:t>
      </w:r>
      <w:proofErr w:type="spellEnd"/>
      <w:r w:rsidRPr="006158DE" w:rsidR="005B39A4">
        <w:rPr>
          <w:i/>
          <w:iCs/>
        </w:rPr>
        <w:t xml:space="preserve"> </w:t>
      </w:r>
      <w:proofErr w:type="spellStart"/>
      <w:r w:rsidRPr="006158DE" w:rsidR="005B39A4">
        <w:rPr>
          <w:i/>
          <w:iCs/>
        </w:rPr>
        <w:t>Mollis</w:t>
      </w:r>
      <w:proofErr w:type="spellEnd"/>
      <w:r w:rsidR="005B39A4">
        <w:t xml:space="preserve"> is most common along the coast and in the Kobuk Sand Dunes.</w:t>
      </w:r>
    </w:p>
    <w:p w:rsidR="005B39A4" w:rsidP="005B39A4" w:rsidRDefault="005B39A4" w14:paraId="7D16A764" w14:textId="77777777"/>
    <w:p w:rsidRPr="00BB549D" w:rsidR="005B39A4" w:rsidP="005B39A4" w:rsidRDefault="005B39A4" w14:paraId="4DE5F365" w14:textId="3483800C">
      <w:pPr>
        <w:rPr>
          <w:b/>
        </w:rPr>
      </w:pPr>
      <w:r>
        <w:t>There are many possible successional trajectories for stabilized dunes, which are outside the scope of this model. The Kobuk Sand Dunes in the Arctic may be succeeding to boreal forest, which is the surrounding vegetation, while others are succeeding to tundra vegetation as seen along the Meade River area on the North Slope of Alaska.</w:t>
      </w:r>
    </w:p>
    <w:p w:rsidR="003E0737" w:rsidP="003E0737" w:rsidRDefault="003E0737" w14:paraId="66BD132C"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Mid1:ALL</w:t>
            </w:r>
          </w:p>
        </w:tc>
        <w:tc>
          <w:p>
            <w:pPr>
              <w:jc w:val="center"/>
            </w:pPr>
            <w:r>
              <w:rPr>
                <w:sz w:val="20"/>
              </w:rPr>
              <w:t>0</w:t>
            </w:r>
          </w:p>
        </w:tc>
        <w:tc>
          <w:p>
            <w:pPr>
              <w:jc w:val="center"/>
            </w:pPr>
            <w:r>
              <w:rPr>
                <w:sz w:val="20"/>
              </w:rPr>
              <w:t>Mid1:ALL</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bl>
    <w:p>
      <w:r>
        <w:t/>
      </w:r>
    </w:p>
    <w:p>
      <w:pPr xmlns:w="http://schemas.openxmlformats.org/wordprocessingml/2006/main">
        <w:pStyle w:val="ReportSection"/>
      </w:pPr>
      <w:r xmlns:w="http://schemas.openxmlformats.org/wordprocessingml/2006/main">
        <w:t>References</w:t>
      </w:r>
    </w:p>
    <w:p>
      <w:r>
        <w:t/>
      </w:r>
    </w:p>
    <w:p w:rsidR="003E0737" w:rsidP="003E0737" w:rsidRDefault="003E0737" w14:paraId="46C4970D" w14:textId="77777777">
      <w:r>
        <w:t>Boggs et al. 2008. International Ecological Classification Standard: Terrestrial Ecological Classifications. Draft Ecological Systems Description for the Alaska Arctic Region.</w:t>
      </w:r>
    </w:p>
    <w:p w:rsidR="003E0737" w:rsidP="003E0737" w:rsidRDefault="003E0737" w14:paraId="7EE3A9F5" w14:textId="77777777"/>
    <w:p w:rsidR="003E0737" w:rsidP="003E0737" w:rsidRDefault="003E0737" w14:paraId="7EFC0CD8" w14:textId="77777777">
      <w:r>
        <w:t>Boucher et al. 2008. International Ecological Classification Standard: Terrestrial Ecological Classifications. Draft Ecological Systems Description for Alaska Boreal and Sub-boreal Regions.</w:t>
      </w:r>
    </w:p>
    <w:p w:rsidR="003E0737" w:rsidP="003E0737" w:rsidRDefault="003E0737" w14:paraId="2685A997" w14:textId="77777777"/>
    <w:p w:rsidR="003E0737" w:rsidP="003E0737" w:rsidRDefault="003E0737" w14:paraId="70C7C7B7" w14:textId="77777777">
      <w:r>
        <w:t>Carson, C.E. and Hussey, K.M. 1959. The multiple-working hypothesis as applied to Alaska’s oriented lakes. Proceedings of the Iowa Academy of Science. 66:334-49.</w:t>
      </w:r>
    </w:p>
    <w:p w:rsidR="006E5325" w:rsidP="003E0737" w:rsidRDefault="006E5325" w14:paraId="3B45AAB9" w14:textId="77777777"/>
    <w:p w:rsidR="006E5325" w:rsidP="003E0737" w:rsidRDefault="006E5325" w14:paraId="7AB33CC4" w14:textId="77777777">
      <w:r>
        <w:t>Innes, Robin J. 2013. Fire regimes of Alaskan coastal herbaceous communities and active inland dunes. In: Fire Effects Information System, [Online]. U.S. Department of Agriculture, Forest Service, Rocky Mountain Research Station, Fire Sciences Laboratory (Producer). Available: http://www.fs.fed.us/database/feis/fire_regimes/AK_coastal/all.html [2016, May 20].</w:t>
      </w:r>
    </w:p>
    <w:p w:rsidR="003E0737" w:rsidP="003E0737" w:rsidRDefault="003E0737" w14:paraId="492F28EF" w14:textId="77777777"/>
    <w:p w:rsidR="003E0737" w:rsidP="003E0737" w:rsidRDefault="003E0737" w14:paraId="31422ADF" w14:textId="77777777">
      <w:proofErr w:type="spellStart"/>
      <w:r>
        <w:t>Komarkova</w:t>
      </w:r>
      <w:proofErr w:type="spellEnd"/>
      <w:r>
        <w:t xml:space="preserve">, V. and P.J. Webber. 1980. Two low arctic vegetation maps near </w:t>
      </w:r>
      <w:proofErr w:type="spellStart"/>
      <w:r>
        <w:t>Atkasook</w:t>
      </w:r>
      <w:proofErr w:type="spellEnd"/>
      <w:r>
        <w:t xml:space="preserve">, Alaska. Arctic and Alpine Research 12:447-472. </w:t>
      </w:r>
    </w:p>
    <w:p w:rsidR="003E0737" w:rsidP="003E0737" w:rsidRDefault="003E0737" w14:paraId="527382E1" w14:textId="77777777"/>
    <w:p w:rsidR="003E0737" w:rsidP="003E0737" w:rsidRDefault="003E0737" w14:paraId="3470D1B9" w14:textId="77777777">
      <w:r>
        <w:t>Livingstone, D.A. 1954. On the orientation of lake basins. American Journal of Science. 252:547-54.</w:t>
      </w:r>
    </w:p>
    <w:p w:rsidR="003E0737" w:rsidP="003E0737" w:rsidRDefault="003E0737" w14:paraId="672A73D5" w14:textId="77777777"/>
    <w:p w:rsidR="003E0737" w:rsidP="003E0737" w:rsidRDefault="003E0737" w14:paraId="62AA931C" w14:textId="77777777">
      <w:r>
        <w:t xml:space="preserve">Mann, D.H., P.A. </w:t>
      </w:r>
      <w:proofErr w:type="spellStart"/>
      <w:r>
        <w:t>Heiser</w:t>
      </w:r>
      <w:proofErr w:type="spellEnd"/>
      <w:r>
        <w:t xml:space="preserve"> and B.P. Finney. 2002. Holocene history of the Great Kobuk Sand Dunes, Northwestern Alaska. Quaternary Science Reviews. 21(4):709-731.</w:t>
      </w:r>
    </w:p>
    <w:p w:rsidR="003E0737" w:rsidP="003E0737" w:rsidRDefault="003E0737" w14:paraId="44DA861E" w14:textId="77777777"/>
    <w:p w:rsidR="003E0737" w:rsidP="003E0737" w:rsidRDefault="003E0737" w14:paraId="0E580AC9" w14:textId="77777777">
      <w:r>
        <w:t xml:space="preserve">Parker, C.L. 1998. Plant assemblages and floristic mysteries at the Great Kobuk Sand Dunes, Kobuk Valley National Park. Beringia Days 1998. USDI National Park Service, Alaska Region, Anchorage. [&lt;http://www.nps.gov/akso/beringia/berinotesjan99(2).htm&gt;] </w:t>
      </w:r>
    </w:p>
    <w:p w:rsidR="003E0737" w:rsidP="003E0737" w:rsidRDefault="003E0737" w14:paraId="62A28B59" w14:textId="77777777"/>
    <w:p w:rsidR="003E0737" w:rsidP="003E0737" w:rsidRDefault="003E0737" w14:paraId="10C8B65E" w14:textId="77777777">
      <w:r>
        <w:t>Parker, C.L. and D.H. Mann. 2000. Arctic Science 2000 - Crossing Borders: Science and Community Whitehorse, Yukon, Canada, Sept 21-24</w:t>
      </w:r>
      <w:proofErr w:type="gramStart"/>
      <w:r>
        <w:t xml:space="preserve"> 2000</w:t>
      </w:r>
      <w:proofErr w:type="gramEnd"/>
      <w:r>
        <w:t>. American Association for the Advancement of Science &amp; Yukon Science Institute. Abstract available at http://www.taiga.net/arctic2000/abstracts/parker.html.</w:t>
      </w:r>
    </w:p>
    <w:p w:rsidR="003E0737" w:rsidP="003E0737" w:rsidRDefault="003E0737" w14:paraId="7F08F03D" w14:textId="77777777"/>
    <w:p w:rsidR="003E0737" w:rsidP="003E0737" w:rsidRDefault="003E0737" w14:paraId="14F547ED" w14:textId="77777777">
      <w:r>
        <w:t>Peterson, K.M. and W.D. Billings. 1978. Geomorphic processes and vegetational change along the Meade River sand bluffs in northern Alaska. Arctic. 31(1): 7-23.</w:t>
      </w:r>
    </w:p>
    <w:p w:rsidR="003E0737" w:rsidP="003E0737" w:rsidRDefault="003E0737" w14:paraId="20D51B01" w14:textId="77777777"/>
    <w:p w:rsidR="003E0737" w:rsidP="003E0737" w:rsidRDefault="003E0737" w14:paraId="2A79A8EA" w14:textId="605F96B9">
      <w:r>
        <w:t xml:space="preserve">Walker, H.J. 1967. Riverbank dunes in the Colville Delta, Alaska. Louisiana State University, Coastal Studies </w:t>
      </w:r>
      <w:r w:rsidR="005B39A4">
        <w:t>Bulletin</w:t>
      </w:r>
      <w:r>
        <w:t xml:space="preserve"> No. 1. pp. 7-14.</w:t>
      </w:r>
    </w:p>
    <w:p w:rsidR="004D5F12" w:rsidP="003E0737" w:rsidRDefault="004D5F12" w14:paraId="1851F1A7" w14:textId="77777777"/>
    <w:p w:rsidRPr="005B39A4" w:rsidR="006E5325" w:rsidP="003E0737" w:rsidRDefault="006E5325" w14:paraId="1AB04293" w14:textId="77777777">
      <w:pPr>
        <w:rPr>
          <w:sz w:val="32"/>
        </w:rPr>
      </w:pPr>
      <w:r w:rsidRPr="005B39A4">
        <w:rPr>
          <w:szCs w:val="20"/>
        </w:rPr>
        <w:t>Wolfe, Stephen; Bond, Jeffrey; Lamothe, Michel. 2011. Dune stabilization in central and southern Yukon in relation to early Holocene environmental change, northwestern North America. Quaternary Science Reviews. 30(3-4): 324-334.</w:t>
      </w:r>
    </w:p>
    <w:sectPr w:rsidRPr="005B39A4" w:rsidR="006E5325" w:rsidSect="00FE41CA">
      <w:headerReference w:type="default" r:id="rId8"/>
      <w:footerReference w:type="default" r:id="rId9"/>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0495E" w:rsidRDefault="0060495E" w14:paraId="420496B6" w14:textId="77777777">
      <w:r>
        <w:separator/>
      </w:r>
    </w:p>
  </w:endnote>
  <w:endnote w:type="continuationSeparator" w:id="0">
    <w:p w:rsidR="0060495E" w:rsidRDefault="0060495E" w14:paraId="10772904"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11BE6" w:rsidP="003E0737" w:rsidRDefault="00811BE6" w14:paraId="618E7DC0"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0495E" w:rsidRDefault="0060495E" w14:paraId="630F5D88" w14:textId="77777777">
      <w:r>
        <w:separator/>
      </w:r>
    </w:p>
  </w:footnote>
  <w:footnote w:type="continuationSeparator" w:id="0">
    <w:p w:rsidR="0060495E" w:rsidRDefault="0060495E" w14:paraId="6BD69AAE"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11BE6" w:rsidP="003E0737" w:rsidRDefault="00811BE6" w14:paraId="5DE91F88"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C42C6"/>
    <w:multiLevelType w:val="multilevel"/>
    <w:tmpl w:val="C0CCD3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79F753E"/>
    <w:multiLevelType w:val="multilevel"/>
    <w:tmpl w:val="430A60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439178138">
    <w:abstractNumId w:val="3"/>
  </w:num>
  <w:num w:numId="2" w16cid:durableId="320040256">
    <w:abstractNumId w:val="1"/>
  </w:num>
  <w:num w:numId="3" w16cid:durableId="1359962804">
    <w:abstractNumId w:val="2"/>
  </w:num>
  <w:num w:numId="4" w16cid:durableId="907299961">
    <w:abstractNumId w:val="0"/>
  </w:num>
  <w:num w:numId="5" w16cid:durableId="4444655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0737"/>
    <w:rsid w:val="0001368D"/>
    <w:rsid w:val="0003202F"/>
    <w:rsid w:val="00037849"/>
    <w:rsid w:val="0004797F"/>
    <w:rsid w:val="00060245"/>
    <w:rsid w:val="000742D1"/>
    <w:rsid w:val="00077A85"/>
    <w:rsid w:val="00097251"/>
    <w:rsid w:val="000B5563"/>
    <w:rsid w:val="000E1EC5"/>
    <w:rsid w:val="000E759B"/>
    <w:rsid w:val="00110079"/>
    <w:rsid w:val="00117805"/>
    <w:rsid w:val="0013209F"/>
    <w:rsid w:val="00143AE9"/>
    <w:rsid w:val="00174486"/>
    <w:rsid w:val="00191E95"/>
    <w:rsid w:val="00196C68"/>
    <w:rsid w:val="001A5277"/>
    <w:rsid w:val="001B39F0"/>
    <w:rsid w:val="001B3B1D"/>
    <w:rsid w:val="001E3874"/>
    <w:rsid w:val="001E43F5"/>
    <w:rsid w:val="002206B7"/>
    <w:rsid w:val="00220975"/>
    <w:rsid w:val="00240BF5"/>
    <w:rsid w:val="00272B25"/>
    <w:rsid w:val="00285E27"/>
    <w:rsid w:val="00292706"/>
    <w:rsid w:val="002A69B2"/>
    <w:rsid w:val="002B0ADB"/>
    <w:rsid w:val="002D1BC6"/>
    <w:rsid w:val="002E41A1"/>
    <w:rsid w:val="002F4CDD"/>
    <w:rsid w:val="00300000"/>
    <w:rsid w:val="00303284"/>
    <w:rsid w:val="0031662A"/>
    <w:rsid w:val="003172E2"/>
    <w:rsid w:val="00320910"/>
    <w:rsid w:val="003728EC"/>
    <w:rsid w:val="003C703C"/>
    <w:rsid w:val="003E0737"/>
    <w:rsid w:val="003F322E"/>
    <w:rsid w:val="003F6D65"/>
    <w:rsid w:val="00405357"/>
    <w:rsid w:val="00414DA8"/>
    <w:rsid w:val="00424E99"/>
    <w:rsid w:val="0042550C"/>
    <w:rsid w:val="0042737A"/>
    <w:rsid w:val="00447BAA"/>
    <w:rsid w:val="00452B5E"/>
    <w:rsid w:val="00455D4C"/>
    <w:rsid w:val="00476F39"/>
    <w:rsid w:val="00490F8C"/>
    <w:rsid w:val="00491F12"/>
    <w:rsid w:val="004A12A3"/>
    <w:rsid w:val="004D0926"/>
    <w:rsid w:val="004D5F12"/>
    <w:rsid w:val="004D7DCF"/>
    <w:rsid w:val="004E7DB5"/>
    <w:rsid w:val="005035F5"/>
    <w:rsid w:val="00503C61"/>
    <w:rsid w:val="00513848"/>
    <w:rsid w:val="00513AFB"/>
    <w:rsid w:val="0052386E"/>
    <w:rsid w:val="00530D3E"/>
    <w:rsid w:val="00537D33"/>
    <w:rsid w:val="0054090D"/>
    <w:rsid w:val="005446EB"/>
    <w:rsid w:val="005550F6"/>
    <w:rsid w:val="00557492"/>
    <w:rsid w:val="005B1DDE"/>
    <w:rsid w:val="005B39A4"/>
    <w:rsid w:val="005C7A42"/>
    <w:rsid w:val="005D242C"/>
    <w:rsid w:val="005E6650"/>
    <w:rsid w:val="005F3253"/>
    <w:rsid w:val="00600062"/>
    <w:rsid w:val="0060495E"/>
    <w:rsid w:val="00605473"/>
    <w:rsid w:val="006158DE"/>
    <w:rsid w:val="00616941"/>
    <w:rsid w:val="00621C0C"/>
    <w:rsid w:val="0062401B"/>
    <w:rsid w:val="00646981"/>
    <w:rsid w:val="00650D5E"/>
    <w:rsid w:val="00652D73"/>
    <w:rsid w:val="006743FD"/>
    <w:rsid w:val="006971F4"/>
    <w:rsid w:val="006D2D6F"/>
    <w:rsid w:val="006E50FF"/>
    <w:rsid w:val="006E5325"/>
    <w:rsid w:val="006E57D4"/>
    <w:rsid w:val="006F39FC"/>
    <w:rsid w:val="00714237"/>
    <w:rsid w:val="00722B5D"/>
    <w:rsid w:val="00727C3E"/>
    <w:rsid w:val="00740E0B"/>
    <w:rsid w:val="00747459"/>
    <w:rsid w:val="007742B4"/>
    <w:rsid w:val="00781051"/>
    <w:rsid w:val="00790833"/>
    <w:rsid w:val="007915E7"/>
    <w:rsid w:val="007A721A"/>
    <w:rsid w:val="007B4786"/>
    <w:rsid w:val="007B5284"/>
    <w:rsid w:val="007C7863"/>
    <w:rsid w:val="00811BE6"/>
    <w:rsid w:val="00820371"/>
    <w:rsid w:val="00821A9F"/>
    <w:rsid w:val="008779C3"/>
    <w:rsid w:val="008C5E33"/>
    <w:rsid w:val="008F01B1"/>
    <w:rsid w:val="00901CA2"/>
    <w:rsid w:val="00907797"/>
    <w:rsid w:val="00917B50"/>
    <w:rsid w:val="00924F88"/>
    <w:rsid w:val="00945DBA"/>
    <w:rsid w:val="009469F0"/>
    <w:rsid w:val="00966095"/>
    <w:rsid w:val="00986A7A"/>
    <w:rsid w:val="00993225"/>
    <w:rsid w:val="009B03E6"/>
    <w:rsid w:val="009B232E"/>
    <w:rsid w:val="009B41EC"/>
    <w:rsid w:val="009D25CD"/>
    <w:rsid w:val="009D674B"/>
    <w:rsid w:val="009E0DB5"/>
    <w:rsid w:val="009F06F6"/>
    <w:rsid w:val="00A16194"/>
    <w:rsid w:val="00A2791D"/>
    <w:rsid w:val="00A309E2"/>
    <w:rsid w:val="00A36D75"/>
    <w:rsid w:val="00A43E41"/>
    <w:rsid w:val="00A43F60"/>
    <w:rsid w:val="00A6020D"/>
    <w:rsid w:val="00A73B77"/>
    <w:rsid w:val="00AA1D54"/>
    <w:rsid w:val="00AB3795"/>
    <w:rsid w:val="00AF1CDE"/>
    <w:rsid w:val="00AF1E11"/>
    <w:rsid w:val="00AF4B2B"/>
    <w:rsid w:val="00AF53C4"/>
    <w:rsid w:val="00B30030"/>
    <w:rsid w:val="00B43709"/>
    <w:rsid w:val="00B44A3C"/>
    <w:rsid w:val="00B84C7B"/>
    <w:rsid w:val="00BB549D"/>
    <w:rsid w:val="00BC14B6"/>
    <w:rsid w:val="00C07F5E"/>
    <w:rsid w:val="00C17E89"/>
    <w:rsid w:val="00C326C1"/>
    <w:rsid w:val="00C50B12"/>
    <w:rsid w:val="00C5204F"/>
    <w:rsid w:val="00C66E45"/>
    <w:rsid w:val="00CA0BB9"/>
    <w:rsid w:val="00CA1418"/>
    <w:rsid w:val="00CA5D83"/>
    <w:rsid w:val="00CD6118"/>
    <w:rsid w:val="00CD68F6"/>
    <w:rsid w:val="00CE79FF"/>
    <w:rsid w:val="00CF2056"/>
    <w:rsid w:val="00D060DC"/>
    <w:rsid w:val="00D10DE9"/>
    <w:rsid w:val="00D16916"/>
    <w:rsid w:val="00D178C7"/>
    <w:rsid w:val="00D367FB"/>
    <w:rsid w:val="00D46D39"/>
    <w:rsid w:val="00D52C2E"/>
    <w:rsid w:val="00D534D2"/>
    <w:rsid w:val="00D53EB9"/>
    <w:rsid w:val="00D553D0"/>
    <w:rsid w:val="00D62775"/>
    <w:rsid w:val="00D66BBE"/>
    <w:rsid w:val="00D81349"/>
    <w:rsid w:val="00D92158"/>
    <w:rsid w:val="00D95971"/>
    <w:rsid w:val="00DA63B1"/>
    <w:rsid w:val="00DB16CA"/>
    <w:rsid w:val="00DD3729"/>
    <w:rsid w:val="00DE0F2D"/>
    <w:rsid w:val="00DE40A7"/>
    <w:rsid w:val="00DE7AB5"/>
    <w:rsid w:val="00E109E9"/>
    <w:rsid w:val="00E26843"/>
    <w:rsid w:val="00E471DD"/>
    <w:rsid w:val="00E50BB8"/>
    <w:rsid w:val="00E61C50"/>
    <w:rsid w:val="00E72ACF"/>
    <w:rsid w:val="00E7520B"/>
    <w:rsid w:val="00E82338"/>
    <w:rsid w:val="00EB2776"/>
    <w:rsid w:val="00EB727D"/>
    <w:rsid w:val="00EC1FAD"/>
    <w:rsid w:val="00EC4A14"/>
    <w:rsid w:val="00ED6C79"/>
    <w:rsid w:val="00EF02EA"/>
    <w:rsid w:val="00F43204"/>
    <w:rsid w:val="00F51180"/>
    <w:rsid w:val="00F66684"/>
    <w:rsid w:val="00F86C13"/>
    <w:rsid w:val="00F948F2"/>
    <w:rsid w:val="00FA1FD7"/>
    <w:rsid w:val="00FB4115"/>
    <w:rsid w:val="00FB4B22"/>
    <w:rsid w:val="00FE2EE9"/>
    <w:rsid w:val="00FE41CA"/>
    <w:rsid w:val="00FE6871"/>
    <w:rsid w:val="00FF0FAC"/>
    <w:rsid w:val="7E752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B6C2CD"/>
  <w15:docId w15:val="{F186C12F-F86C-4E8B-BAFC-7DA11411735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62401B"/>
    <w:pPr>
      <w:ind w:left="720"/>
    </w:pPr>
    <w:rPr>
      <w:rFonts w:ascii="Calibri" w:hAnsi="Calibri" w:eastAsia="Calibri"/>
      <w:sz w:val="22"/>
      <w:szCs w:val="22"/>
    </w:rPr>
  </w:style>
  <w:style w:type="character" w:styleId="Hyperlink">
    <w:name w:val="Hyperlink"/>
    <w:rsid w:val="0062401B"/>
    <w:rPr>
      <w:color w:val="0000FF"/>
      <w:u w:val="single"/>
    </w:rPr>
  </w:style>
  <w:style w:type="character" w:styleId="Strong">
    <w:name w:val="Strong"/>
    <w:basedOn w:val="DefaultParagraphFont"/>
    <w:uiPriority w:val="22"/>
    <w:qFormat/>
    <w:rsid w:val="0013209F"/>
    <w:rPr>
      <w:b/>
      <w:bCs/>
    </w:rPr>
  </w:style>
  <w:style w:type="character" w:styleId="CommentReference">
    <w:name w:val="annotation reference"/>
    <w:basedOn w:val="DefaultParagraphFont"/>
    <w:uiPriority w:val="99"/>
    <w:semiHidden/>
    <w:unhideWhenUsed/>
    <w:rsid w:val="006E5325"/>
    <w:rPr>
      <w:sz w:val="16"/>
      <w:szCs w:val="16"/>
    </w:rPr>
  </w:style>
  <w:style w:type="paragraph" w:styleId="CommentText">
    <w:name w:val="annotation text"/>
    <w:basedOn w:val="Normal"/>
    <w:link w:val="CommentTextChar"/>
    <w:uiPriority w:val="99"/>
    <w:semiHidden/>
    <w:unhideWhenUsed/>
    <w:rsid w:val="006E5325"/>
    <w:rPr>
      <w:sz w:val="20"/>
      <w:szCs w:val="20"/>
    </w:rPr>
  </w:style>
  <w:style w:type="character" w:styleId="CommentTextChar" w:customStyle="1">
    <w:name w:val="Comment Text Char"/>
    <w:basedOn w:val="DefaultParagraphFont"/>
    <w:link w:val="CommentText"/>
    <w:uiPriority w:val="99"/>
    <w:semiHidden/>
    <w:rsid w:val="006E5325"/>
  </w:style>
  <w:style w:type="paragraph" w:styleId="CommentSubject">
    <w:name w:val="annotation subject"/>
    <w:basedOn w:val="CommentText"/>
    <w:next w:val="CommentText"/>
    <w:link w:val="CommentSubjectChar"/>
    <w:uiPriority w:val="99"/>
    <w:semiHidden/>
    <w:unhideWhenUsed/>
    <w:rsid w:val="006E5325"/>
    <w:rPr>
      <w:b/>
      <w:bCs/>
    </w:rPr>
  </w:style>
  <w:style w:type="character" w:styleId="CommentSubjectChar" w:customStyle="1">
    <w:name w:val="Comment Subject Char"/>
    <w:basedOn w:val="CommentTextChar"/>
    <w:link w:val="CommentSubject"/>
    <w:uiPriority w:val="99"/>
    <w:semiHidden/>
    <w:rsid w:val="006E5325"/>
    <w:rPr>
      <w:b/>
      <w:bCs/>
    </w:rPr>
  </w:style>
  <w:style w:type="paragraph" w:styleId="BalloonText">
    <w:name w:val="Balloon Text"/>
    <w:basedOn w:val="Normal"/>
    <w:link w:val="BalloonTextChar"/>
    <w:uiPriority w:val="99"/>
    <w:semiHidden/>
    <w:unhideWhenUsed/>
    <w:rsid w:val="006E5325"/>
    <w:rPr>
      <w:rFonts w:ascii="Segoe UI" w:hAnsi="Segoe UI" w:cs="Segoe UI"/>
      <w:sz w:val="18"/>
      <w:szCs w:val="18"/>
    </w:rPr>
  </w:style>
  <w:style w:type="character" w:styleId="BalloonTextChar" w:customStyle="1">
    <w:name w:val="Balloon Text Char"/>
    <w:basedOn w:val="DefaultParagraphFont"/>
    <w:link w:val="BalloonText"/>
    <w:uiPriority w:val="99"/>
    <w:semiHidden/>
    <w:rsid w:val="006E5325"/>
    <w:rPr>
      <w:rFonts w:ascii="Segoe UI" w:hAnsi="Segoe UI" w:cs="Segoe UI"/>
      <w:sz w:val="18"/>
      <w:szCs w:val="18"/>
    </w:rPr>
  </w:style>
  <w:style w:type="paragraph" w:styleId="Revision">
    <w:name w:val="Revision"/>
    <w:hidden/>
    <w:uiPriority w:val="99"/>
    <w:semiHidden/>
    <w:rsid w:val="00F51180"/>
    <w:rPr>
      <w:sz w:val="24"/>
      <w:szCs w:val="24"/>
    </w:rPr>
  </w:style>
  <w:style w:type="character" w:styleId="FollowedHyperlink">
    <w:name w:val="FollowedHyperlink"/>
    <w:basedOn w:val="DefaultParagraphFont"/>
    <w:uiPriority w:val="99"/>
    <w:semiHidden/>
    <w:unhideWhenUsed/>
    <w:rsid w:val="00F51180"/>
    <w:rPr>
      <w:color w:val="800080" w:themeColor="followedHyperlink"/>
      <w:u w:val="single"/>
    </w:rPr>
  </w:style>
  <w:style w:type="paragraph" w:styleId="NormalWeb">
    <w:name w:val="Normal (Web)"/>
    <w:basedOn w:val="Normal"/>
    <w:uiPriority w:val="99"/>
    <w:semiHidden/>
    <w:unhideWhenUsed/>
    <w:rsid w:val="00F5118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801490">
      <w:bodyDiv w:val="1"/>
      <w:marLeft w:val="0"/>
      <w:marRight w:val="0"/>
      <w:marTop w:val="0"/>
      <w:marBottom w:val="0"/>
      <w:divBdr>
        <w:top w:val="none" w:sz="0" w:space="0" w:color="auto"/>
        <w:left w:val="none" w:sz="0" w:space="0" w:color="auto"/>
        <w:bottom w:val="none" w:sz="0" w:space="0" w:color="auto"/>
        <w:right w:val="none" w:sz="0" w:space="0" w:color="auto"/>
      </w:divBdr>
    </w:div>
    <w:div w:id="1236473455">
      <w:bodyDiv w:val="1"/>
      <w:marLeft w:val="0"/>
      <w:marRight w:val="0"/>
      <w:marTop w:val="0"/>
      <w:marBottom w:val="0"/>
      <w:divBdr>
        <w:top w:val="none" w:sz="0" w:space="0" w:color="auto"/>
        <w:left w:val="none" w:sz="0" w:space="0" w:color="auto"/>
        <w:bottom w:val="none" w:sz="0" w:space="0" w:color="auto"/>
        <w:right w:val="none" w:sz="0" w:space="0" w:color="auto"/>
      </w:divBdr>
    </w:div>
    <w:div w:id="1397781833">
      <w:bodyDiv w:val="1"/>
      <w:marLeft w:val="0"/>
      <w:marRight w:val="0"/>
      <w:marTop w:val="0"/>
      <w:marBottom w:val="0"/>
      <w:divBdr>
        <w:top w:val="none" w:sz="0" w:space="0" w:color="auto"/>
        <w:left w:val="none" w:sz="0" w:space="0" w:color="auto"/>
        <w:bottom w:val="none" w:sz="0" w:space="0" w:color="auto"/>
        <w:right w:val="none" w:sz="0" w:space="0" w:color="auto"/>
      </w:divBdr>
    </w:div>
    <w:div w:id="1701397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hyperlink" Target="https://www.fs.fed.us/database/feis/fire_regimes/AK_coastal/all.html"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Report_Template.dot</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Randy Swaty</lastModifiedBy>
  <revision>14</revision>
  <lastPrinted>2015-09-11T19:35:00.0000000Z</lastPrinted>
  <dcterms:created xsi:type="dcterms:W3CDTF">2022-11-08T03:19:00.0000000Z</dcterms:created>
  <dcterms:modified xsi:type="dcterms:W3CDTF">2024-09-27T18:56:45.6225046Z</dcterms:modified>
</coreProperties>
</file>