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72C" w:rsidP="004B472C" w:rsidRDefault="004B472C">
      <w:pPr>
        <w:pStyle w:val="BpSTitle"/>
      </w:pPr>
      <w:r>
        <w:t>18230</w:t>
      </w:r>
    </w:p>
    <w:p w:rsidR="004B472C" w:rsidP="004B472C" w:rsidRDefault="004B472C">
      <w:pPr>
        <w:pStyle w:val="BpSTitle"/>
      </w:pPr>
      <w:r>
        <w:t>Hawai</w:t>
      </w:r>
      <w:r w:rsidR="005369F9">
        <w:t>'</w:t>
      </w:r>
      <w:r>
        <w:t>i Montane-Subalpine Mesic Grassland</w:t>
      </w:r>
    </w:p>
    <w:p w:rsidR="004B472C" w:rsidP="004B472C" w:rsidRDefault="004B472C">
      <w:r>
        <w:t xmlns:w="http://schemas.openxmlformats.org/wordprocessingml/2006/main">BpS Model/Description Version: Aug. 2020</w:t>
      </w:r>
      <w:r>
        <w:tab/>
      </w:r>
      <w:r>
        <w:tab/>
      </w:r>
      <w:r>
        <w:tab/>
      </w:r>
      <w:r>
        <w:tab/>
      </w:r>
      <w:r>
        <w:tab/>
      </w:r>
      <w:r>
        <w:tab/>
      </w:r>
      <w:r>
        <w:tab/>
      </w:r>
    </w:p>
    <w:p w:rsidR="004B472C" w:rsidP="004B472C" w:rsidRDefault="005369F9">
      <w:r>
        <w:tab/>
      </w:r>
      <w:r>
        <w:tab/>
      </w:r>
      <w:r>
        <w:tab/>
      </w:r>
      <w:r>
        <w:tab/>
      </w:r>
      <w:r>
        <w:tab/>
      </w:r>
      <w:r>
        <w:tab/>
      </w:r>
      <w:r>
        <w:tab/>
      </w:r>
      <w:r>
        <w:tab/>
      </w:r>
      <w:r>
        <w:tab/>
      </w:r>
      <w:r>
        <w:tab/>
        <w:t>Update: 6/5/2018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808"/>
        <w:gridCol w:w="1392"/>
        <w:gridCol w:w="852"/>
      </w:tblGrid>
      <w:tr w:rsidRPr="004B472C" w:rsidR="004B472C" w:rsidTr="004B472C">
        <w:tc>
          <w:tcPr>
            <w:tcW w:w="1872" w:type="dxa"/>
            <w:tcBorders>
              <w:top w:val="single" w:color="auto" w:sz="2" w:space="0"/>
              <w:left w:val="single" w:color="auto" w:sz="12" w:space="0"/>
              <w:bottom w:val="single" w:color="000000" w:sz="12" w:space="0"/>
            </w:tcBorders>
            <w:shd w:val="clear" w:color="auto" w:fill="auto"/>
          </w:tcPr>
          <w:p w:rsidRPr="004B472C" w:rsidR="004B472C" w:rsidP="00B33F1E" w:rsidRDefault="004B472C">
            <w:pPr>
              <w:rPr>
                <w:b/>
                <w:bCs/>
              </w:rPr>
            </w:pPr>
            <w:r w:rsidRPr="004B472C">
              <w:rPr>
                <w:b/>
                <w:bCs/>
              </w:rPr>
              <w:t>Modelers</w:t>
            </w:r>
          </w:p>
        </w:tc>
        <w:tc>
          <w:tcPr>
            <w:tcW w:w="2808" w:type="dxa"/>
            <w:tcBorders>
              <w:top w:val="single" w:color="auto" w:sz="2" w:space="0"/>
              <w:bottom w:val="single" w:color="000000" w:sz="12" w:space="0"/>
              <w:right w:val="single" w:color="000000" w:sz="12" w:space="0"/>
            </w:tcBorders>
            <w:shd w:val="clear" w:color="auto" w:fill="auto"/>
          </w:tcPr>
          <w:p w:rsidRPr="004B472C" w:rsidR="004B472C" w:rsidP="00B33F1E" w:rsidRDefault="004B472C">
            <w:pPr>
              <w:rPr>
                <w:b/>
                <w:bCs/>
              </w:rPr>
            </w:pPr>
          </w:p>
        </w:tc>
        <w:tc>
          <w:tcPr>
            <w:tcW w:w="1392" w:type="dxa"/>
            <w:tcBorders>
              <w:top w:val="single" w:color="auto" w:sz="2" w:space="0"/>
              <w:left w:val="single" w:color="000000" w:sz="12" w:space="0"/>
              <w:bottom w:val="single" w:color="000000" w:sz="12" w:space="0"/>
            </w:tcBorders>
            <w:shd w:val="clear" w:color="auto" w:fill="auto"/>
          </w:tcPr>
          <w:p w:rsidRPr="004B472C" w:rsidR="004B472C" w:rsidP="00B33F1E" w:rsidRDefault="004B472C">
            <w:pPr>
              <w:rPr>
                <w:b/>
                <w:bCs/>
              </w:rPr>
            </w:pPr>
            <w:r w:rsidRPr="004B472C">
              <w:rPr>
                <w:b/>
                <w:bCs/>
              </w:rPr>
              <w:t>Reviewers</w:t>
            </w:r>
          </w:p>
        </w:tc>
        <w:tc>
          <w:tcPr>
            <w:tcW w:w="852" w:type="dxa"/>
            <w:tcBorders>
              <w:top w:val="single" w:color="auto" w:sz="2" w:space="0"/>
              <w:bottom w:val="single" w:color="000000" w:sz="12" w:space="0"/>
            </w:tcBorders>
            <w:shd w:val="clear" w:color="auto" w:fill="auto"/>
          </w:tcPr>
          <w:p w:rsidRPr="004B472C" w:rsidR="004B472C" w:rsidP="00B33F1E" w:rsidRDefault="004B472C">
            <w:pPr>
              <w:rPr>
                <w:b/>
                <w:bCs/>
              </w:rPr>
            </w:pPr>
          </w:p>
        </w:tc>
      </w:tr>
      <w:tr w:rsidRPr="004B472C" w:rsidR="004B472C" w:rsidTr="004B472C">
        <w:tc>
          <w:tcPr>
            <w:tcW w:w="1872" w:type="dxa"/>
            <w:tcBorders>
              <w:top w:val="single" w:color="000000" w:sz="12" w:space="0"/>
              <w:left w:val="single" w:color="auto" w:sz="12" w:space="0"/>
            </w:tcBorders>
            <w:shd w:val="clear" w:color="auto" w:fill="auto"/>
          </w:tcPr>
          <w:p w:rsidRPr="004B472C" w:rsidR="004B472C" w:rsidP="00B33F1E" w:rsidRDefault="004B472C">
            <w:pPr>
              <w:rPr>
                <w:bCs/>
              </w:rPr>
            </w:pPr>
            <w:r w:rsidRPr="004B472C">
              <w:rPr>
                <w:bCs/>
              </w:rPr>
              <w:t>Jim Jacobi</w:t>
            </w:r>
          </w:p>
        </w:tc>
        <w:tc>
          <w:tcPr>
            <w:tcW w:w="2808" w:type="dxa"/>
            <w:tcBorders>
              <w:top w:val="single" w:color="000000" w:sz="12" w:space="0"/>
              <w:right w:val="single" w:color="000000" w:sz="12" w:space="0"/>
            </w:tcBorders>
            <w:shd w:val="clear" w:color="auto" w:fill="auto"/>
          </w:tcPr>
          <w:p w:rsidRPr="004B472C" w:rsidR="004B472C" w:rsidP="00B33F1E" w:rsidRDefault="004B472C">
            <w:r w:rsidRPr="004B472C">
              <w:t>jim_jacobi@usgs.gov</w:t>
            </w:r>
          </w:p>
        </w:tc>
        <w:tc>
          <w:tcPr>
            <w:tcW w:w="1392" w:type="dxa"/>
            <w:tcBorders>
              <w:top w:val="single" w:color="000000" w:sz="12" w:space="0"/>
              <w:left w:val="single" w:color="000000" w:sz="12" w:space="0"/>
            </w:tcBorders>
            <w:shd w:val="clear" w:color="auto" w:fill="auto"/>
          </w:tcPr>
          <w:p w:rsidRPr="004B472C" w:rsidR="004B472C" w:rsidP="00B33F1E" w:rsidRDefault="004B472C"/>
        </w:tc>
        <w:tc>
          <w:tcPr>
            <w:tcW w:w="852" w:type="dxa"/>
            <w:tcBorders>
              <w:top w:val="single" w:color="000000" w:sz="12" w:space="0"/>
            </w:tcBorders>
            <w:shd w:val="clear" w:color="auto" w:fill="auto"/>
          </w:tcPr>
          <w:p w:rsidRPr="004B472C" w:rsidR="004B472C" w:rsidP="00B33F1E" w:rsidRDefault="004B472C"/>
        </w:tc>
      </w:tr>
      <w:tr w:rsidRPr="004B472C" w:rsidR="004B472C" w:rsidTr="004B472C">
        <w:tc>
          <w:tcPr>
            <w:tcW w:w="1872" w:type="dxa"/>
            <w:tcBorders>
              <w:left w:val="single" w:color="auto" w:sz="12" w:space="0"/>
            </w:tcBorders>
            <w:shd w:val="clear" w:color="auto" w:fill="auto"/>
          </w:tcPr>
          <w:p w:rsidRPr="004B472C" w:rsidR="004B472C" w:rsidP="00B33F1E" w:rsidRDefault="004B472C">
            <w:pPr>
              <w:rPr>
                <w:bCs/>
              </w:rPr>
            </w:pPr>
            <w:r w:rsidRPr="004B472C">
              <w:rPr>
                <w:bCs/>
              </w:rPr>
              <w:t xml:space="preserve">Nick </w:t>
            </w:r>
            <w:proofErr w:type="spellStart"/>
            <w:r w:rsidRPr="004B472C">
              <w:rPr>
                <w:bCs/>
              </w:rPr>
              <w:t>Agorastos</w:t>
            </w:r>
            <w:proofErr w:type="spellEnd"/>
          </w:p>
        </w:tc>
        <w:tc>
          <w:tcPr>
            <w:tcW w:w="2808" w:type="dxa"/>
            <w:tcBorders>
              <w:right w:val="single" w:color="000000" w:sz="12" w:space="0"/>
            </w:tcBorders>
            <w:shd w:val="clear" w:color="auto" w:fill="auto"/>
          </w:tcPr>
          <w:p w:rsidRPr="004B472C" w:rsidR="004B472C" w:rsidP="00B33F1E" w:rsidRDefault="004B472C">
            <w:r w:rsidRPr="004B472C">
              <w:t>nagorastos@dofawha.org</w:t>
            </w:r>
          </w:p>
        </w:tc>
        <w:tc>
          <w:tcPr>
            <w:tcW w:w="1392" w:type="dxa"/>
            <w:tcBorders>
              <w:left w:val="single" w:color="000000" w:sz="12" w:space="0"/>
            </w:tcBorders>
            <w:shd w:val="clear" w:color="auto" w:fill="auto"/>
          </w:tcPr>
          <w:p w:rsidRPr="004B472C" w:rsidR="004B472C" w:rsidP="00B33F1E" w:rsidRDefault="004B472C"/>
        </w:tc>
        <w:tc>
          <w:tcPr>
            <w:tcW w:w="852" w:type="dxa"/>
            <w:shd w:val="clear" w:color="auto" w:fill="auto"/>
          </w:tcPr>
          <w:p w:rsidRPr="004B472C" w:rsidR="004B472C" w:rsidP="00B33F1E" w:rsidRDefault="004B472C"/>
        </w:tc>
      </w:tr>
      <w:tr w:rsidRPr="004B472C" w:rsidR="004B472C" w:rsidTr="004B472C">
        <w:tc>
          <w:tcPr>
            <w:tcW w:w="1872" w:type="dxa"/>
            <w:tcBorders>
              <w:left w:val="single" w:color="auto" w:sz="12" w:space="0"/>
              <w:bottom w:val="single" w:color="auto" w:sz="2" w:space="0"/>
            </w:tcBorders>
            <w:shd w:val="clear" w:color="auto" w:fill="auto"/>
          </w:tcPr>
          <w:p w:rsidRPr="004B472C" w:rsidR="004B472C" w:rsidP="00B33F1E" w:rsidRDefault="004B472C">
            <w:pPr>
              <w:rPr>
                <w:bCs/>
              </w:rPr>
            </w:pPr>
            <w:r w:rsidRPr="004B472C">
              <w:rPr>
                <w:bCs/>
              </w:rPr>
              <w:t xml:space="preserve">Sam </w:t>
            </w:r>
            <w:proofErr w:type="spellStart"/>
            <w:r w:rsidRPr="004B472C">
              <w:rPr>
                <w:bCs/>
              </w:rPr>
              <w:t>Gon</w:t>
            </w:r>
            <w:proofErr w:type="spellEnd"/>
            <w:r w:rsidRPr="004B472C">
              <w:rPr>
                <w:bCs/>
              </w:rPr>
              <w:t xml:space="preserve"> III</w:t>
            </w:r>
          </w:p>
        </w:tc>
        <w:tc>
          <w:tcPr>
            <w:tcW w:w="2808" w:type="dxa"/>
            <w:tcBorders>
              <w:right w:val="single" w:color="000000" w:sz="12" w:space="0"/>
            </w:tcBorders>
            <w:shd w:val="clear" w:color="auto" w:fill="auto"/>
          </w:tcPr>
          <w:p w:rsidRPr="004B472C" w:rsidR="004B472C" w:rsidP="00B33F1E" w:rsidRDefault="004B472C">
            <w:r w:rsidRPr="004B472C">
              <w:t>sgon@tnc.org</w:t>
            </w:r>
          </w:p>
        </w:tc>
        <w:tc>
          <w:tcPr>
            <w:tcW w:w="1392" w:type="dxa"/>
            <w:tcBorders>
              <w:left w:val="single" w:color="000000" w:sz="12" w:space="0"/>
              <w:bottom w:val="single" w:color="auto" w:sz="2" w:space="0"/>
            </w:tcBorders>
            <w:shd w:val="clear" w:color="auto" w:fill="auto"/>
          </w:tcPr>
          <w:p w:rsidRPr="004B472C" w:rsidR="004B472C" w:rsidP="00B33F1E" w:rsidRDefault="004B472C"/>
        </w:tc>
        <w:tc>
          <w:tcPr>
            <w:tcW w:w="852" w:type="dxa"/>
            <w:shd w:val="clear" w:color="auto" w:fill="auto"/>
          </w:tcPr>
          <w:p w:rsidRPr="004B472C" w:rsidR="004B472C" w:rsidP="00B33F1E" w:rsidRDefault="004B472C"/>
        </w:tc>
      </w:tr>
    </w:tbl>
    <w:p w:rsidR="004B472C" w:rsidP="004B472C" w:rsidRDefault="004B472C"/>
    <w:p w:rsidR="004B472C" w:rsidP="004B472C" w:rsidRDefault="004B472C">
      <w:pPr>
        <w:pStyle w:val="InfoPara"/>
      </w:pPr>
      <w:r>
        <w:t>Vegetation Type</w:t>
      </w:r>
    </w:p>
    <w:p w:rsidR="004B472C" w:rsidP="004B472C" w:rsidRDefault="004B472C">
      <w:bookmarkStart w:name="_GoBack" w:id="0"/>
      <w:bookmarkEnd w:id="0"/>
      <w:r>
        <w:t>Herbaceous</w:t>
      </w:r>
    </w:p>
    <w:p w:rsidR="004B472C" w:rsidP="004B472C" w:rsidRDefault="004B472C">
      <w:pPr>
        <w:pStyle w:val="InfoPara"/>
      </w:pPr>
      <w:r>
        <w:t>Map Zones</w:t>
      </w:r>
    </w:p>
    <w:p w:rsidR="004B472C" w:rsidP="004B472C" w:rsidRDefault="004B472C">
      <w:r>
        <w:t>79</w:t>
      </w:r>
    </w:p>
    <w:p w:rsidR="004B472C" w:rsidP="004B472C" w:rsidRDefault="004B472C">
      <w:pPr>
        <w:pStyle w:val="InfoPara"/>
      </w:pPr>
      <w:r>
        <w:t>Geographic Range</w:t>
      </w:r>
    </w:p>
    <w:p w:rsidR="004B472C" w:rsidP="004B472C" w:rsidRDefault="004B472C">
      <w:r>
        <w:t>This grassland ecological system is restricted to montane and subalpine slopes of Haleakala, Maui (</w:t>
      </w:r>
      <w:proofErr w:type="spellStart"/>
      <w:r>
        <w:t>Kaplapawili</w:t>
      </w:r>
      <w:proofErr w:type="spellEnd"/>
      <w:r>
        <w:t xml:space="preserve"> and </w:t>
      </w:r>
      <w:proofErr w:type="spellStart"/>
      <w:r>
        <w:t>Kuiki</w:t>
      </w:r>
      <w:proofErr w:type="spellEnd"/>
      <w:r>
        <w:t>) and Mauna Loa (</w:t>
      </w:r>
      <w:proofErr w:type="spellStart"/>
      <w:r>
        <w:t>Kahuku</w:t>
      </w:r>
      <w:proofErr w:type="spellEnd"/>
      <w:r>
        <w:t xml:space="preserve"> tract), </w:t>
      </w:r>
      <w:r w:rsidR="005369F9">
        <w:t>Hawai'i.</w:t>
      </w:r>
    </w:p>
    <w:p w:rsidR="004B472C" w:rsidP="004B472C" w:rsidRDefault="004B472C">
      <w:pPr>
        <w:pStyle w:val="InfoPara"/>
      </w:pPr>
      <w:r>
        <w:t>Biophysical Site Description</w:t>
      </w:r>
    </w:p>
    <w:p w:rsidR="004B472C" w:rsidP="004B472C" w:rsidRDefault="004B472C">
      <w:r>
        <w:t xml:space="preserve">This ecological system occurs on cool windward subalpine slopes of East Maui and Mauna Loa, </w:t>
      </w:r>
      <w:r w:rsidR="005369F9">
        <w:t>Hawai'i.</w:t>
      </w:r>
      <w:r>
        <w:t xml:space="preserve"> Elevation ranges from 2</w:t>
      </w:r>
      <w:r w:rsidR="00F13B49">
        <w:t>,</w:t>
      </w:r>
      <w:r>
        <w:t>100m on Maui and 1</w:t>
      </w:r>
      <w:r w:rsidR="00F13B49">
        <w:t>,</w:t>
      </w:r>
      <w:r>
        <w:t>680-1</w:t>
      </w:r>
      <w:r w:rsidR="00F13B49">
        <w:t>,</w:t>
      </w:r>
      <w:r>
        <w:t>980m on Hawai</w:t>
      </w:r>
      <w:r w:rsidR="005369F9">
        <w:t>'</w:t>
      </w:r>
      <w:r>
        <w:t xml:space="preserve">i. Sites are relatively mesic as annual rainfall is generally </w:t>
      </w:r>
      <w:r w:rsidR="005369F9">
        <w:t>1</w:t>
      </w:r>
      <w:r w:rsidR="00F13B49">
        <w:t>,</w:t>
      </w:r>
      <w:r>
        <w:t>300-2</w:t>
      </w:r>
      <w:r w:rsidR="00F13B49">
        <w:t>,</w:t>
      </w:r>
      <w:r>
        <w:t>500mm. Soils can be shallow over rock, or much deeper ash deposits, retaining moisture.</w:t>
      </w:r>
    </w:p>
    <w:p w:rsidR="004B472C" w:rsidP="004B472C" w:rsidRDefault="004B472C">
      <w:pPr>
        <w:pStyle w:val="InfoPara"/>
      </w:pPr>
      <w:r>
        <w:t>Vegetation Description</w:t>
      </w:r>
    </w:p>
    <w:p w:rsidR="004B472C" w:rsidP="004B472C" w:rsidRDefault="004B472C">
      <w:r>
        <w:t>Vegetation is characterized by moderate to dense bunchgrass layer (</w:t>
      </w:r>
      <w:r w:rsidR="005369F9">
        <w:t>&lt;1m</w:t>
      </w:r>
      <w:r>
        <w:t xml:space="preserve"> tall) dominated by </w:t>
      </w:r>
      <w:proofErr w:type="spellStart"/>
      <w:r w:rsidRPr="007F2AB9">
        <w:rPr>
          <w:i/>
        </w:rPr>
        <w:t>Deschampsia</w:t>
      </w:r>
      <w:proofErr w:type="spellEnd"/>
      <w:r w:rsidRPr="007F2AB9">
        <w:rPr>
          <w:i/>
        </w:rPr>
        <w:t xml:space="preserve"> </w:t>
      </w:r>
      <w:proofErr w:type="spellStart"/>
      <w:r w:rsidRPr="007F2AB9">
        <w:rPr>
          <w:i/>
        </w:rPr>
        <w:t>nubigena</w:t>
      </w:r>
      <w:proofErr w:type="spellEnd"/>
      <w:r>
        <w:t xml:space="preserve"> with </w:t>
      </w:r>
      <w:proofErr w:type="spellStart"/>
      <w:r w:rsidRPr="007F2AB9">
        <w:rPr>
          <w:i/>
        </w:rPr>
        <w:t>Pteridium</w:t>
      </w:r>
      <w:proofErr w:type="spellEnd"/>
      <w:r w:rsidRPr="007F2AB9">
        <w:rPr>
          <w:i/>
        </w:rPr>
        <w:t xml:space="preserve"> aquilinum</w:t>
      </w:r>
      <w:r>
        <w:t xml:space="preserve"> var. </w:t>
      </w:r>
      <w:proofErr w:type="spellStart"/>
      <w:r w:rsidRPr="007F2AB9">
        <w:rPr>
          <w:i/>
        </w:rPr>
        <w:t>decompositum</w:t>
      </w:r>
      <w:proofErr w:type="spellEnd"/>
      <w:r>
        <w:t xml:space="preserve"> frequently </w:t>
      </w:r>
      <w:proofErr w:type="spellStart"/>
      <w:r>
        <w:t>codominate</w:t>
      </w:r>
      <w:proofErr w:type="spellEnd"/>
      <w:r>
        <w:t xml:space="preserve"> (Gagne and </w:t>
      </w:r>
      <w:proofErr w:type="spellStart"/>
      <w:r>
        <w:t>Cuddihy</w:t>
      </w:r>
      <w:proofErr w:type="spellEnd"/>
      <w:r>
        <w:t xml:space="preserve"> 1990). Other herbaceous species include </w:t>
      </w:r>
      <w:proofErr w:type="spellStart"/>
      <w:r w:rsidRPr="007F2AB9">
        <w:rPr>
          <w:i/>
        </w:rPr>
        <w:t>Carex</w:t>
      </w:r>
      <w:proofErr w:type="spellEnd"/>
      <w:r>
        <w:t xml:space="preserve"> spp., </w:t>
      </w:r>
      <w:proofErr w:type="spellStart"/>
      <w:r w:rsidRPr="007F2AB9">
        <w:rPr>
          <w:i/>
        </w:rPr>
        <w:t>Uncinia</w:t>
      </w:r>
      <w:proofErr w:type="spellEnd"/>
      <w:r>
        <w:t xml:space="preserve"> sp</w:t>
      </w:r>
      <w:r w:rsidR="007F2AB9">
        <w:t>.</w:t>
      </w:r>
      <w:r>
        <w:t xml:space="preserve"> </w:t>
      </w:r>
      <w:r w:rsidR="007F2AB9">
        <w:t>c</w:t>
      </w:r>
      <w:r>
        <w:t>f</w:t>
      </w:r>
      <w:r w:rsidR="007F2AB9">
        <w:t>.</w:t>
      </w:r>
      <w:r>
        <w:t xml:space="preserve"> </w:t>
      </w:r>
      <w:proofErr w:type="spellStart"/>
      <w:r w:rsidRPr="007F2AB9">
        <w:rPr>
          <w:i/>
        </w:rPr>
        <w:t>uncinata</w:t>
      </w:r>
      <w:proofErr w:type="spellEnd"/>
      <w:r>
        <w:t xml:space="preserve">, </w:t>
      </w:r>
      <w:r w:rsidRPr="007F2AB9">
        <w:rPr>
          <w:i/>
        </w:rPr>
        <w:t>Ranunculus</w:t>
      </w:r>
      <w:r>
        <w:t xml:space="preserve"> spp., </w:t>
      </w:r>
      <w:proofErr w:type="spellStart"/>
      <w:r w:rsidRPr="007F2AB9">
        <w:rPr>
          <w:i/>
        </w:rPr>
        <w:t>Luzula</w:t>
      </w:r>
      <w:proofErr w:type="spellEnd"/>
      <w:r w:rsidRPr="007F2AB9">
        <w:rPr>
          <w:i/>
        </w:rPr>
        <w:t xml:space="preserve"> </w:t>
      </w:r>
      <w:proofErr w:type="spellStart"/>
      <w:r w:rsidRPr="007F2AB9">
        <w:rPr>
          <w:i/>
        </w:rPr>
        <w:t>hawaiiensis</w:t>
      </w:r>
      <w:proofErr w:type="spellEnd"/>
      <w:r>
        <w:t xml:space="preserve">, </w:t>
      </w:r>
      <w:proofErr w:type="spellStart"/>
      <w:r w:rsidRPr="007F2AB9">
        <w:rPr>
          <w:i/>
        </w:rPr>
        <w:t>Plantago</w:t>
      </w:r>
      <w:proofErr w:type="spellEnd"/>
      <w:r>
        <w:t xml:space="preserve"> spp., and </w:t>
      </w:r>
      <w:proofErr w:type="spellStart"/>
      <w:r w:rsidRPr="007F2AB9">
        <w:rPr>
          <w:i/>
        </w:rPr>
        <w:t>Sanicula</w:t>
      </w:r>
      <w:proofErr w:type="spellEnd"/>
      <w:r w:rsidRPr="007F2AB9">
        <w:rPr>
          <w:i/>
        </w:rPr>
        <w:t xml:space="preserve"> </w:t>
      </w:r>
      <w:proofErr w:type="spellStart"/>
      <w:r w:rsidRPr="007F2AB9">
        <w:rPr>
          <w:i/>
        </w:rPr>
        <w:t>sandwicensis</w:t>
      </w:r>
      <w:proofErr w:type="spellEnd"/>
      <w:r>
        <w:t xml:space="preserve">. Scattered shrubs may be also present such as </w:t>
      </w:r>
      <w:proofErr w:type="spellStart"/>
      <w:r w:rsidRPr="007F2AB9">
        <w:rPr>
          <w:i/>
        </w:rPr>
        <w:t>Comprosma</w:t>
      </w:r>
      <w:proofErr w:type="spellEnd"/>
      <w:r w:rsidRPr="007F2AB9">
        <w:rPr>
          <w:i/>
        </w:rPr>
        <w:t xml:space="preserve"> </w:t>
      </w:r>
      <w:proofErr w:type="spellStart"/>
      <w:r w:rsidRPr="007F2AB9">
        <w:rPr>
          <w:i/>
        </w:rPr>
        <w:t>montana</w:t>
      </w:r>
      <w:proofErr w:type="spellEnd"/>
      <w:r>
        <w:t xml:space="preserve">, </w:t>
      </w:r>
      <w:proofErr w:type="spellStart"/>
      <w:r w:rsidRPr="007F2AB9">
        <w:rPr>
          <w:i/>
        </w:rPr>
        <w:t>Dubautia</w:t>
      </w:r>
      <w:proofErr w:type="spellEnd"/>
      <w:r>
        <w:t xml:space="preserve"> spp., </w:t>
      </w:r>
      <w:proofErr w:type="spellStart"/>
      <w:r w:rsidRPr="007F2AB9">
        <w:rPr>
          <w:i/>
        </w:rPr>
        <w:t>Sophora</w:t>
      </w:r>
      <w:proofErr w:type="spellEnd"/>
      <w:r w:rsidRPr="007F2AB9">
        <w:rPr>
          <w:i/>
        </w:rPr>
        <w:t xml:space="preserve"> </w:t>
      </w:r>
      <w:proofErr w:type="spellStart"/>
      <w:r w:rsidRPr="007F2AB9">
        <w:rPr>
          <w:i/>
        </w:rPr>
        <w:t>chrysophylla</w:t>
      </w:r>
      <w:proofErr w:type="spellEnd"/>
      <w:r>
        <w:t xml:space="preserve">, </w:t>
      </w:r>
      <w:r w:rsidRPr="007F2AB9">
        <w:rPr>
          <w:i/>
        </w:rPr>
        <w:t>Vaccinium</w:t>
      </w:r>
      <w:r>
        <w:t xml:space="preserve"> spp., and </w:t>
      </w:r>
      <w:proofErr w:type="spellStart"/>
      <w:r w:rsidRPr="007F2AB9">
        <w:rPr>
          <w:i/>
        </w:rPr>
        <w:t>Styphelia</w:t>
      </w:r>
      <w:proofErr w:type="spellEnd"/>
      <w:r w:rsidRPr="007F2AB9">
        <w:rPr>
          <w:i/>
        </w:rPr>
        <w:t xml:space="preserve"> </w:t>
      </w:r>
      <w:proofErr w:type="spellStart"/>
      <w:r w:rsidRPr="007F2AB9">
        <w:rPr>
          <w:i/>
        </w:rPr>
        <w:t>tameiameiae</w:t>
      </w:r>
      <w:proofErr w:type="spellEnd"/>
      <w:r>
        <w:t>.</w:t>
      </w:r>
    </w:p>
    <w:p w:rsidR="004B472C" w:rsidP="004B472C" w:rsidRDefault="004B472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DENU6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nubigena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PTAQ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Pteridium aquilinum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brackenfern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LUHA2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Luzula hawaiiensis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woodrush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CAMA9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macloviana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Thickhead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SASA9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Sanicula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blacksnakeroot</w:t>
            </w:r>
          </w:p>
        </w:tc>
      </w:tr>
    </w:tbl>
    <w:p>
      <w:r>
        <w:rPr>
          <w:sz w:val="16"/>
        </w:rPr>
        <w:t>Species names are from the NRCS PLANTS database. Check species codes at http://plants.usda.gov.</w:t>
      </w:r>
    </w:p>
    <w:p w:rsidR="004B472C" w:rsidP="004B472C" w:rsidRDefault="004B472C">
      <w:pPr>
        <w:pStyle w:val="InfoPara"/>
      </w:pPr>
      <w:r>
        <w:t>Disturbance Description</w:t>
      </w:r>
    </w:p>
    <w:p w:rsidR="004B472C" w:rsidP="004B472C" w:rsidRDefault="004B472C">
      <w:r>
        <w:t xml:space="preserve">Natural fires extremely rare, though evidence via charcoal layers of past fire at </w:t>
      </w:r>
      <w:proofErr w:type="spellStart"/>
      <w:r>
        <w:t>Kalapawili</w:t>
      </w:r>
      <w:proofErr w:type="spellEnd"/>
      <w:r>
        <w:t>; associated with lava flows on Hawai</w:t>
      </w:r>
      <w:r w:rsidR="005369F9">
        <w:t>'</w:t>
      </w:r>
      <w:r>
        <w:t>i Island, and lightning throughout range, storms might expand range by opening tree canopy in adjacent forest and forming new alluvial pans, taking system back to primary succession</w:t>
      </w:r>
    </w:p>
    <w:p w:rsidR="004B472C" w:rsidP="004B472C" w:rsidRDefault="00F13B4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506</w:t>
            </w:r>
          </w:p>
        </w:tc>
        <w:tc>
          <w:p>
            <w:pPr>
              <w:jc w:val="center"/>
            </w:pPr>
            <w:r>
              <w:t>100</w:t>
            </w:r>
          </w:p>
        </w:tc>
        <w:tc>
          <w:p>
            <w:pPr>
              <w:jc w:val="center"/>
            </w:pPr>
            <w:r>
              <w:t/>
            </w:r>
          </w:p>
        </w:tc>
        <w:tc>
          <w:p>
            <w:pPr>
              <w:jc w:val="center"/>
            </w:pPr>
            <w:r>
              <w:t/>
            </w:r>
          </w:p>
        </w:tc>
      </w:tr>
      <w:tr>
        <w:tc>
          <w:p>
            <w:pPr>
              <w:jc w:val="center"/>
            </w:pPr>
            <w:r>
              <w:t>All Fires</w:t>
            </w:r>
          </w:p>
        </w:tc>
        <w:tc>
          <w:p>
            <w:pPr>
              <w:jc w:val="center"/>
            </w:pPr>
            <w:r>
              <w:t>506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472C" w:rsidP="004B472C" w:rsidRDefault="004B472C">
      <w:pPr>
        <w:pStyle w:val="InfoPara"/>
      </w:pPr>
      <w:r>
        <w:t>Scale Description</w:t>
      </w:r>
    </w:p>
    <w:p w:rsidR="004B472C" w:rsidP="004B472C" w:rsidRDefault="004B472C">
      <w:r>
        <w:t xml:space="preserve">This system is usually patchy in </w:t>
      </w:r>
      <w:proofErr w:type="spellStart"/>
      <w:r>
        <w:t>Kahuku</w:t>
      </w:r>
      <w:proofErr w:type="spellEnd"/>
      <w:r>
        <w:t>, but forming a subalpine band on windward Maui.</w:t>
      </w:r>
    </w:p>
    <w:p w:rsidR="004B472C" w:rsidP="004B472C" w:rsidRDefault="004B472C">
      <w:pPr>
        <w:pStyle w:val="InfoPara"/>
      </w:pPr>
      <w:r>
        <w:t>Adjacency or Identification Concerns</w:t>
      </w:r>
    </w:p>
    <w:p w:rsidR="004B472C" w:rsidP="004B472C" w:rsidRDefault="004B472C">
      <w:r>
        <w:t xml:space="preserve">This system forms a complex mosaic with </w:t>
      </w:r>
      <w:r w:rsidR="00140866">
        <w:t>adjacent</w:t>
      </w:r>
      <w:r>
        <w:t xml:space="preserve"> shrublands.</w:t>
      </w:r>
    </w:p>
    <w:p w:rsidR="004B472C" w:rsidP="004B472C" w:rsidRDefault="004B472C">
      <w:pPr>
        <w:pStyle w:val="InfoPara"/>
      </w:pPr>
      <w:r>
        <w:t>Issues or Problems</w:t>
      </w:r>
    </w:p>
    <w:p w:rsidR="004B472C" w:rsidP="004B472C" w:rsidRDefault="004B472C">
      <w:r>
        <w:t>In today's setting, several exotic species are common in disturbed stands.</w:t>
      </w:r>
    </w:p>
    <w:p w:rsidR="004B472C" w:rsidP="004B472C" w:rsidRDefault="004B472C">
      <w:pPr>
        <w:pStyle w:val="InfoPara"/>
      </w:pPr>
      <w:r>
        <w:t>Native Uncharacteristic Conditions</w:t>
      </w:r>
    </w:p>
    <w:p w:rsidR="004B472C" w:rsidP="004B472C" w:rsidRDefault="004B472C">
      <w:r>
        <w:t>Shrubs in this system seldom</w:t>
      </w:r>
      <w:r w:rsidR="005369F9">
        <w:t>,</w:t>
      </w:r>
      <w:r>
        <w:t xml:space="preserve"> if ever</w:t>
      </w:r>
      <w:r w:rsidR="005369F9">
        <w:t>,</w:t>
      </w:r>
      <w:r>
        <w:t xml:space="preserve"> achieve more than 10% canopy closure.</w:t>
      </w:r>
    </w:p>
    <w:p w:rsidR="00140866" w:rsidP="00F13B49" w:rsidRDefault="004B472C">
      <w:pPr>
        <w:pStyle w:val="InfoPara"/>
      </w:pPr>
      <w:r>
        <w:t>Comments</w:t>
      </w:r>
    </w:p>
    <w:p w:rsidRPr="00F13B49" w:rsidR="00F13B49" w:rsidP="00F13B49" w:rsidRDefault="00F13B49"/>
    <w:p w:rsidR="004B472C" w:rsidP="004B472C" w:rsidRDefault="004B472C">
      <w:pPr>
        <w:pStyle w:val="ReportSection"/>
      </w:pPr>
      <w:r>
        <w:t>Succession Classes</w:t>
      </w:r>
    </w:p>
    <w:p w:rsidR="004B472C" w:rsidP="004B472C" w:rsidRDefault="004B472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472C" w:rsidP="004B472C" w:rsidRDefault="004B472C">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4B472C" w:rsidP="004B472C" w:rsidRDefault="004B472C"/>
    <w:p w:rsidR="004B472C" w:rsidP="004B472C" w:rsidRDefault="004B472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4B472C" w:rsidR="004B472C" w:rsidTr="004B472C">
        <w:tc>
          <w:tcPr>
            <w:tcW w:w="1056" w:type="dxa"/>
            <w:tcBorders>
              <w:top w:val="single" w:color="auto" w:sz="2" w:space="0"/>
              <w:bottom w:val="single" w:color="000000" w:sz="12" w:space="0"/>
            </w:tcBorders>
            <w:shd w:val="clear" w:color="auto" w:fill="auto"/>
          </w:tcPr>
          <w:p w:rsidRPr="004B472C" w:rsidR="004B472C" w:rsidP="0075203A" w:rsidRDefault="004B472C">
            <w:pPr>
              <w:rPr>
                <w:b/>
                <w:bCs/>
              </w:rPr>
            </w:pPr>
            <w:r w:rsidRPr="004B472C">
              <w:rPr>
                <w:b/>
                <w:bCs/>
              </w:rPr>
              <w:t>Symbol</w:t>
            </w:r>
          </w:p>
        </w:tc>
        <w:tc>
          <w:tcPr>
            <w:tcW w:w="2916" w:type="dxa"/>
            <w:tcBorders>
              <w:top w:val="single" w:color="auto" w:sz="2" w:space="0"/>
              <w:bottom w:val="single" w:color="000000" w:sz="12" w:space="0"/>
            </w:tcBorders>
            <w:shd w:val="clear" w:color="auto" w:fill="auto"/>
          </w:tcPr>
          <w:p w:rsidRPr="004B472C" w:rsidR="004B472C" w:rsidP="0075203A" w:rsidRDefault="004B472C">
            <w:pPr>
              <w:rPr>
                <w:b/>
                <w:bCs/>
              </w:rPr>
            </w:pPr>
            <w:r w:rsidRPr="004B472C">
              <w:rPr>
                <w:b/>
                <w:bCs/>
              </w:rPr>
              <w:t>Scientific Name</w:t>
            </w:r>
          </w:p>
        </w:tc>
        <w:tc>
          <w:tcPr>
            <w:tcW w:w="2916" w:type="dxa"/>
            <w:tcBorders>
              <w:top w:val="single" w:color="auto" w:sz="2" w:space="0"/>
              <w:bottom w:val="single" w:color="000000" w:sz="12" w:space="0"/>
            </w:tcBorders>
            <w:shd w:val="clear" w:color="auto" w:fill="auto"/>
          </w:tcPr>
          <w:p w:rsidRPr="004B472C" w:rsidR="004B472C" w:rsidP="0075203A" w:rsidRDefault="004B472C">
            <w:pPr>
              <w:rPr>
                <w:b/>
                <w:bCs/>
              </w:rPr>
            </w:pPr>
            <w:r w:rsidRPr="004B472C">
              <w:rPr>
                <w:b/>
                <w:bCs/>
              </w:rPr>
              <w:t>Common Name</w:t>
            </w:r>
          </w:p>
        </w:tc>
        <w:tc>
          <w:tcPr>
            <w:tcW w:w="1956" w:type="dxa"/>
            <w:tcBorders>
              <w:top w:val="single" w:color="auto" w:sz="2" w:space="0"/>
              <w:bottom w:val="single" w:color="000000" w:sz="12" w:space="0"/>
            </w:tcBorders>
            <w:shd w:val="clear" w:color="auto" w:fill="auto"/>
          </w:tcPr>
          <w:p w:rsidRPr="004B472C" w:rsidR="004B472C" w:rsidP="0075203A" w:rsidRDefault="004B472C">
            <w:pPr>
              <w:rPr>
                <w:b/>
                <w:bCs/>
              </w:rPr>
            </w:pPr>
            <w:r w:rsidRPr="004B472C">
              <w:rPr>
                <w:b/>
                <w:bCs/>
              </w:rPr>
              <w:t>Canopy Position</w:t>
            </w:r>
          </w:p>
        </w:tc>
      </w:tr>
      <w:tr w:rsidRPr="004B472C" w:rsidR="004B472C" w:rsidTr="004B472C">
        <w:tc>
          <w:tcPr>
            <w:tcW w:w="1056" w:type="dxa"/>
            <w:tcBorders>
              <w:top w:val="single" w:color="000000" w:sz="12" w:space="0"/>
            </w:tcBorders>
            <w:shd w:val="clear" w:color="auto" w:fill="auto"/>
          </w:tcPr>
          <w:p w:rsidRPr="004B472C" w:rsidR="004B472C" w:rsidP="0075203A" w:rsidRDefault="007F2AB9">
            <w:pPr>
              <w:rPr>
                <w:bCs/>
              </w:rPr>
            </w:pPr>
            <w:r>
              <w:rPr>
                <w:bCs/>
              </w:rPr>
              <w:t>PTAQ</w:t>
            </w:r>
          </w:p>
        </w:tc>
        <w:tc>
          <w:tcPr>
            <w:tcW w:w="2916" w:type="dxa"/>
            <w:tcBorders>
              <w:top w:val="single" w:color="000000" w:sz="12" w:space="0"/>
            </w:tcBorders>
            <w:shd w:val="clear" w:color="auto" w:fill="auto"/>
          </w:tcPr>
          <w:p w:rsidRPr="004B472C" w:rsidR="004B472C" w:rsidP="0075203A" w:rsidRDefault="007F2AB9">
            <w:proofErr w:type="spellStart"/>
            <w:r>
              <w:t>Pteridium</w:t>
            </w:r>
            <w:proofErr w:type="spellEnd"/>
            <w:r>
              <w:t xml:space="preserve"> aquilinum</w:t>
            </w:r>
          </w:p>
        </w:tc>
        <w:tc>
          <w:tcPr>
            <w:tcW w:w="2916" w:type="dxa"/>
            <w:tcBorders>
              <w:top w:val="single" w:color="000000" w:sz="12" w:space="0"/>
            </w:tcBorders>
            <w:shd w:val="clear" w:color="auto" w:fill="auto"/>
          </w:tcPr>
          <w:p w:rsidRPr="004B472C" w:rsidR="004B472C" w:rsidP="0075203A" w:rsidRDefault="007F2AB9">
            <w:r>
              <w:t xml:space="preserve">Western </w:t>
            </w:r>
            <w:proofErr w:type="spellStart"/>
            <w:r>
              <w:t>brackenfern</w:t>
            </w:r>
            <w:proofErr w:type="spellEnd"/>
          </w:p>
        </w:tc>
        <w:tc>
          <w:tcPr>
            <w:tcW w:w="1956" w:type="dxa"/>
            <w:tcBorders>
              <w:top w:val="single" w:color="000000" w:sz="12" w:space="0"/>
            </w:tcBorders>
            <w:shd w:val="clear" w:color="auto" w:fill="auto"/>
          </w:tcPr>
          <w:p w:rsidRPr="004B472C" w:rsidR="004B472C" w:rsidP="0075203A" w:rsidRDefault="004B472C">
            <w:r w:rsidRPr="004B472C">
              <w:t>Upper</w:t>
            </w:r>
          </w:p>
        </w:tc>
      </w:tr>
      <w:tr w:rsidRPr="004B472C" w:rsidR="004B472C" w:rsidTr="004B472C">
        <w:tc>
          <w:tcPr>
            <w:tcW w:w="1056" w:type="dxa"/>
            <w:shd w:val="clear" w:color="auto" w:fill="auto"/>
          </w:tcPr>
          <w:p w:rsidRPr="004B472C" w:rsidR="004B472C" w:rsidP="0075203A" w:rsidRDefault="007F2AB9">
            <w:pPr>
              <w:rPr>
                <w:bCs/>
              </w:rPr>
            </w:pPr>
            <w:r>
              <w:rPr>
                <w:bCs/>
              </w:rPr>
              <w:t>DENU6</w:t>
            </w:r>
          </w:p>
        </w:tc>
        <w:tc>
          <w:tcPr>
            <w:tcW w:w="2916" w:type="dxa"/>
            <w:shd w:val="clear" w:color="auto" w:fill="auto"/>
          </w:tcPr>
          <w:p w:rsidRPr="004B472C" w:rsidR="004B472C" w:rsidP="0075203A" w:rsidRDefault="007F2AB9">
            <w:proofErr w:type="spellStart"/>
            <w:r>
              <w:t>Deschampsia</w:t>
            </w:r>
            <w:proofErr w:type="spellEnd"/>
            <w:r>
              <w:t xml:space="preserve"> </w:t>
            </w:r>
            <w:proofErr w:type="spellStart"/>
            <w:r>
              <w:t>nubigena</w:t>
            </w:r>
            <w:proofErr w:type="spellEnd"/>
          </w:p>
        </w:tc>
        <w:tc>
          <w:tcPr>
            <w:tcW w:w="2916" w:type="dxa"/>
            <w:shd w:val="clear" w:color="auto" w:fill="auto"/>
          </w:tcPr>
          <w:p w:rsidRPr="004B472C" w:rsidR="004B472C" w:rsidP="0075203A" w:rsidRDefault="007F2AB9">
            <w:r>
              <w:t>Alpine hairgrass</w:t>
            </w:r>
          </w:p>
        </w:tc>
        <w:tc>
          <w:tcPr>
            <w:tcW w:w="1956" w:type="dxa"/>
            <w:shd w:val="clear" w:color="auto" w:fill="auto"/>
          </w:tcPr>
          <w:p w:rsidRPr="004B472C" w:rsidR="004B472C" w:rsidP="0075203A" w:rsidRDefault="004B472C">
            <w:r w:rsidRPr="004B472C">
              <w:t>Upper</w:t>
            </w:r>
          </w:p>
        </w:tc>
      </w:tr>
    </w:tbl>
    <w:p w:rsidR="004B472C" w:rsidP="004B472C" w:rsidRDefault="004B472C"/>
    <w:p w:rsidR="004B472C" w:rsidP="004B472C" w:rsidRDefault="004B472C">
      <w:pPr>
        <w:pStyle w:val="SClassInfoPara"/>
      </w:pPr>
      <w:r>
        <w:t>Description</w:t>
      </w:r>
    </w:p>
    <w:p w:rsidR="004B472C" w:rsidP="004B472C" w:rsidRDefault="004B472C">
      <w:r>
        <w:t>Disturbances in this class include fresh ashfall and fresh alluvial pan of fine volc</w:t>
      </w:r>
      <w:r w:rsidR="007F2AB9">
        <w:t>anic material formed by flood.</w:t>
      </w:r>
    </w:p>
    <w:p w:rsidR="004B472C" w:rsidP="004B472C" w:rsidRDefault="004B472C"/>
    <w:p>
      <w:r>
        <w:rPr>
          <w:i/>
          <w:u w:val="single"/>
        </w:rPr>
        <w:t>Maximum Tree Size Class</w:t>
      </w:r>
      <w:br/>
      <w:r>
        <w:t>None</w:t>
      </w:r>
    </w:p>
    <w:p w:rsidR="004B472C" w:rsidP="004B472C" w:rsidRDefault="004B472C">
      <w:pPr>
        <w:pStyle w:val="InfoPara"/>
        <w:pBdr>
          <w:top w:val="single" w:color="auto" w:sz="4" w:space="1"/>
        </w:pBdr>
      </w:pPr>
      <w:r xmlns:w="http://schemas.openxmlformats.org/wordprocessingml/2006/main">
        <w:t>Class B</w:t>
      </w:r>
      <w:r xmlns:w="http://schemas.openxmlformats.org/wordprocessingml/2006/main">
        <w:tab/>
        <w:t>97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B472C" w:rsidP="004B472C" w:rsidRDefault="004B472C"/>
    <w:p w:rsidR="004B472C" w:rsidP="004B472C" w:rsidRDefault="004B472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4B472C" w:rsidR="004B472C" w:rsidTr="004B472C">
        <w:tc>
          <w:tcPr>
            <w:tcW w:w="1056" w:type="dxa"/>
            <w:tcBorders>
              <w:top w:val="single" w:color="auto" w:sz="2" w:space="0"/>
              <w:bottom w:val="single" w:color="000000" w:sz="12" w:space="0"/>
            </w:tcBorders>
            <w:shd w:val="clear" w:color="auto" w:fill="auto"/>
          </w:tcPr>
          <w:p w:rsidRPr="004B472C" w:rsidR="004B472C" w:rsidP="006D512D" w:rsidRDefault="004B472C">
            <w:pPr>
              <w:rPr>
                <w:b/>
                <w:bCs/>
              </w:rPr>
            </w:pPr>
            <w:r w:rsidRPr="004B472C">
              <w:rPr>
                <w:b/>
                <w:bCs/>
              </w:rPr>
              <w:lastRenderedPageBreak/>
              <w:t>Symbol</w:t>
            </w:r>
          </w:p>
        </w:tc>
        <w:tc>
          <w:tcPr>
            <w:tcW w:w="2916" w:type="dxa"/>
            <w:tcBorders>
              <w:top w:val="single" w:color="auto" w:sz="2" w:space="0"/>
              <w:bottom w:val="single" w:color="000000" w:sz="12" w:space="0"/>
            </w:tcBorders>
            <w:shd w:val="clear" w:color="auto" w:fill="auto"/>
          </w:tcPr>
          <w:p w:rsidRPr="004B472C" w:rsidR="004B472C" w:rsidP="006D512D" w:rsidRDefault="004B472C">
            <w:pPr>
              <w:rPr>
                <w:b/>
                <w:bCs/>
              </w:rPr>
            </w:pPr>
            <w:r w:rsidRPr="004B472C">
              <w:rPr>
                <w:b/>
                <w:bCs/>
              </w:rPr>
              <w:t>Scientific Name</w:t>
            </w:r>
          </w:p>
        </w:tc>
        <w:tc>
          <w:tcPr>
            <w:tcW w:w="2916" w:type="dxa"/>
            <w:tcBorders>
              <w:top w:val="single" w:color="auto" w:sz="2" w:space="0"/>
              <w:bottom w:val="single" w:color="000000" w:sz="12" w:space="0"/>
            </w:tcBorders>
            <w:shd w:val="clear" w:color="auto" w:fill="auto"/>
          </w:tcPr>
          <w:p w:rsidRPr="004B472C" w:rsidR="004B472C" w:rsidP="006D512D" w:rsidRDefault="004B472C">
            <w:pPr>
              <w:rPr>
                <w:b/>
                <w:bCs/>
              </w:rPr>
            </w:pPr>
            <w:r w:rsidRPr="004B472C">
              <w:rPr>
                <w:b/>
                <w:bCs/>
              </w:rPr>
              <w:t>Common Name</w:t>
            </w:r>
          </w:p>
        </w:tc>
        <w:tc>
          <w:tcPr>
            <w:tcW w:w="1956" w:type="dxa"/>
            <w:tcBorders>
              <w:top w:val="single" w:color="auto" w:sz="2" w:space="0"/>
              <w:bottom w:val="single" w:color="000000" w:sz="12" w:space="0"/>
            </w:tcBorders>
            <w:shd w:val="clear" w:color="auto" w:fill="auto"/>
          </w:tcPr>
          <w:p w:rsidRPr="004B472C" w:rsidR="004B472C" w:rsidP="006D512D" w:rsidRDefault="004B472C">
            <w:pPr>
              <w:rPr>
                <w:b/>
                <w:bCs/>
              </w:rPr>
            </w:pPr>
            <w:r w:rsidRPr="004B472C">
              <w:rPr>
                <w:b/>
                <w:bCs/>
              </w:rPr>
              <w:t>Canopy Position</w:t>
            </w:r>
          </w:p>
        </w:tc>
      </w:tr>
      <w:tr w:rsidRPr="004B472C" w:rsidR="007F2AB9" w:rsidTr="004B472C">
        <w:tc>
          <w:tcPr>
            <w:tcW w:w="1056" w:type="dxa"/>
            <w:tcBorders>
              <w:top w:val="single" w:color="000000" w:sz="12" w:space="0"/>
            </w:tcBorders>
            <w:shd w:val="clear" w:color="auto" w:fill="auto"/>
          </w:tcPr>
          <w:p w:rsidRPr="004B472C" w:rsidR="007F2AB9" w:rsidP="007F2AB9" w:rsidRDefault="007F2AB9">
            <w:pPr>
              <w:rPr>
                <w:bCs/>
              </w:rPr>
            </w:pPr>
            <w:r>
              <w:rPr>
                <w:bCs/>
              </w:rPr>
              <w:t>PTAQ</w:t>
            </w:r>
          </w:p>
        </w:tc>
        <w:tc>
          <w:tcPr>
            <w:tcW w:w="2916" w:type="dxa"/>
            <w:tcBorders>
              <w:top w:val="single" w:color="000000" w:sz="12" w:space="0"/>
            </w:tcBorders>
            <w:shd w:val="clear" w:color="auto" w:fill="auto"/>
          </w:tcPr>
          <w:p w:rsidRPr="004B472C" w:rsidR="007F2AB9" w:rsidP="007F2AB9" w:rsidRDefault="007F2AB9">
            <w:proofErr w:type="spellStart"/>
            <w:r>
              <w:t>Pteridium</w:t>
            </w:r>
            <w:proofErr w:type="spellEnd"/>
            <w:r>
              <w:t xml:space="preserve"> aquilinum</w:t>
            </w:r>
          </w:p>
        </w:tc>
        <w:tc>
          <w:tcPr>
            <w:tcW w:w="2916" w:type="dxa"/>
            <w:tcBorders>
              <w:top w:val="single" w:color="000000" w:sz="12" w:space="0"/>
            </w:tcBorders>
            <w:shd w:val="clear" w:color="auto" w:fill="auto"/>
          </w:tcPr>
          <w:p w:rsidRPr="004B472C" w:rsidR="007F2AB9" w:rsidP="007F2AB9" w:rsidRDefault="007F2AB9">
            <w:r>
              <w:t xml:space="preserve">Western </w:t>
            </w:r>
            <w:proofErr w:type="spellStart"/>
            <w:r>
              <w:t>brackenfern</w:t>
            </w:r>
            <w:proofErr w:type="spellEnd"/>
          </w:p>
        </w:tc>
        <w:tc>
          <w:tcPr>
            <w:tcW w:w="1956" w:type="dxa"/>
            <w:tcBorders>
              <w:top w:val="single" w:color="000000" w:sz="12" w:space="0"/>
            </w:tcBorders>
            <w:shd w:val="clear" w:color="auto" w:fill="auto"/>
          </w:tcPr>
          <w:p w:rsidRPr="004B472C" w:rsidR="007F2AB9" w:rsidP="007F2AB9" w:rsidRDefault="007F2AB9">
            <w:r w:rsidRPr="004B472C">
              <w:t>Upper</w:t>
            </w:r>
          </w:p>
        </w:tc>
      </w:tr>
      <w:tr w:rsidRPr="004B472C" w:rsidR="007F2AB9" w:rsidTr="004B472C">
        <w:tc>
          <w:tcPr>
            <w:tcW w:w="1056" w:type="dxa"/>
            <w:shd w:val="clear" w:color="auto" w:fill="auto"/>
          </w:tcPr>
          <w:p w:rsidRPr="004B472C" w:rsidR="007F2AB9" w:rsidP="007F2AB9" w:rsidRDefault="007F2AB9">
            <w:pPr>
              <w:rPr>
                <w:bCs/>
              </w:rPr>
            </w:pPr>
            <w:r>
              <w:rPr>
                <w:bCs/>
              </w:rPr>
              <w:t>DENU6</w:t>
            </w:r>
          </w:p>
        </w:tc>
        <w:tc>
          <w:tcPr>
            <w:tcW w:w="2916" w:type="dxa"/>
            <w:shd w:val="clear" w:color="auto" w:fill="auto"/>
          </w:tcPr>
          <w:p w:rsidRPr="004B472C" w:rsidR="007F2AB9" w:rsidP="007F2AB9" w:rsidRDefault="007F2AB9">
            <w:proofErr w:type="spellStart"/>
            <w:r>
              <w:t>Deschampsia</w:t>
            </w:r>
            <w:proofErr w:type="spellEnd"/>
            <w:r>
              <w:t xml:space="preserve"> </w:t>
            </w:r>
            <w:proofErr w:type="spellStart"/>
            <w:r>
              <w:t>nubigena</w:t>
            </w:r>
            <w:proofErr w:type="spellEnd"/>
          </w:p>
        </w:tc>
        <w:tc>
          <w:tcPr>
            <w:tcW w:w="2916" w:type="dxa"/>
            <w:shd w:val="clear" w:color="auto" w:fill="auto"/>
          </w:tcPr>
          <w:p w:rsidRPr="004B472C" w:rsidR="007F2AB9" w:rsidP="007F2AB9" w:rsidRDefault="007F2AB9">
            <w:r>
              <w:t>Alpine hairgrass</w:t>
            </w:r>
          </w:p>
        </w:tc>
        <w:tc>
          <w:tcPr>
            <w:tcW w:w="1956" w:type="dxa"/>
            <w:shd w:val="clear" w:color="auto" w:fill="auto"/>
          </w:tcPr>
          <w:p w:rsidRPr="004B472C" w:rsidR="007F2AB9" w:rsidP="007F2AB9" w:rsidRDefault="007F2AB9">
            <w:r w:rsidRPr="004B472C">
              <w:t>Upper</w:t>
            </w:r>
          </w:p>
        </w:tc>
      </w:tr>
      <w:tr w:rsidRPr="004B472C" w:rsidR="004B472C" w:rsidTr="004B472C">
        <w:tc>
          <w:tcPr>
            <w:tcW w:w="1056" w:type="dxa"/>
            <w:shd w:val="clear" w:color="auto" w:fill="auto"/>
          </w:tcPr>
          <w:p w:rsidRPr="004B472C" w:rsidR="004B472C" w:rsidP="006D512D" w:rsidRDefault="007F2AB9">
            <w:pPr>
              <w:rPr>
                <w:bCs/>
              </w:rPr>
            </w:pPr>
            <w:r>
              <w:rPr>
                <w:bCs/>
              </w:rPr>
              <w:t>LUHA2</w:t>
            </w:r>
          </w:p>
        </w:tc>
        <w:tc>
          <w:tcPr>
            <w:tcW w:w="2916" w:type="dxa"/>
            <w:shd w:val="clear" w:color="auto" w:fill="auto"/>
          </w:tcPr>
          <w:p w:rsidRPr="004B472C" w:rsidR="004B472C" w:rsidP="006D512D" w:rsidRDefault="007F2AB9">
            <w:proofErr w:type="spellStart"/>
            <w:r>
              <w:t>Luzula</w:t>
            </w:r>
            <w:proofErr w:type="spellEnd"/>
            <w:r>
              <w:t xml:space="preserve"> </w:t>
            </w:r>
            <w:proofErr w:type="spellStart"/>
            <w:r>
              <w:t>hawaiiensis</w:t>
            </w:r>
            <w:proofErr w:type="spellEnd"/>
          </w:p>
        </w:tc>
        <w:tc>
          <w:tcPr>
            <w:tcW w:w="2916" w:type="dxa"/>
            <w:shd w:val="clear" w:color="auto" w:fill="auto"/>
          </w:tcPr>
          <w:p w:rsidRPr="004B472C" w:rsidR="004B472C" w:rsidP="006D512D" w:rsidRDefault="007F2AB9">
            <w:r>
              <w:t>Hawai’i woodrush</w:t>
            </w:r>
          </w:p>
        </w:tc>
        <w:tc>
          <w:tcPr>
            <w:tcW w:w="1956" w:type="dxa"/>
            <w:shd w:val="clear" w:color="auto" w:fill="auto"/>
          </w:tcPr>
          <w:p w:rsidRPr="004B472C" w:rsidR="004B472C" w:rsidP="006D512D" w:rsidRDefault="004B472C">
            <w:r w:rsidRPr="004B472C">
              <w:t>Lower</w:t>
            </w:r>
          </w:p>
        </w:tc>
      </w:tr>
      <w:tr w:rsidRPr="004B472C" w:rsidR="004B472C" w:rsidTr="004B472C">
        <w:tc>
          <w:tcPr>
            <w:tcW w:w="1056" w:type="dxa"/>
            <w:shd w:val="clear" w:color="auto" w:fill="auto"/>
          </w:tcPr>
          <w:p w:rsidRPr="004B472C" w:rsidR="004B472C" w:rsidP="006D512D" w:rsidRDefault="007F2AB9">
            <w:pPr>
              <w:rPr>
                <w:bCs/>
              </w:rPr>
            </w:pPr>
            <w:r>
              <w:rPr>
                <w:bCs/>
              </w:rPr>
              <w:t>SASA9</w:t>
            </w:r>
          </w:p>
        </w:tc>
        <w:tc>
          <w:tcPr>
            <w:tcW w:w="2916" w:type="dxa"/>
            <w:shd w:val="clear" w:color="auto" w:fill="auto"/>
          </w:tcPr>
          <w:p w:rsidRPr="004B472C" w:rsidR="004B472C" w:rsidP="006D512D" w:rsidRDefault="007F2AB9">
            <w:proofErr w:type="spellStart"/>
            <w:r>
              <w:t>Sanicula</w:t>
            </w:r>
            <w:proofErr w:type="spellEnd"/>
            <w:r>
              <w:t xml:space="preserve"> </w:t>
            </w:r>
            <w:proofErr w:type="spellStart"/>
            <w:r>
              <w:t>sandwicensis</w:t>
            </w:r>
            <w:proofErr w:type="spellEnd"/>
          </w:p>
        </w:tc>
        <w:tc>
          <w:tcPr>
            <w:tcW w:w="2916" w:type="dxa"/>
            <w:shd w:val="clear" w:color="auto" w:fill="auto"/>
          </w:tcPr>
          <w:p w:rsidRPr="004B472C" w:rsidR="004B472C" w:rsidP="006D512D" w:rsidRDefault="007F2AB9">
            <w:r>
              <w:t xml:space="preserve">Hawai’i </w:t>
            </w:r>
            <w:proofErr w:type="spellStart"/>
            <w:r>
              <w:t>blacksnakeroot</w:t>
            </w:r>
            <w:proofErr w:type="spellEnd"/>
          </w:p>
        </w:tc>
        <w:tc>
          <w:tcPr>
            <w:tcW w:w="1956" w:type="dxa"/>
            <w:shd w:val="clear" w:color="auto" w:fill="auto"/>
          </w:tcPr>
          <w:p w:rsidRPr="004B472C" w:rsidR="004B472C" w:rsidP="006D512D" w:rsidRDefault="004B472C">
            <w:r w:rsidRPr="004B472C">
              <w:t>Lower</w:t>
            </w:r>
          </w:p>
        </w:tc>
      </w:tr>
    </w:tbl>
    <w:p w:rsidR="004B472C" w:rsidP="004B472C" w:rsidRDefault="004B472C"/>
    <w:p w:rsidR="004B472C" w:rsidP="004B472C" w:rsidRDefault="004B472C">
      <w:pPr>
        <w:pStyle w:val="SClassInfoPara"/>
      </w:pPr>
      <w:r>
        <w:t>Description</w:t>
      </w:r>
    </w:p>
    <w:p w:rsidR="004B472C" w:rsidP="004B472C" w:rsidRDefault="004B472C">
      <w:r>
        <w:t>Disturbances in this class include fresh ashfall and fresh alluvial pan of fine vol</w:t>
      </w:r>
      <w:r w:rsidR="007F2AB9">
        <w:t>canic material formed by flood.</w:t>
      </w:r>
    </w:p>
    <w:p w:rsidR="004B472C" w:rsidP="004B472C" w:rsidRDefault="004B472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15</w:t>
            </w:r>
          </w:p>
        </w:tc>
      </w:tr>
      <w:tr>
        <w:tc>
          <w:p>
            <w:pPr>
              <w:jc w:val="center"/>
            </w:pPr>
            <w:r>
              <w:rPr>
                <w:sz w:val="20"/>
              </w:rPr>
              <w:t>Late1:CLS</w:t>
            </w:r>
          </w:p>
        </w:tc>
        <w:tc>
          <w:p>
            <w:pPr>
              <w:jc w:val="center"/>
            </w:pPr>
            <w:r>
              <w:rPr>
                <w:sz w:val="20"/>
              </w:rPr>
              <w:t>16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w:pStyle w:val="InfoPara"/>
      </w:pPr>
      <w:r>
        <w:t>Optional Disturbances</w:t>
      </w:r>
    </w:p>
    <w:p>
      <w:r>
        <w:t>Optional 1: Ash Deposit</w:t>
      </w:r>
    </w:p>
    <w:p>
      <w:r>
        <w:t>Optional 2: Outwash</w:t>
      </w:r>
    </w:p>
    <w:p>
      <w:r>
        <w:t/>
      </w:r>
    </w:p>
    <w:p>
      <w:pPr xmlns:w="http://schemas.openxmlformats.org/wordprocessingml/2006/main">
        <w:pStyle w:val="ReportSection"/>
      </w:pPr>
      <w:r xmlns:w="http://schemas.openxmlformats.org/wordprocessingml/2006/main">
        <w:t>References</w:t>
      </w:r>
    </w:p>
    <w:p>
      <w:r>
        <w:t/>
      </w:r>
    </w:p>
    <w:p w:rsidR="004B472C" w:rsidP="004B472C" w:rsidRDefault="004B472C">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4B472C" w:rsidP="004B472C" w:rsidRDefault="004B472C"/>
    <w:p w:rsidR="004B472C" w:rsidP="004B472C" w:rsidRDefault="004B472C">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4B472C" w:rsidP="004B472C" w:rsidRDefault="004B472C"/>
    <w:p w:rsidR="004B472C" w:rsidP="004B472C" w:rsidRDefault="004B472C">
      <w:r>
        <w:t>NatureServe. 2008. NatureServe Explorer: An online encyclopedia of life [web application]. Version 7.0. NatureServe, Arlington, Virginia. Available http://www.natureserve.org/explorer. (Accessed: September 3,</w:t>
      </w:r>
      <w:r w:rsidR="00F13B49">
        <w:t xml:space="preserve"> 2008</w:t>
      </w:r>
      <w:r>
        <w:t>).</w:t>
      </w:r>
    </w:p>
    <w:p w:rsidR="004B472C" w:rsidP="004B472C" w:rsidRDefault="004B472C"/>
    <w:p w:rsidR="004B472C" w:rsidP="004B472C" w:rsidRDefault="004B472C">
      <w:r>
        <w:t xml:space="preserve">Price, J.P., S.M. </w:t>
      </w:r>
      <w:proofErr w:type="spellStart"/>
      <w:r>
        <w:t>Gon</w:t>
      </w:r>
      <w:proofErr w:type="spellEnd"/>
      <w:r>
        <w:t xml:space="preserve"> III, J.D. Jacobi, and D. </w:t>
      </w:r>
      <w:proofErr w:type="spellStart"/>
      <w:r>
        <w:t>Matsuwaki</w:t>
      </w:r>
      <w:proofErr w:type="spellEnd"/>
      <w:r>
        <w:t>. 2007. Mapping</w:t>
      </w:r>
      <w:r w:rsidR="00F13B49">
        <w:t xml:space="preserve"> </w:t>
      </w:r>
      <w:r>
        <w:t>plant species ranges in the Hawaiian Islands: Developing a methodology and associated GIS layers. Hawai'</w:t>
      </w:r>
      <w:r w:rsidR="005369F9">
        <w:t>i</w:t>
      </w:r>
      <w:r>
        <w:t xml:space="preserve"> Cooperative Studies Unit. Technical Report HCSU-008. Pacific Aquaculture and Coastal Resources Center (PACRC), University of Hawai'</w:t>
      </w:r>
      <w:r w:rsidR="005369F9">
        <w:t>i</w:t>
      </w:r>
      <w:r>
        <w:t>, Hilo. 58 pp., includes 16 figures and 6 tables.</w:t>
      </w:r>
    </w:p>
    <w:p w:rsidR="004B472C" w:rsidP="004B472C" w:rsidRDefault="004B472C"/>
    <w:p w:rsidR="004B472C" w:rsidP="004B472C" w:rsidRDefault="004B472C">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4B472C" w:rsidP="004B472C" w:rsidRDefault="004B472C"/>
    <w:p w:rsidR="004B472C" w:rsidP="004B472C" w:rsidRDefault="004B472C">
      <w:r>
        <w:t>Western Ecology Working Group of NatureServe. No date. International Ecological Classification Standard: International Vegetation Classification. Terrestrial Vegetation. NatureServe, Boulder, CO.</w:t>
      </w:r>
    </w:p>
    <w:p w:rsidRPr="00A43E41" w:rsidR="004D5F12" w:rsidP="004B472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B67" w:rsidRDefault="006B7B67">
      <w:r>
        <w:separator/>
      </w:r>
    </w:p>
  </w:endnote>
  <w:endnote w:type="continuationSeparator" w:id="0">
    <w:p w:rsidR="006B7B67" w:rsidRDefault="006B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72C" w:rsidRDefault="004B472C" w:rsidP="004B47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B67" w:rsidRDefault="006B7B67">
      <w:r>
        <w:separator/>
      </w:r>
    </w:p>
  </w:footnote>
  <w:footnote w:type="continuationSeparator" w:id="0">
    <w:p w:rsidR="006B7B67" w:rsidRDefault="006B7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B47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2C"/>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A37"/>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086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E99"/>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0369"/>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472C"/>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460"/>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69F9"/>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5F7DF1"/>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1C3F"/>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B7B67"/>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2AB9"/>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4A7A"/>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4AB1"/>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64E"/>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13B49"/>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D652C"/>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0EE4E7-CDE9-434B-AD61-E37AA398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0866"/>
    <w:pPr>
      <w:ind w:left="720"/>
    </w:pPr>
    <w:rPr>
      <w:rFonts w:ascii="Calibri" w:eastAsia="Calibri" w:hAnsi="Calibri"/>
      <w:sz w:val="22"/>
      <w:szCs w:val="22"/>
    </w:rPr>
  </w:style>
  <w:style w:type="character" w:styleId="Hyperlink">
    <w:name w:val="Hyperlink"/>
    <w:rsid w:val="00140866"/>
    <w:rPr>
      <w:color w:val="0000FF"/>
      <w:u w:val="single"/>
    </w:rPr>
  </w:style>
  <w:style w:type="character" w:styleId="CommentReference">
    <w:name w:val="annotation reference"/>
    <w:uiPriority w:val="99"/>
    <w:semiHidden/>
    <w:unhideWhenUsed/>
    <w:rsid w:val="00854A7A"/>
    <w:rPr>
      <w:sz w:val="16"/>
      <w:szCs w:val="16"/>
    </w:rPr>
  </w:style>
  <w:style w:type="paragraph" w:styleId="CommentText">
    <w:name w:val="annotation text"/>
    <w:basedOn w:val="Normal"/>
    <w:link w:val="CommentTextChar"/>
    <w:uiPriority w:val="99"/>
    <w:semiHidden/>
    <w:unhideWhenUsed/>
    <w:rsid w:val="00854A7A"/>
    <w:rPr>
      <w:sz w:val="20"/>
      <w:szCs w:val="20"/>
    </w:rPr>
  </w:style>
  <w:style w:type="character" w:customStyle="1" w:styleId="CommentTextChar">
    <w:name w:val="Comment Text Char"/>
    <w:basedOn w:val="DefaultParagraphFont"/>
    <w:link w:val="CommentText"/>
    <w:uiPriority w:val="99"/>
    <w:semiHidden/>
    <w:rsid w:val="00854A7A"/>
  </w:style>
  <w:style w:type="paragraph" w:styleId="CommentSubject">
    <w:name w:val="annotation subject"/>
    <w:basedOn w:val="CommentText"/>
    <w:next w:val="CommentText"/>
    <w:link w:val="CommentSubjectChar"/>
    <w:uiPriority w:val="99"/>
    <w:semiHidden/>
    <w:unhideWhenUsed/>
    <w:rsid w:val="00854A7A"/>
    <w:rPr>
      <w:b/>
      <w:bCs/>
    </w:rPr>
  </w:style>
  <w:style w:type="character" w:customStyle="1" w:styleId="CommentSubjectChar">
    <w:name w:val="Comment Subject Char"/>
    <w:link w:val="CommentSubject"/>
    <w:uiPriority w:val="99"/>
    <w:semiHidden/>
    <w:rsid w:val="00854A7A"/>
    <w:rPr>
      <w:b/>
      <w:bCs/>
    </w:rPr>
  </w:style>
  <w:style w:type="paragraph" w:styleId="BalloonText">
    <w:name w:val="Balloon Text"/>
    <w:basedOn w:val="Normal"/>
    <w:link w:val="BalloonTextChar"/>
    <w:uiPriority w:val="99"/>
    <w:semiHidden/>
    <w:unhideWhenUsed/>
    <w:rsid w:val="00854A7A"/>
    <w:rPr>
      <w:rFonts w:ascii="Tahoma" w:hAnsi="Tahoma" w:cs="Tahoma"/>
      <w:sz w:val="16"/>
      <w:szCs w:val="16"/>
    </w:rPr>
  </w:style>
  <w:style w:type="character" w:customStyle="1" w:styleId="BalloonTextChar">
    <w:name w:val="Balloon Text Char"/>
    <w:link w:val="BalloonText"/>
    <w:uiPriority w:val="99"/>
    <w:semiHidden/>
    <w:rsid w:val="00854A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355251">
      <w:bodyDiv w:val="1"/>
      <w:marLeft w:val="0"/>
      <w:marRight w:val="0"/>
      <w:marTop w:val="0"/>
      <w:marBottom w:val="0"/>
      <w:divBdr>
        <w:top w:val="none" w:sz="0" w:space="0" w:color="auto"/>
        <w:left w:val="none" w:sz="0" w:space="0" w:color="auto"/>
        <w:bottom w:val="none" w:sz="0" w:space="0" w:color="auto"/>
        <w:right w:val="none" w:sz="0" w:space="0" w:color="auto"/>
      </w:divBdr>
    </w:div>
    <w:div w:id="19662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2018-06-05T22:57:00Z</dcterms:created>
  <dcterms:modified xsi:type="dcterms:W3CDTF">2018-06-18T15:21:00Z</dcterms:modified>
</cp:coreProperties>
</file>