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8D" w:rsidP="0082348D" w:rsidRDefault="0082348D" w14:paraId="3A5B9699" w14:textId="2B3ABBFD">
      <w:pPr>
        <w:pStyle w:val="BpSTitle"/>
      </w:pPr>
      <w:r>
        <w:t>10140</w:t>
      </w:r>
    </w:p>
    <w:p w:rsidR="0082348D" w:rsidP="0082348D" w:rsidRDefault="0082348D" w14:paraId="66AD38D5" w14:textId="77777777">
      <w:pPr>
        <w:pStyle w:val="BpSTitle"/>
      </w:pPr>
      <w:r>
        <w:t>Central and Southern California Mixed Evergreen Woodland</w:t>
      </w:r>
    </w:p>
    <w:p w:rsidR="0082348D" w:rsidP="0082348D" w:rsidRDefault="0082348D" w14:paraId="1E6A27A3" w14:textId="7EBC6CD4">
      <w:r>
        <w:t>BpS Model/Description Version: Aug. 2020</w:t>
      </w:r>
      <w:r>
        <w:tab/>
      </w:r>
      <w:r>
        <w:tab/>
      </w:r>
      <w:r>
        <w:tab/>
      </w:r>
      <w:r>
        <w:tab/>
      </w:r>
      <w:r>
        <w:tab/>
      </w:r>
      <w:r>
        <w:tab/>
      </w:r>
      <w:r>
        <w:tab/>
      </w:r>
    </w:p>
    <w:p w:rsidR="0082348D" w:rsidP="0082348D" w:rsidRDefault="0082348D" w14:paraId="697F4D09" w14:textId="77777777"/>
    <w:p w:rsidR="0082348D" w:rsidP="0082348D" w:rsidRDefault="0082348D" w14:paraId="0BFD9E8A" w14:textId="77777777"/>
    <w:p w:rsidR="0082348D" w:rsidP="0082348D" w:rsidRDefault="0082348D" w14:paraId="1BB7DCD1" w14:textId="77777777">
      <w:pPr>
        <w:pStyle w:val="InfoPara"/>
      </w:pPr>
      <w:r>
        <w:t>Vegetation Type</w:t>
      </w:r>
    </w:p>
    <w:p w:rsidR="0082348D" w:rsidP="0082348D" w:rsidRDefault="0082348D" w14:paraId="779EF8BE" w14:textId="77777777">
      <w:r>
        <w:t>Forest and Woodland</w:t>
      </w:r>
    </w:p>
    <w:p w:rsidR="0082348D" w:rsidP="0082348D" w:rsidRDefault="0082348D" w14:paraId="28B9816B" w14:textId="77777777">
      <w:pPr>
        <w:pStyle w:val="InfoPara"/>
      </w:pPr>
      <w:r>
        <w:t>Map Zones</w:t>
      </w:r>
    </w:p>
    <w:p w:rsidR="0082348D" w:rsidP="0082348D" w:rsidRDefault="004C0843" w14:paraId="6FA6AB07" w14:textId="7A5A7DEF">
      <w:r>
        <w:t xml:space="preserve">4, </w:t>
      </w:r>
      <w:r w:rsidR="0082348D">
        <w:t>5</w:t>
      </w:r>
    </w:p>
    <w:p w:rsidR="0082348D" w:rsidP="0082348D" w:rsidRDefault="0082348D" w14:paraId="67FC1E7B" w14:textId="77777777">
      <w:pPr>
        <w:pStyle w:val="InfoPara"/>
      </w:pPr>
      <w:r>
        <w:t>Geographic Range</w:t>
      </w:r>
    </w:p>
    <w:p w:rsidR="0082348D" w:rsidP="0082348D" w:rsidRDefault="0082348D" w14:paraId="4E2A46F3" w14:textId="77777777">
      <w:r>
        <w:t>This system occurs from Monterey, CA, south across the outer Central Coast Ranges to crests of Peninsular Ranges.</w:t>
      </w:r>
    </w:p>
    <w:p w:rsidR="0082348D" w:rsidP="0082348D" w:rsidRDefault="0082348D" w14:paraId="46F0B231" w14:textId="77777777">
      <w:pPr>
        <w:pStyle w:val="InfoPara"/>
      </w:pPr>
      <w:r>
        <w:t>Biophysical Site Description</w:t>
      </w:r>
    </w:p>
    <w:p w:rsidR="0082348D" w:rsidP="0082348D" w:rsidRDefault="0082348D" w14:paraId="1AF0DA72" w14:textId="24F2F263">
      <w:r>
        <w:t xml:space="preserve">This </w:t>
      </w:r>
      <w:r w:rsidR="004E6914">
        <w:t>Biophysical Setting (</w:t>
      </w:r>
      <w:r>
        <w:t>BpS</w:t>
      </w:r>
      <w:r w:rsidR="004E6914">
        <w:t>)</w:t>
      </w:r>
      <w:r>
        <w:t xml:space="preserve"> occurs on all aspects at elevations predomina</w:t>
      </w:r>
      <w:r w:rsidR="004E6914">
        <w:t>nt</w:t>
      </w:r>
      <w:r>
        <w:t>ly below 3</w:t>
      </w:r>
      <w:r w:rsidR="0092602C">
        <w:t>,</w:t>
      </w:r>
      <w:r>
        <w:t>500</w:t>
      </w:r>
      <w:r w:rsidR="004E6914">
        <w:t>ft</w:t>
      </w:r>
      <w:r>
        <w:t xml:space="preserve"> (1</w:t>
      </w:r>
      <w:r w:rsidR="0092602C">
        <w:t>,</w:t>
      </w:r>
      <w:r>
        <w:t>050m) elevation, possibly up to 4</w:t>
      </w:r>
      <w:r w:rsidR="0092602C">
        <w:t>,</w:t>
      </w:r>
      <w:r>
        <w:t>000ft. The distribution of the BpS is influenced by the maritime climate but does not exist on the coast itself. In C</w:t>
      </w:r>
      <w:r w:rsidR="004E6914">
        <w:t>alifornia</w:t>
      </w:r>
      <w:r>
        <w:t>, it occurs inland from the redwood type throughout the outer and middle Coast Ranges on Franciscan-formation soils (metasedimentary sandstones, schists, shale</w:t>
      </w:r>
      <w:r w:rsidR="004E6914">
        <w:t xml:space="preserve">s -- </w:t>
      </w:r>
      <w:r>
        <w:t xml:space="preserve">Dothan in </w:t>
      </w:r>
      <w:r w:rsidR="004E6914">
        <w:t xml:space="preserve">southwestern </w:t>
      </w:r>
      <w:r>
        <w:t>O</w:t>
      </w:r>
      <w:r w:rsidR="004E6914">
        <w:t>regon</w:t>
      </w:r>
      <w:r>
        <w:t>) and with moderate to high rainfall. In O</w:t>
      </w:r>
      <w:r w:rsidR="004E6914">
        <w:t>regon</w:t>
      </w:r>
      <w:r>
        <w:t xml:space="preserve">, it occurs inland of Sitka spruce type, as far as summer fog reaches (Applegate </w:t>
      </w:r>
      <w:r w:rsidR="004E6914">
        <w:t>V</w:t>
      </w:r>
      <w:r>
        <w:t>alley).</w:t>
      </w:r>
    </w:p>
    <w:p w:rsidR="0082348D" w:rsidP="0082348D" w:rsidRDefault="0082348D" w14:paraId="24F8F652" w14:textId="77777777">
      <w:pPr>
        <w:pStyle w:val="InfoPara"/>
      </w:pPr>
      <w:r>
        <w:t>Vegetation Description</w:t>
      </w:r>
    </w:p>
    <w:p w:rsidR="0082348D" w:rsidP="0082348D" w:rsidRDefault="0082348D" w14:paraId="7E0E7663" w14:textId="2F6D55F9">
      <w:r>
        <w:t>This type is characterized by broad</w:t>
      </w:r>
      <w:r w:rsidR="004E6914">
        <w:t>-</w:t>
      </w:r>
      <w:r>
        <w:t>leaved trees with emerg</w:t>
      </w:r>
      <w:r w:rsidR="004E6914">
        <w:t>e</w:t>
      </w:r>
      <w:r>
        <w:t xml:space="preserve">nt conifers. Characteristic hardwoods include </w:t>
      </w:r>
      <w:r w:rsidRPr="00ED5745">
        <w:rPr>
          <w:i/>
        </w:rPr>
        <w:t>Quercus chrysolepis</w:t>
      </w:r>
      <w:r>
        <w:t xml:space="preserve">, </w:t>
      </w:r>
      <w:r w:rsidRPr="00ED5745">
        <w:rPr>
          <w:i/>
        </w:rPr>
        <w:t>Q. keloggii</w:t>
      </w:r>
      <w:r>
        <w:t xml:space="preserve">, </w:t>
      </w:r>
      <w:r w:rsidRPr="00ED5745">
        <w:rPr>
          <w:i/>
        </w:rPr>
        <w:t>Q. agrifolia</w:t>
      </w:r>
      <w:r>
        <w:t xml:space="preserve">, </w:t>
      </w:r>
      <w:r w:rsidRPr="00ED5745">
        <w:rPr>
          <w:i/>
        </w:rPr>
        <w:t>Arbutus menziesii</w:t>
      </w:r>
      <w:r>
        <w:t xml:space="preserve">, </w:t>
      </w:r>
      <w:r w:rsidRPr="00ED5745">
        <w:rPr>
          <w:i/>
        </w:rPr>
        <w:t>Acer macrophyllum</w:t>
      </w:r>
      <w:r>
        <w:t xml:space="preserve">, and </w:t>
      </w:r>
      <w:r w:rsidRPr="00ED5745">
        <w:rPr>
          <w:i/>
        </w:rPr>
        <w:t>Umbellularia californica</w:t>
      </w:r>
      <w:r>
        <w:t>. Conifers could include Douglas-fir and Coulter pine. Species composition is primarily determined by the environmental gradients</w:t>
      </w:r>
      <w:r w:rsidR="004E6914">
        <w:t>,</w:t>
      </w:r>
      <w:r>
        <w:t xml:space="preserve"> including moisture availability, temperature, elevation</w:t>
      </w:r>
      <w:r w:rsidR="004E6914">
        <w:t>,</w:t>
      </w:r>
      <w:r>
        <w:t xml:space="preserve"> and proximity to the coast. These stands tend to have dense, or diverse</w:t>
      </w:r>
      <w:r w:rsidR="004E6914">
        <w:t>,</w:t>
      </w:r>
      <w:r>
        <w:t xml:space="preserve"> shrub understories</w:t>
      </w:r>
      <w:r w:rsidR="004E6914">
        <w:t>,</w:t>
      </w:r>
      <w:r>
        <w:t xml:space="preserve"> including </w:t>
      </w:r>
      <w:r w:rsidRPr="00ED5745">
        <w:rPr>
          <w:i/>
        </w:rPr>
        <w:t>arctostahpyos</w:t>
      </w:r>
      <w:r>
        <w:t xml:space="preserve"> sp</w:t>
      </w:r>
      <w:r w:rsidR="004E6914">
        <w:t>p</w:t>
      </w:r>
      <w:r>
        <w:t xml:space="preserve">. and </w:t>
      </w:r>
      <w:r w:rsidRPr="00ED5745">
        <w:rPr>
          <w:i/>
        </w:rPr>
        <w:t xml:space="preserve">ceanothus </w:t>
      </w:r>
      <w:r>
        <w:t>sp</w:t>
      </w:r>
      <w:r w:rsidR="004E6914">
        <w:t>p</w:t>
      </w:r>
      <w:r>
        <w:t>.</w:t>
      </w:r>
    </w:p>
    <w:p w:rsidR="0082348D" w:rsidP="0082348D" w:rsidRDefault="0082348D" w14:paraId="0BE0A290" w14:textId="77777777">
      <w:pPr>
        <w:pStyle w:val="InfoPara"/>
      </w:pPr>
      <w:r>
        <w:t>BpS Dominant and Indicator Species</w:t>
      </w:r>
    </w:p>
    <w:p>
      <w:r>
        <w:rPr>
          <w:sz w:val="16"/>
        </w:rPr>
        <w:t>Species names are from the NRCS PLANTS database. Check species codes at http://plants.usda.gov.</w:t>
      </w:r>
    </w:p>
    <w:p w:rsidR="0082348D" w:rsidP="0082348D" w:rsidRDefault="0082348D" w14:paraId="3E943304" w14:textId="77777777">
      <w:pPr>
        <w:pStyle w:val="InfoPara"/>
      </w:pPr>
      <w:r>
        <w:t>Disturbance Description</w:t>
      </w:r>
    </w:p>
    <w:p w:rsidR="0082348D" w:rsidP="0082348D" w:rsidRDefault="0082348D" w14:paraId="5675F618" w14:textId="4412A922">
      <w:r>
        <w:t>Fire is the dominant disturbance event. The vast majority of fires occur in late summer or early fall and are associated with lightning storms. Native American burns locally increased the frequency and may have been extensive prior to 1850. Mixed</w:t>
      </w:r>
      <w:r w:rsidR="004E6914">
        <w:t>-</w:t>
      </w:r>
      <w:r>
        <w:t>severity fires have been common (about every 60yrs), creating patches of varying age and species composition. Hardwoods typically provide the greatest cover after fire due to root-crown sprouting. Depending upon fire severity</w:t>
      </w:r>
      <w:r w:rsidR="004E6914">
        <w:t>,</w:t>
      </w:r>
      <w:r>
        <w:t xml:space="preserve"> many hardwoods may have epicormic sprouting well into the crown. Species composition, density</w:t>
      </w:r>
      <w:r w:rsidR="004E6914">
        <w:t>,</w:t>
      </w:r>
      <w:r>
        <w:t xml:space="preserve"> and inter-specific competition within stands contribute to multiple pathways following disturbance. In stands with high tanoak cover, tanoak may dominate the stand for many years before conifers can reestablish. Typically</w:t>
      </w:r>
      <w:r w:rsidR="004E6914">
        <w:t>,</w:t>
      </w:r>
      <w:r>
        <w:t xml:space="preserve"> it may take 15yrs or longer before Douglas-fir can establish and emerge through the hardwood canopy. Other disturbance events include wind storms and landslides. Low</w:t>
      </w:r>
      <w:r w:rsidR="004E6914">
        <w:t>-</w:t>
      </w:r>
      <w:r>
        <w:t>severity fires (2-12yrs) favor dominance of large old conifers. Moderate</w:t>
      </w:r>
      <w:r w:rsidR="004E6914">
        <w:t>-</w:t>
      </w:r>
      <w:r>
        <w:t>severity fires favor development of multi-aged stands of mixed species composition. High</w:t>
      </w:r>
      <w:r w:rsidR="004E6914">
        <w:t>-</w:t>
      </w:r>
      <w:r>
        <w:t>severity fires (200-400yrs), driven by weather, climate</w:t>
      </w:r>
      <w:r w:rsidR="004E6914">
        <w:t>,</w:t>
      </w:r>
      <w:r>
        <w:t xml:space="preserve"> and stand condition, favor development of hardwood</w:t>
      </w:r>
      <w:r w:rsidR="004E6914">
        <w:t>-</w:t>
      </w:r>
      <w:r>
        <w:t>dominated stands. Frequent, low</w:t>
      </w:r>
      <w:r w:rsidR="004E6914">
        <w:t>-</w:t>
      </w:r>
      <w:r>
        <w:t>severity fires following a high</w:t>
      </w:r>
      <w:r w:rsidR="004E6914">
        <w:t>-</w:t>
      </w:r>
      <w:r>
        <w:t>severity fire will maintain a hardwood</w:t>
      </w:r>
      <w:r w:rsidR="004E6914">
        <w:t>-</w:t>
      </w:r>
      <w:r>
        <w:t>dominated stand.</w:t>
      </w:r>
    </w:p>
    <w:p w:rsidR="0082348D" w:rsidP="0082348D" w:rsidRDefault="0082348D" w14:paraId="066EE82A" w14:textId="5992B7C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348D" w:rsidP="0082348D" w:rsidRDefault="0082348D" w14:paraId="11B67567" w14:textId="77777777">
      <w:pPr>
        <w:pStyle w:val="InfoPara"/>
      </w:pPr>
      <w:r>
        <w:t>Scale Description</w:t>
      </w:r>
    </w:p>
    <w:p w:rsidR="0082348D" w:rsidP="0082348D" w:rsidRDefault="0082348D" w14:paraId="1FC2B73A" w14:textId="7263FD80">
      <w:r>
        <w:t>Fires of mixed severity often are large in area due to the high number of ignition points associated with fire events. There are historic records of 150,000</w:t>
      </w:r>
      <w:r w:rsidR="004E6914">
        <w:t>ac</w:t>
      </w:r>
      <w:r>
        <w:t xml:space="preserve"> fires in </w:t>
      </w:r>
      <w:r w:rsidR="004E6914">
        <w:t>southwestern Oregon</w:t>
      </w:r>
      <w:r>
        <w:t xml:space="preserve"> (Atzet 1988). These fires included low</w:t>
      </w:r>
      <w:r w:rsidR="004E6914">
        <w:t>-</w:t>
      </w:r>
      <w:r>
        <w:t>, moderate</w:t>
      </w:r>
      <w:r w:rsidR="004E6914">
        <w:t>-,</w:t>
      </w:r>
      <w:r>
        <w:t xml:space="preserve"> and high</w:t>
      </w:r>
      <w:r w:rsidR="004E6914">
        <w:t>-</w:t>
      </w:r>
      <w:r>
        <w:t xml:space="preserve">severity patches and spanned this type and adjacent types. The </w:t>
      </w:r>
      <w:r w:rsidR="00604B94">
        <w:t>1977 and</w:t>
      </w:r>
      <w:r>
        <w:t xml:space="preserve"> 1987 fires on Klamath NF covered </w:t>
      </w:r>
      <w:r w:rsidR="004E6914">
        <w:t>~</w:t>
      </w:r>
      <w:r>
        <w:t>50,000ac and 75,000</w:t>
      </w:r>
      <w:r w:rsidR="004E6914">
        <w:t>ac</w:t>
      </w:r>
      <w:r>
        <w:t xml:space="preserve"> respectively. During both of these events, </w:t>
      </w:r>
      <w:r w:rsidR="004E6914">
        <w:t xml:space="preserve">100s </w:t>
      </w:r>
      <w:r>
        <w:t>of ignitions occurred within a 24hr period.</w:t>
      </w:r>
    </w:p>
    <w:p w:rsidR="0082348D" w:rsidP="0082348D" w:rsidRDefault="0082348D" w14:paraId="0BFBF880" w14:textId="77777777"/>
    <w:p w:rsidR="0082348D" w:rsidP="0082348D" w:rsidRDefault="0082348D" w14:paraId="5C790477" w14:textId="01011875">
      <w:r>
        <w:t>Due to fire suppression</w:t>
      </w:r>
      <w:r w:rsidR="004E6914">
        <w:t>,</w:t>
      </w:r>
      <w:r>
        <w:t xml:space="preserve"> low</w:t>
      </w:r>
      <w:r w:rsidR="004E6914">
        <w:t>-</w:t>
      </w:r>
      <w:r>
        <w:t>severity fires have been most restricted and thus most lacking from the system.</w:t>
      </w:r>
    </w:p>
    <w:p w:rsidR="0082348D" w:rsidP="0082348D" w:rsidRDefault="0082348D" w14:paraId="29AD2B63" w14:textId="77777777"/>
    <w:p w:rsidR="0082348D" w:rsidP="0082348D" w:rsidRDefault="0082348D" w14:paraId="73664CDA" w14:textId="77777777">
      <w:r>
        <w:t>Patch size and severity patterns can be strongly influenced by topography and species composition.</w:t>
      </w:r>
    </w:p>
    <w:p w:rsidR="0082348D" w:rsidP="0082348D" w:rsidRDefault="0082348D" w14:paraId="4AC7905A" w14:textId="77777777">
      <w:pPr>
        <w:pStyle w:val="InfoPara"/>
      </w:pPr>
      <w:r>
        <w:t>Adjacency or Identification Concerns</w:t>
      </w:r>
    </w:p>
    <w:p w:rsidR="0082348D" w:rsidP="0082348D" w:rsidRDefault="0082348D" w14:paraId="64F9A748" w14:textId="703F0FFA">
      <w:r>
        <w:t>Surrounding types include the mixed conifer types (upslope and/or east), pine-oak woodlands (south),</w:t>
      </w:r>
      <w:r w:rsidR="004E6914">
        <w:t xml:space="preserve"> </w:t>
      </w:r>
      <w:r>
        <w:t>redwoods</w:t>
      </w:r>
      <w:r w:rsidR="004E6914">
        <w:t xml:space="preserve">, </w:t>
      </w:r>
      <w:r>
        <w:t xml:space="preserve">or Sitka spruce (west).  </w:t>
      </w:r>
    </w:p>
    <w:p w:rsidR="0082348D" w:rsidP="0082348D" w:rsidRDefault="0082348D" w14:paraId="58936626" w14:textId="77777777"/>
    <w:p w:rsidR="0082348D" w:rsidP="0082348D" w:rsidRDefault="0082348D" w14:paraId="29C29659" w14:textId="26EB3C82">
      <w:r>
        <w:t xml:space="preserve">Serpentine patches within this type may contain </w:t>
      </w:r>
      <w:r w:rsidRPr="00ED5745">
        <w:rPr>
          <w:i/>
        </w:rPr>
        <w:t>Pinus jeffreyi</w:t>
      </w:r>
      <w:r>
        <w:t xml:space="preserve">. </w:t>
      </w:r>
      <w:r w:rsidRPr="00ED5745">
        <w:rPr>
          <w:i/>
        </w:rPr>
        <w:t>Chamaecyperis lawsonii</w:t>
      </w:r>
      <w:r w:rsidR="004E6914">
        <w:t>,</w:t>
      </w:r>
      <w:r>
        <w:t xml:space="preserve"> and </w:t>
      </w:r>
      <w:r w:rsidRPr="00ED5745">
        <w:rPr>
          <w:i/>
        </w:rPr>
        <w:t>Rhamnus californicus</w:t>
      </w:r>
      <w:r w:rsidR="004E6914">
        <w:t>, which</w:t>
      </w:r>
      <w:r>
        <w:t xml:space="preserve"> also tolerate these soil types.</w:t>
      </w:r>
    </w:p>
    <w:p w:rsidR="0082348D" w:rsidP="0082348D" w:rsidRDefault="0082348D" w14:paraId="290EA64E" w14:textId="77777777"/>
    <w:p w:rsidR="0082348D" w:rsidP="0082348D" w:rsidRDefault="0082348D" w14:paraId="320ECD3D" w14:textId="62FB591A">
      <w:r>
        <w:t xml:space="preserve">Currently, sudden oak disease (SOD; </w:t>
      </w:r>
      <w:r w:rsidRPr="00ED5745">
        <w:rPr>
          <w:i/>
        </w:rPr>
        <w:t>Phytophora ramorum</w:t>
      </w:r>
      <w:r>
        <w:t xml:space="preserve">) has become established in the southern portions of the range of the type and is spreading northward. SOD is often lethal to  tanoak but may </w:t>
      </w:r>
      <w:r w:rsidR="004E6914">
        <w:t>a</w:t>
      </w:r>
      <w:r>
        <w:t xml:space="preserve">ffect black oak and some shrub species. Also, a combination of management activities (or other disturbances) that seriously </w:t>
      </w:r>
      <w:r w:rsidR="004E6914">
        <w:t>a</w:t>
      </w:r>
      <w:r>
        <w:t>ffect site potential (tractor logging and/or salvage with plantation planting) can result in establishment of persistent chaparral.</w:t>
      </w:r>
    </w:p>
    <w:p w:rsidR="0082348D" w:rsidP="0082348D" w:rsidRDefault="0082348D" w14:paraId="7CE45AE6" w14:textId="77777777">
      <w:pPr>
        <w:pStyle w:val="InfoPara"/>
      </w:pPr>
      <w:r>
        <w:t>Issues or Problems</w:t>
      </w:r>
    </w:p>
    <w:p w:rsidR="0082348D" w:rsidP="0082348D" w:rsidRDefault="0082348D" w14:paraId="5F801D2B" w14:textId="77777777"/>
    <w:p w:rsidR="0082348D" w:rsidP="0082348D" w:rsidRDefault="0082348D" w14:paraId="50EBDEF3" w14:textId="77777777">
      <w:pPr>
        <w:pStyle w:val="InfoPara"/>
      </w:pPr>
      <w:r>
        <w:t>Native Uncharacteristic Conditions</w:t>
      </w:r>
    </w:p>
    <w:p w:rsidR="0082348D" w:rsidP="0082348D" w:rsidRDefault="0082348D" w14:paraId="1B656438" w14:textId="77777777">
      <w:pPr>
        <w:pStyle w:val="InfoPara"/>
      </w:pPr>
      <w:r>
        <w:t>Comments</w:t>
      </w:r>
    </w:p>
    <w:p w:rsidR="0082348D" w:rsidP="0082348D" w:rsidRDefault="004C0843" w14:paraId="6821BD64" w14:textId="77BEBE4B">
      <w:r w:rsidRPr="00DF2600">
        <w:t>M</w:t>
      </w:r>
      <w:r w:rsidR="004E6914">
        <w:t>ap zones (M</w:t>
      </w:r>
      <w:r w:rsidRPr="00DF2600">
        <w:t>Zs</w:t>
      </w:r>
      <w:r w:rsidR="004E6914">
        <w:t>)</w:t>
      </w:r>
      <w:r w:rsidRPr="00DF2600">
        <w:t xml:space="preserve"> </w:t>
      </w:r>
      <w:r w:rsidR="004E6914">
        <w:t>0</w:t>
      </w:r>
      <w:r>
        <w:t>4</w:t>
      </w:r>
      <w:r w:rsidRPr="00DF2600">
        <w:t xml:space="preserve"> and </w:t>
      </w:r>
      <w:r w:rsidR="004E6914">
        <w:t>0</w:t>
      </w:r>
      <w:r>
        <w:t>5</w:t>
      </w:r>
      <w:r w:rsidRPr="00DF2600">
        <w:t xml:space="preserve"> were combined during 2015 BpS Review</w:t>
      </w:r>
      <w:r>
        <w:t>.</w:t>
      </w:r>
    </w:p>
    <w:p w:rsidR="004B666C" w:rsidP="0082348D" w:rsidRDefault="004B666C" w14:paraId="54AB3B2A" w14:textId="77777777"/>
    <w:p w:rsidR="0082348D" w:rsidP="0082348D" w:rsidRDefault="0082348D" w14:paraId="55535446" w14:textId="77777777">
      <w:pPr>
        <w:pStyle w:val="ReportSection"/>
      </w:pPr>
      <w:r>
        <w:t>Succession Classes</w:t>
      </w:r>
    </w:p>
    <w:p w:rsidR="0082348D" w:rsidP="0082348D" w:rsidRDefault="0082348D" w14:paraId="78D4DF8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348D" w:rsidP="0082348D" w:rsidRDefault="0082348D" w14:paraId="1990A75F"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82348D" w:rsidP="0082348D" w:rsidRDefault="0082348D" w14:paraId="6136CEFD" w14:textId="77777777"/>
    <w:p w:rsidR="0082348D" w:rsidP="0082348D" w:rsidRDefault="0082348D" w14:paraId="0EAFBCE5" w14:textId="77777777">
      <w:pPr>
        <w:pStyle w:val="SClassInfoPara"/>
      </w:pPr>
      <w:r>
        <w:t>Indicator Species</w:t>
      </w:r>
    </w:p>
    <w:p w:rsidR="0082348D" w:rsidP="0082348D" w:rsidRDefault="0082348D" w14:paraId="3470A416" w14:textId="77777777"/>
    <w:p w:rsidR="0082348D" w:rsidP="0082348D" w:rsidRDefault="0082348D" w14:paraId="6053BD20" w14:textId="77777777">
      <w:pPr>
        <w:pStyle w:val="SClassInfoPara"/>
      </w:pPr>
      <w:r>
        <w:t>Description</w:t>
      </w:r>
    </w:p>
    <w:p w:rsidR="0082348D" w:rsidP="0082348D" w:rsidRDefault="0092602C" w14:paraId="078B6C5D" w14:textId="69F3462F">
      <w:r>
        <w:t xml:space="preserve">Less than </w:t>
      </w:r>
      <w:r w:rsidR="0082348D">
        <w:t>10in DBH. Openings within forest with dense cover of hardwood sprouts (</w:t>
      </w:r>
      <w:r w:rsidRPr="00ED5745" w:rsidR="0082348D">
        <w:rPr>
          <w:i/>
        </w:rPr>
        <w:t>Quercus agrifolia</w:t>
      </w:r>
      <w:r w:rsidR="0082348D">
        <w:t xml:space="preserve">, </w:t>
      </w:r>
      <w:r w:rsidRPr="00ED5745" w:rsidR="0082348D">
        <w:rPr>
          <w:i/>
        </w:rPr>
        <w:t>Quercus chrysolepis</w:t>
      </w:r>
      <w:r w:rsidR="0082348D">
        <w:t xml:space="preserve">, </w:t>
      </w:r>
      <w:r w:rsidRPr="00ED5745" w:rsidR="0082348D">
        <w:rPr>
          <w:i/>
        </w:rPr>
        <w:t>Quercus kelloggii</w:t>
      </w:r>
      <w:r w:rsidR="0082348D">
        <w:t xml:space="preserve">, </w:t>
      </w:r>
      <w:r w:rsidRPr="00ED5745" w:rsidR="0082348D">
        <w:rPr>
          <w:i/>
        </w:rPr>
        <w:t>Acer macrophyllum</w:t>
      </w:r>
      <w:r w:rsidR="0082348D">
        <w:t xml:space="preserve">, and </w:t>
      </w:r>
      <w:r w:rsidRPr="00ED5745" w:rsidR="0082348D">
        <w:rPr>
          <w:i/>
        </w:rPr>
        <w:t>Arbutus menziesii</w:t>
      </w:r>
      <w:r w:rsidR="0082348D">
        <w:t xml:space="preserve">).  Sprouting shrubs such as </w:t>
      </w:r>
      <w:r w:rsidRPr="00ED5745" w:rsidR="0082348D">
        <w:rPr>
          <w:i/>
        </w:rPr>
        <w:t>arctostaphylus</w:t>
      </w:r>
      <w:r w:rsidR="0082348D">
        <w:t xml:space="preserve"> sp</w:t>
      </w:r>
      <w:r w:rsidR="004E6914">
        <w:t>p.</w:t>
      </w:r>
      <w:r w:rsidR="0082348D">
        <w:t xml:space="preserve"> and </w:t>
      </w:r>
      <w:r w:rsidRPr="00ED5745" w:rsidR="0082348D">
        <w:rPr>
          <w:i/>
        </w:rPr>
        <w:t>ceanothus</w:t>
      </w:r>
      <w:r w:rsidR="0082348D">
        <w:t xml:space="preserve"> sp</w:t>
      </w:r>
      <w:r w:rsidR="004E6914">
        <w:t>p</w:t>
      </w:r>
      <w:r w:rsidR="0082348D">
        <w:t>. may</w:t>
      </w:r>
      <w:r>
        <w:t xml:space="preserve"> be significant. </w:t>
      </w:r>
      <w:r w:rsidR="0082348D">
        <w:t>Shrub growth from seed banks, e.g.</w:t>
      </w:r>
      <w:r w:rsidR="004E6914">
        <w:t>,</w:t>
      </w:r>
      <w:r w:rsidR="0082348D">
        <w:t xml:space="preserve"> deer brush (</w:t>
      </w:r>
      <w:r w:rsidRPr="00ED5745" w:rsidR="0082348D">
        <w:rPr>
          <w:i/>
        </w:rPr>
        <w:t>Ceanothus integerrimus</w:t>
      </w:r>
      <w:r w:rsidR="0082348D">
        <w:t xml:space="preserve">), can also be high. There is evidence that suggests that the reference percent of this class could be closer to 25% (Skinner 1995). Douglas-fir and Coulter pine seedlings will be present.   </w:t>
      </w:r>
    </w:p>
    <w:p w:rsidR="0082348D" w:rsidP="0082348D" w:rsidRDefault="0082348D" w14:paraId="3538BCD4" w14:textId="77777777"/>
    <w:p>
      <w:r>
        <w:rPr>
          <w:i/>
          <w:u w:val="single"/>
        </w:rPr>
        <w:t>Maximum Tree Size Class</w:t>
      </w:r>
      <w:br/>
      <w:r>
        <w:t>Pole 5-9" DBH</w:t>
      </w:r>
    </w:p>
    <w:p w:rsidR="0082348D" w:rsidP="0082348D" w:rsidRDefault="0082348D" w14:paraId="5CB0EB14"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82348D" w:rsidP="0082348D" w:rsidRDefault="0082348D" w14:paraId="70F12818" w14:textId="77777777"/>
    <w:p w:rsidR="0082348D" w:rsidP="0082348D" w:rsidRDefault="0082348D" w14:paraId="6E9C0D23" w14:textId="77777777">
      <w:pPr>
        <w:pStyle w:val="SClassInfoPara"/>
      </w:pPr>
      <w:r>
        <w:t>Indicator Species</w:t>
      </w:r>
    </w:p>
    <w:p w:rsidR="0082348D" w:rsidP="0082348D" w:rsidRDefault="0082348D" w14:paraId="7F0AA3DC" w14:textId="77777777"/>
    <w:p w:rsidR="0082348D" w:rsidP="0082348D" w:rsidRDefault="0082348D" w14:paraId="563D339F" w14:textId="77777777">
      <w:pPr>
        <w:pStyle w:val="SClassInfoPara"/>
      </w:pPr>
      <w:r>
        <w:t>Description</w:t>
      </w:r>
    </w:p>
    <w:p w:rsidR="0082348D" w:rsidP="0082348D" w:rsidRDefault="0082348D" w14:paraId="04F23401" w14:textId="7238C65D">
      <w:r>
        <w:t>DBH range=10-20in. Dense hardwood cover (60-100%)</w:t>
      </w:r>
      <w:r w:rsidR="00DE3383">
        <w:t>,</w:t>
      </w:r>
      <w:r>
        <w:t xml:space="preserve"> sometimes with emergent conifers. </w:t>
      </w:r>
      <w:r w:rsidR="004C0843">
        <w:t>Characteristic</w:t>
      </w:r>
      <w:r>
        <w:t xml:space="preserve"> species include </w:t>
      </w:r>
      <w:r w:rsidRPr="00ED5745">
        <w:rPr>
          <w:i/>
        </w:rPr>
        <w:t>Quercus agrifolia</w:t>
      </w:r>
      <w:r>
        <w:t xml:space="preserve">, </w:t>
      </w:r>
      <w:r w:rsidRPr="00ED5745">
        <w:rPr>
          <w:i/>
        </w:rPr>
        <w:t>Quercus chrysolepis</w:t>
      </w:r>
      <w:r>
        <w:t xml:space="preserve">, </w:t>
      </w:r>
      <w:r w:rsidRPr="00ED5745">
        <w:rPr>
          <w:i/>
        </w:rPr>
        <w:t>Quercus kelloggii</w:t>
      </w:r>
      <w:r>
        <w:t xml:space="preserve">, </w:t>
      </w:r>
      <w:r w:rsidRPr="00ED5745">
        <w:rPr>
          <w:i/>
        </w:rPr>
        <w:t>Acer macrophyllum</w:t>
      </w:r>
      <w:r>
        <w:t xml:space="preserve">, and </w:t>
      </w:r>
      <w:r w:rsidRPr="00ED5745">
        <w:rPr>
          <w:i/>
        </w:rPr>
        <w:t>Arbutus menziesii</w:t>
      </w:r>
      <w:r>
        <w:t xml:space="preserve">. </w:t>
      </w:r>
    </w:p>
    <w:p w:rsidR="0082348D" w:rsidP="0082348D" w:rsidRDefault="0082348D" w14:paraId="208C10FD" w14:textId="77777777"/>
    <w:p>
      <w:r>
        <w:rPr>
          <w:i/>
          <w:u w:val="single"/>
        </w:rPr>
        <w:t>Maximum Tree Size Class</w:t>
      </w:r>
      <w:br/>
      <w:r>
        <w:t>Medium 9-21" DBH</w:t>
      </w:r>
    </w:p>
    <w:p w:rsidR="0082348D" w:rsidP="0082348D" w:rsidRDefault="0082348D" w14:paraId="38747B79" w14:textId="77777777">
      <w:pPr>
        <w:pStyle w:val="InfoPara"/>
        <w:pBdr>
          <w:top w:val="single" w:color="auto" w:sz="4" w:space="1"/>
        </w:pBdr>
      </w:pPr>
      <w:r>
        <w:t>Class C</w:t>
      </w:r>
      <w:r>
        <w:tab/>
        <w:t>46</w:t>
      </w:r>
      <w:r w:rsidR="002A3B10">
        <w:tab/>
      </w:r>
      <w:r w:rsidR="002A3B10">
        <w:tab/>
      </w:r>
      <w:r w:rsidR="002A3B10">
        <w:tab/>
      </w:r>
      <w:r w:rsidR="002A3B10">
        <w:tab/>
      </w:r>
      <w:r w:rsidR="004F7795">
        <w:t>Late Development 1 - Closed</w:t>
      </w:r>
    </w:p>
    <w:p w:rsidR="0082348D" w:rsidP="0082348D" w:rsidRDefault="0082348D" w14:paraId="63BE43F3" w14:textId="77777777"/>
    <w:p w:rsidR="0082348D" w:rsidP="0082348D" w:rsidRDefault="0082348D" w14:paraId="1541B113" w14:textId="77777777">
      <w:pPr>
        <w:pStyle w:val="SClassInfoPara"/>
      </w:pPr>
      <w:r>
        <w:t>Indicator Species</w:t>
      </w:r>
    </w:p>
    <w:p w:rsidR="0082348D" w:rsidP="0082348D" w:rsidRDefault="0082348D" w14:paraId="68D89599" w14:textId="77777777"/>
    <w:p w:rsidR="0082348D" w:rsidP="0082348D" w:rsidRDefault="0082348D" w14:paraId="57EFF11D" w14:textId="77777777">
      <w:pPr>
        <w:pStyle w:val="SClassInfoPara"/>
      </w:pPr>
      <w:r>
        <w:t>Description</w:t>
      </w:r>
    </w:p>
    <w:p w:rsidR="0082348D" w:rsidP="0082348D" w:rsidRDefault="0082348D" w14:paraId="2B01B9E8" w14:textId="34D87621">
      <w:r>
        <w:t>Tree DBH generally &gt;30in for larger spec</w:t>
      </w:r>
      <w:r w:rsidR="004C0843">
        <w:t>ies. Hardwood</w:t>
      </w:r>
      <w:r w:rsidR="00DE3383">
        <w:t>-</w:t>
      </w:r>
      <w:r w:rsidR="004C0843">
        <w:t>dominated class with</w:t>
      </w:r>
      <w:r>
        <w:t xml:space="preserve"> some </w:t>
      </w:r>
      <w:r w:rsidR="004C0843">
        <w:t>emergent</w:t>
      </w:r>
      <w:r>
        <w:t xml:space="preserve"> conifers.</w:t>
      </w:r>
    </w:p>
    <w:p w:rsidR="0082348D" w:rsidP="0082348D" w:rsidRDefault="0082348D" w14:paraId="561619AC"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2348D" w:rsidP="0082348D" w:rsidRDefault="0082348D" w14:paraId="449B8CB6" w14:textId="77777777">
      <w:r>
        <w:t>Agee, James K. 1993. Fire Ecology of Pacific Northwest Forests. Washington, DC: Island Press.</w:t>
      </w:r>
    </w:p>
    <w:p w:rsidR="0082348D" w:rsidP="0082348D" w:rsidRDefault="0082348D" w14:paraId="1E71ED59" w14:textId="77777777"/>
    <w:p w:rsidR="0082348D" w:rsidP="0082348D" w:rsidRDefault="0082348D" w14:paraId="13AB30E6" w14:textId="7FD38C55">
      <w:r>
        <w:t>Arno, Stephen F. 2000. Fire in western forest ecosystems. In: Brown, James K.</w:t>
      </w:r>
      <w:r w:rsidR="004C0843">
        <w:t xml:space="preserve"> </w:t>
      </w:r>
      <w:r>
        <w:t>and Jane Kapler Smith, eds. Wildland fire in ecosystems: Effects of fire on flora. Gen. Tech. Rep. RMRS-GTR-42-vol. 2. Ogden, UT: USDA Forest Service, Rocky Mountain Research Station.  97-120.</w:t>
      </w:r>
    </w:p>
    <w:p w:rsidR="0082348D" w:rsidP="0082348D" w:rsidRDefault="0082348D" w14:paraId="297F988F" w14:textId="77777777"/>
    <w:p w:rsidR="0082348D" w:rsidP="0082348D" w:rsidRDefault="0082348D" w14:paraId="1F0C77D9" w14:textId="781C479D">
      <w:r>
        <w:t>Atzet, T. and D.L. Wheeler, 1982. Historical and Ecological Perspectives on Fire Activity in the Klamath Geological Province of the Rogue River and Siskiyou National Forests. Pub. R-6-Range-102. Portland, OR: USDA Forest Service, Pacific Northwest Region.</w:t>
      </w:r>
    </w:p>
    <w:p w:rsidR="0082348D" w:rsidP="0082348D" w:rsidRDefault="0082348D" w14:paraId="3C5E87C4" w14:textId="77777777"/>
    <w:p w:rsidR="0082348D" w:rsidP="0082348D" w:rsidRDefault="0082348D" w14:paraId="118B2C11" w14:textId="71BBA092">
      <w:r>
        <w:t>Atzet, T., D. Wheeler an</w:t>
      </w:r>
      <w:bookmarkStart w:name="_GoBack" w:id="0"/>
      <w:bookmarkEnd w:id="0"/>
      <w:r>
        <w:t>d R. Gripp. 1988.</w:t>
      </w:r>
      <w:r w:rsidR="004C0843">
        <w:t xml:space="preserve"> </w:t>
      </w:r>
      <w:r>
        <w:t>Fires and Forestry in Southwest Oregon. FIR Report 9(4): 4-7.</w:t>
      </w:r>
    </w:p>
    <w:p w:rsidR="0082348D" w:rsidP="0082348D" w:rsidRDefault="0082348D" w14:paraId="2326550E" w14:textId="77777777"/>
    <w:p w:rsidR="0082348D" w:rsidP="0082348D" w:rsidRDefault="0082348D" w14:paraId="1099BB80" w14:textId="77777777">
      <w:r>
        <w:t>Franklin, Jerry F. and C.T. Dyrness. 1988. Natural Vegetation of Oregon and Washington. Corvallis, OR: Oregon State University Press.</w:t>
      </w:r>
    </w:p>
    <w:p w:rsidR="0082348D" w:rsidP="0082348D" w:rsidRDefault="0082348D" w14:paraId="74BAE6ED" w14:textId="77777777"/>
    <w:p w:rsidR="0082348D" w:rsidP="0082348D" w:rsidRDefault="0082348D" w14:paraId="413A129A" w14:textId="07468AE7">
      <w:r>
        <w:lastRenderedPageBreak/>
        <w:t>Greenlee, Jason M. Jean H. and Langenheim. 1990. Historic fire regimes and their relation to vegetation patterns in the Monterey Bay area of California. American Midland Naturalist 124: 239-253.</w:t>
      </w:r>
    </w:p>
    <w:p w:rsidR="0082348D" w:rsidP="0082348D" w:rsidRDefault="0082348D" w14:paraId="6BE86533" w14:textId="77777777"/>
    <w:p w:rsidR="0082348D" w:rsidP="0082348D" w:rsidRDefault="0082348D" w14:paraId="4D7F4BC4" w14:textId="384B6A41">
      <w:r>
        <w:t>Griffin, James R. and William B. Critchfield. 1972. The Distribution of Forest Trees in California. USDA-Forest Service Research Paper PSW-82.</w:t>
      </w:r>
    </w:p>
    <w:p w:rsidR="0082348D" w:rsidP="0082348D" w:rsidRDefault="0082348D" w14:paraId="278A69CF" w14:textId="77777777"/>
    <w:p w:rsidR="0082348D" w:rsidP="0082348D" w:rsidRDefault="0082348D" w14:paraId="0409E83E" w14:textId="40380B24">
      <w:r>
        <w:t xml:space="preserve">Jimerson, Thomas M., Elizabeth A. McGee, David W. Jones, Richard J. Svilich, Edward Hotalen, Gregg DeNitto, Tom Laurent, Jeffrey D. Tenpas, Mark Smith, Kathy Hefner-McClelland and Jeffrey Mattison.1996. A Field Guide to the Tanoak and the Douglas-fir Plant Associations in Northwestern California. R5-ECOL-TP-009. USDA Forest Service, Pacific Southwest Region. </w:t>
      </w:r>
    </w:p>
    <w:p w:rsidR="0082348D" w:rsidP="0082348D" w:rsidRDefault="0082348D" w14:paraId="0B1F554A" w14:textId="77777777"/>
    <w:p w:rsidR="0082348D" w:rsidP="0082348D" w:rsidRDefault="0082348D" w14:paraId="4C17A54A" w14:textId="76DE12EB">
      <w:r>
        <w:t>McDonald, P.M. and J.C.Tappeiner. 1990. Arbutus menziesii—Pacific madrone. In: Burns, R. M. B.H. and Honkala, technical coordinators. Silvics of North America, Volume 2. Agriculture Handbook 654. Hardwoods. USDA Forest Service. 124-132.</w:t>
      </w:r>
    </w:p>
    <w:p w:rsidR="0082348D" w:rsidP="0082348D" w:rsidRDefault="0082348D" w14:paraId="422CE492" w14:textId="77777777"/>
    <w:p w:rsidR="0082348D" w:rsidP="0082348D" w:rsidRDefault="0082348D" w14:paraId="4F4982F7" w14:textId="77777777">
      <w:r>
        <w:t>NatureServe. 2007. International Ecological Classification Standard: Terrestrial Ecological Classifications. NatureServe Central Databases. Arlington, VA. Data current as of 10 February 2007.</w:t>
      </w:r>
    </w:p>
    <w:p w:rsidR="0082348D" w:rsidP="0082348D" w:rsidRDefault="0082348D" w14:paraId="523213F9" w14:textId="77777777"/>
    <w:p w:rsidR="0082348D" w:rsidP="0082348D" w:rsidRDefault="0082348D" w14:paraId="663513EB" w14:textId="77777777">
      <w:r>
        <w:t>Odion, Dennis C., Evan J. Frost, James R. Strittholt, Hong Jiang, Dominick A. Delasala and Max A. Moritz. 2004. Patterns of Fire Severity and Forest Conditions in the Western Klamath Mountains, California. Conservation Biology 18(4) August 2004: 927-936.</w:t>
      </w:r>
    </w:p>
    <w:p w:rsidR="0082348D" w:rsidP="0082348D" w:rsidRDefault="0082348D" w14:paraId="1D49FDC2" w14:textId="77777777"/>
    <w:p w:rsidR="0082348D" w:rsidP="0082348D" w:rsidRDefault="0082348D" w14:paraId="3A98B7B8"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82348D" w:rsidP="0082348D" w:rsidRDefault="0082348D" w14:paraId="0FCCE92F" w14:textId="77777777"/>
    <w:p w:rsidR="0082348D" w:rsidP="0082348D" w:rsidRDefault="0082348D" w14:paraId="431A73A9"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82348D" w:rsidP="0082348D" w:rsidRDefault="0082348D" w14:paraId="68D3EE16" w14:textId="77777777"/>
    <w:p w:rsidR="0082348D" w:rsidP="0082348D" w:rsidRDefault="0082348D" w14:paraId="2561BE13" w14:textId="4088CA44">
      <w:r>
        <w:t>Skinner, Carl N. 1995. Change in spatial characteristics of forest openings in the Klamath Mountains of northwestern California, USA. Landscape Ecology 10(4): 219-228.</w:t>
      </w:r>
    </w:p>
    <w:p w:rsidR="0082348D" w:rsidP="0082348D" w:rsidRDefault="0082348D" w14:paraId="31C5B0F3" w14:textId="77777777"/>
    <w:p w:rsidR="0082348D" w:rsidP="0082348D" w:rsidRDefault="0082348D" w14:paraId="08223026" w14:textId="77777777">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82348D" w:rsidP="0082348D" w:rsidRDefault="0082348D" w14:paraId="229DDB6D" w14:textId="77777777"/>
    <w:p w:rsidR="0082348D" w:rsidP="0082348D" w:rsidRDefault="0082348D" w14:paraId="1CF7B23A" w14:textId="77777777">
      <w:r>
        <w:t>Stuart, J.D., M.C. Grifantini and L. Fox III. 1993. Early successional pathways following wildfire and subsequent silvicultural treatment in Douglas-fir/hardwood forests, NW California. Forest Science 39: 561-572.</w:t>
      </w:r>
    </w:p>
    <w:p w:rsidR="0082348D" w:rsidP="0082348D" w:rsidRDefault="0082348D" w14:paraId="657D1570" w14:textId="77777777"/>
    <w:p w:rsidR="0082348D" w:rsidP="0082348D" w:rsidRDefault="0082348D" w14:paraId="0AAC56A3" w14:textId="4D179CE2">
      <w:r>
        <w:t>Taylor, Alan H. and Carl N. Skinner. 1995. Fire Regimes and Management of Old-growth Douglas-fir Forests in the Klamath Mountains of Northwestern California. Proceedings of Fire Effects on Rare and Endangered Species and Habitats Conference, 13-16 November 1995, Coeur d'Alene, ID.</w:t>
      </w:r>
    </w:p>
    <w:p w:rsidR="0082348D" w:rsidP="0082348D" w:rsidRDefault="0082348D" w14:paraId="108462BD" w14:textId="77777777"/>
    <w:p w:rsidR="0082348D" w:rsidP="0082348D" w:rsidRDefault="0082348D" w14:paraId="41CCB6FD" w14:textId="77777777">
      <w:r>
        <w:t>Taylor, A.H. and C.N. Skinner. 1998. Fire history and landscape dynamics in a late-successional reserve, Klamath Mountains, California, USA. Forest Ecology and Management 111: 285-301.</w:t>
      </w:r>
    </w:p>
    <w:p w:rsidR="0082348D" w:rsidP="0082348D" w:rsidRDefault="0082348D" w14:paraId="6594E8F1" w14:textId="77777777"/>
    <w:p w:rsidR="0082348D" w:rsidP="0082348D" w:rsidRDefault="0082348D" w14:paraId="1CB94802" w14:textId="77777777">
      <w:r>
        <w:t>Taylor, A.H. and C.N. Skinner. 2003. Spatial patterns and controls on historical fire regimes and forest structure in the Klamath Mountains. Ecological Applications 13: 704-719.</w:t>
      </w:r>
    </w:p>
    <w:p w:rsidR="0082348D" w:rsidP="0082348D" w:rsidRDefault="0082348D" w14:paraId="0B0C4222" w14:textId="77777777"/>
    <w:p w:rsidR="0082348D" w:rsidP="0082348D" w:rsidRDefault="0082348D" w14:paraId="7051B7D0" w14:textId="4400469C">
      <w:r>
        <w:t>Whittaker, R.H., 1960. Vegetation of the Siskiyou Mountains, Oregon and California.  Ecological Monographs 30(3): 279-338.</w:t>
      </w:r>
    </w:p>
    <w:p w:rsidR="0082348D" w:rsidP="0082348D" w:rsidRDefault="0082348D" w14:paraId="0A059FE0" w14:textId="77777777"/>
    <w:p w:rsidR="0082348D" w:rsidP="0082348D" w:rsidRDefault="0082348D" w14:paraId="14D30ADA" w14:textId="59A1B46C">
      <w:r>
        <w:t>Wills, R.D. and J.D. Stuart. 1994. Fire history and stand development of a Douglas-fir/hardwood forest in northern California. Northwest Science 68: 205-212.</w:t>
      </w:r>
    </w:p>
    <w:p w:rsidRPr="00A43E41" w:rsidR="004D5F12" w:rsidP="0082348D" w:rsidRDefault="004D5F12" w14:paraId="7F5402B1" w14:textId="77777777"/>
    <w:sectPr w:rsidRPr="00A43E41" w:rsidR="004D5F12" w:rsidSect="00FE41CA">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0D948" w14:textId="77777777" w:rsidR="00980D8E" w:rsidRDefault="00980D8E">
      <w:r>
        <w:separator/>
      </w:r>
    </w:p>
  </w:endnote>
  <w:endnote w:type="continuationSeparator" w:id="0">
    <w:p w14:paraId="22D08FF7" w14:textId="77777777" w:rsidR="00980D8E" w:rsidRDefault="00980D8E">
      <w:r>
        <w:continuationSeparator/>
      </w:r>
    </w:p>
  </w:endnote>
  <w:endnote w:type="continuationNotice" w:id="1">
    <w:p w14:paraId="5E062066" w14:textId="77777777" w:rsidR="00980D8E" w:rsidRDefault="00980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B2FFA" w14:textId="77777777" w:rsidR="0082348D" w:rsidRDefault="0082348D" w:rsidP="008234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9D208" w14:textId="77777777" w:rsidR="00980D8E" w:rsidRDefault="00980D8E">
      <w:r>
        <w:separator/>
      </w:r>
    </w:p>
  </w:footnote>
  <w:footnote w:type="continuationSeparator" w:id="0">
    <w:p w14:paraId="5F8C2B70" w14:textId="77777777" w:rsidR="00980D8E" w:rsidRDefault="00980D8E">
      <w:r>
        <w:continuationSeparator/>
      </w:r>
    </w:p>
  </w:footnote>
  <w:footnote w:type="continuationNotice" w:id="1">
    <w:p w14:paraId="70A0EB01" w14:textId="77777777" w:rsidR="00980D8E" w:rsidRDefault="00980D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16648"/>
    <w:rPr>
      <w:rFonts w:ascii="Tahoma" w:hAnsi="Tahoma" w:cs="Tahoma"/>
      <w:sz w:val="16"/>
      <w:szCs w:val="16"/>
    </w:rPr>
  </w:style>
  <w:style w:type="character" w:customStyle="1" w:styleId="BalloonTextChar">
    <w:name w:val="Balloon Text Char"/>
    <w:basedOn w:val="DefaultParagraphFont"/>
    <w:link w:val="BalloonText"/>
    <w:uiPriority w:val="99"/>
    <w:semiHidden/>
    <w:rsid w:val="00A16648"/>
    <w:rPr>
      <w:rFonts w:ascii="Tahoma" w:hAnsi="Tahoma" w:cs="Tahoma"/>
      <w:sz w:val="16"/>
      <w:szCs w:val="16"/>
    </w:rPr>
  </w:style>
  <w:style w:type="paragraph" w:styleId="ListParagraph">
    <w:name w:val="List Paragraph"/>
    <w:basedOn w:val="Normal"/>
    <w:uiPriority w:val="34"/>
    <w:qFormat/>
    <w:rsid w:val="004B666C"/>
    <w:pPr>
      <w:ind w:left="720"/>
    </w:pPr>
    <w:rPr>
      <w:rFonts w:ascii="Calibri" w:eastAsiaTheme="minorHAnsi" w:hAnsi="Calibri"/>
      <w:sz w:val="22"/>
      <w:szCs w:val="22"/>
    </w:rPr>
  </w:style>
  <w:style w:type="character" w:styleId="Hyperlink">
    <w:name w:val="Hyperlink"/>
    <w:basedOn w:val="DefaultParagraphFont"/>
    <w:rsid w:val="004B666C"/>
    <w:rPr>
      <w:color w:val="0000FF" w:themeColor="hyperlink"/>
      <w:u w:val="single"/>
    </w:rPr>
  </w:style>
  <w:style w:type="character" w:styleId="CommentReference">
    <w:name w:val="annotation reference"/>
    <w:basedOn w:val="DefaultParagraphFont"/>
    <w:uiPriority w:val="99"/>
    <w:semiHidden/>
    <w:unhideWhenUsed/>
    <w:rsid w:val="004E6914"/>
    <w:rPr>
      <w:sz w:val="16"/>
      <w:szCs w:val="16"/>
    </w:rPr>
  </w:style>
  <w:style w:type="paragraph" w:styleId="CommentText">
    <w:name w:val="annotation text"/>
    <w:basedOn w:val="Normal"/>
    <w:link w:val="CommentTextChar"/>
    <w:uiPriority w:val="99"/>
    <w:semiHidden/>
    <w:unhideWhenUsed/>
    <w:rsid w:val="004E6914"/>
    <w:rPr>
      <w:sz w:val="20"/>
      <w:szCs w:val="20"/>
    </w:rPr>
  </w:style>
  <w:style w:type="character" w:customStyle="1" w:styleId="CommentTextChar">
    <w:name w:val="Comment Text Char"/>
    <w:basedOn w:val="DefaultParagraphFont"/>
    <w:link w:val="CommentText"/>
    <w:uiPriority w:val="99"/>
    <w:semiHidden/>
    <w:rsid w:val="004E6914"/>
  </w:style>
  <w:style w:type="paragraph" w:styleId="CommentSubject">
    <w:name w:val="annotation subject"/>
    <w:basedOn w:val="CommentText"/>
    <w:next w:val="CommentText"/>
    <w:link w:val="CommentSubjectChar"/>
    <w:uiPriority w:val="99"/>
    <w:semiHidden/>
    <w:unhideWhenUsed/>
    <w:rsid w:val="004E6914"/>
    <w:rPr>
      <w:b/>
      <w:bCs/>
    </w:rPr>
  </w:style>
  <w:style w:type="character" w:customStyle="1" w:styleId="CommentSubjectChar">
    <w:name w:val="Comment Subject Char"/>
    <w:basedOn w:val="CommentTextChar"/>
    <w:link w:val="CommentSubject"/>
    <w:uiPriority w:val="99"/>
    <w:semiHidden/>
    <w:rsid w:val="004E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9220">
      <w:bodyDiv w:val="1"/>
      <w:marLeft w:val="0"/>
      <w:marRight w:val="0"/>
      <w:marTop w:val="0"/>
      <w:marBottom w:val="0"/>
      <w:divBdr>
        <w:top w:val="none" w:sz="0" w:space="0" w:color="auto"/>
        <w:left w:val="none" w:sz="0" w:space="0" w:color="auto"/>
        <w:bottom w:val="none" w:sz="0" w:space="0" w:color="auto"/>
        <w:right w:val="none" w:sz="0" w:space="0" w:color="auto"/>
      </w:divBdr>
    </w:div>
    <w:div w:id="14653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2014-08-19T01:12:00Z</cp:lastPrinted>
  <dcterms:created xsi:type="dcterms:W3CDTF">2017-12-15T00:24:00Z</dcterms:created>
  <dcterms:modified xsi:type="dcterms:W3CDTF">2025-02-12T09:41:04Z</dcterms:modified>
</cp:coreProperties>
</file>