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9D8" w:rsidP="007B79D8" w:rsidRDefault="007B79D8">
      <w:pPr>
        <w:pStyle w:val="BpSTitle"/>
      </w:pPr>
      <w:r>
        <w:t>10460</w:t>
      </w:r>
    </w:p>
    <w:p w:rsidR="007B79D8" w:rsidP="007B79D8" w:rsidRDefault="007B79D8">
      <w:pPr>
        <w:pStyle w:val="BpSTitle"/>
      </w:pPr>
      <w:r>
        <w:t>Northern Rocky Mountain Subalpine Woodland and Parkland</w:t>
      </w:r>
    </w:p>
    <w:p w:rsidR="007B79D8" w:rsidP="007B79D8" w:rsidRDefault="007B79D8">
      <w:r>
        <w:t>BpS Model/Description Version: Aug. 2020</w:t>
      </w:r>
      <w:r>
        <w:tab/>
      </w:r>
      <w:r>
        <w:tab/>
      </w:r>
      <w:r>
        <w:tab/>
      </w:r>
      <w:r>
        <w:tab/>
      </w:r>
      <w:r>
        <w:tab/>
      </w:r>
      <w:r>
        <w:tab/>
      </w:r>
      <w:r>
        <w:tab/>
      </w:r>
    </w:p>
    <w:p w:rsidR="007B79D8" w:rsidP="007B79D8" w:rsidRDefault="007B79D8"/>
    <w:p w:rsidR="007B79D8" w:rsidP="007B79D8" w:rsidRDefault="007B79D8"/>
    <w:p w:rsidR="007B79D8" w:rsidP="007B79D8" w:rsidRDefault="007B79D8">
      <w:pPr>
        <w:pStyle w:val="InfoPara"/>
      </w:pPr>
      <w:r>
        <w:t>Vegetation Type</w:t>
      </w:r>
    </w:p>
    <w:p w:rsidR="007B79D8" w:rsidP="007B79D8" w:rsidRDefault="007B79D8">
      <w:r>
        <w:t>Forest and Woodland</w:t>
      </w:r>
    </w:p>
    <w:p w:rsidR="007B79D8" w:rsidP="007B79D8" w:rsidRDefault="007B79D8">
      <w:pPr>
        <w:pStyle w:val="InfoPara"/>
      </w:pPr>
      <w:r>
        <w:t>Map Zones</w:t>
      </w:r>
    </w:p>
    <w:p w:rsidR="007B79D8" w:rsidP="007B79D8" w:rsidRDefault="007B79D8">
      <w:r>
        <w:t>18</w:t>
      </w:r>
    </w:p>
    <w:p w:rsidR="007B79D8" w:rsidP="007B79D8" w:rsidRDefault="007B79D8">
      <w:pPr>
        <w:pStyle w:val="InfoPara"/>
      </w:pPr>
      <w:r>
        <w:t>Geographic Range</w:t>
      </w:r>
    </w:p>
    <w:p w:rsidR="007B79D8" w:rsidP="007B79D8" w:rsidRDefault="007B79D8">
      <w:r>
        <w:t xml:space="preserve">This system of the northern Rockies is typically a high-elevation mosaic of stunted tree clumps and herb or dwarf shrub-dominated openings, occurring above closed forest ecosystems and below alpine communities. </w:t>
      </w:r>
    </w:p>
    <w:p w:rsidR="007B79D8" w:rsidP="007B79D8" w:rsidRDefault="007B79D8"/>
    <w:p w:rsidR="007B79D8" w:rsidP="007B79D8" w:rsidRDefault="007B79D8">
      <w:r>
        <w:t xml:space="preserve">In MZ18 this BpS may occur in the subalpine zone of the </w:t>
      </w:r>
      <w:proofErr w:type="spellStart"/>
      <w:r>
        <w:t>Jarbidge</w:t>
      </w:r>
      <w:proofErr w:type="spellEnd"/>
      <w:r>
        <w:t xml:space="preserve"> </w:t>
      </w:r>
      <w:r w:rsidR="009A4595">
        <w:t>Mountain</w:t>
      </w:r>
      <w:r>
        <w:t xml:space="preserve"> and Albion </w:t>
      </w:r>
      <w:r w:rsidR="009A4595">
        <w:t>Mountain</w:t>
      </w:r>
      <w:r>
        <w:t xml:space="preserve"> ranges. This system may also occur in the Lemhi and Lost River ranges of the NE portion and Pioneer </w:t>
      </w:r>
      <w:r w:rsidR="009A4595">
        <w:t>Mountains</w:t>
      </w:r>
      <w:r>
        <w:t xml:space="preserve"> on the north-central boundary of this map zone.</w:t>
      </w:r>
    </w:p>
    <w:p w:rsidR="007B79D8" w:rsidP="007B79D8" w:rsidRDefault="007B79D8">
      <w:pPr>
        <w:pStyle w:val="InfoPara"/>
      </w:pPr>
      <w:r>
        <w:t>Biophysical Site Description</w:t>
      </w:r>
    </w:p>
    <w:p w:rsidR="007B79D8" w:rsidP="007B79D8" w:rsidRDefault="007B79D8">
      <w:r>
        <w:t xml:space="preserve">This BpS type occurs at the transition zone of forest to alpine, forming a subalpine forest-meadow ecotone. It occurs on ridge crest and upper slope positions including mountain slopes, glacial </w:t>
      </w:r>
      <w:proofErr w:type="spellStart"/>
      <w:r>
        <w:t>trough</w:t>
      </w:r>
      <w:proofErr w:type="spellEnd"/>
      <w:r>
        <w:t xml:space="preserve"> walls and moraines, talus slopes, land and rock slides, and cirque headwalls and basins. These sites have little snow accumulation due to high wind speeds and sublimation. In this harsh windswept environment trees are stunted and flagged from wind damage. The BpS typically occurs on convex micro-topographical features.</w:t>
      </w:r>
    </w:p>
    <w:p w:rsidR="007B79D8" w:rsidP="007B79D8" w:rsidRDefault="007B79D8">
      <w:pPr>
        <w:pStyle w:val="InfoPara"/>
      </w:pPr>
      <w:r>
        <w:t>Vegetation Description</w:t>
      </w:r>
    </w:p>
    <w:p w:rsidR="007B79D8" w:rsidP="007B79D8" w:rsidRDefault="007B79D8">
      <w:r>
        <w:t xml:space="preserve">Vegetation is characterized by clumps of trees and krummholz interspersed with low shrublands and meadows. The stands or patches often originate when </w:t>
      </w:r>
      <w:proofErr w:type="spellStart"/>
      <w:r w:rsidRPr="00414723">
        <w:rPr>
          <w:i/>
        </w:rPr>
        <w:t>Picea</w:t>
      </w:r>
      <w:proofErr w:type="spellEnd"/>
      <w:r w:rsidRPr="00414723">
        <w:rPr>
          <w:i/>
        </w:rPr>
        <w:t xml:space="preserve"> </w:t>
      </w:r>
      <w:proofErr w:type="spellStart"/>
      <w:r w:rsidRPr="00414723">
        <w:rPr>
          <w:i/>
        </w:rPr>
        <w:t>engelmannii</w:t>
      </w:r>
      <w:proofErr w:type="spellEnd"/>
      <w:r>
        <w:t xml:space="preserve"> or </w:t>
      </w:r>
      <w:r w:rsidRPr="00414723">
        <w:rPr>
          <w:i/>
        </w:rPr>
        <w:t xml:space="preserve">Pinus </w:t>
      </w:r>
      <w:proofErr w:type="spellStart"/>
      <w:r w:rsidRPr="00414723">
        <w:rPr>
          <w:i/>
        </w:rPr>
        <w:t>albicaulis</w:t>
      </w:r>
      <w:proofErr w:type="spellEnd"/>
      <w:r>
        <w:t xml:space="preserve"> colonize a sheltered site such as the lee side of a rock. </w:t>
      </w:r>
      <w:proofErr w:type="spellStart"/>
      <w:r w:rsidRPr="00414723">
        <w:rPr>
          <w:i/>
        </w:rPr>
        <w:t>Abies</w:t>
      </w:r>
      <w:proofErr w:type="spellEnd"/>
      <w:r w:rsidRPr="00414723">
        <w:rPr>
          <w:i/>
        </w:rPr>
        <w:t xml:space="preserve"> </w:t>
      </w:r>
      <w:proofErr w:type="spellStart"/>
      <w:r w:rsidRPr="00414723">
        <w:rPr>
          <w:i/>
        </w:rPr>
        <w:t>lasiocarpa</w:t>
      </w:r>
      <w:proofErr w:type="spellEnd"/>
      <w:r>
        <w:t xml:space="preserve"> then can colonize in the shelter of the </w:t>
      </w:r>
      <w:proofErr w:type="spellStart"/>
      <w:r w:rsidRPr="00414723">
        <w:rPr>
          <w:i/>
        </w:rPr>
        <w:t>Picea</w:t>
      </w:r>
      <w:proofErr w:type="spellEnd"/>
      <w:r w:rsidRPr="00414723">
        <w:rPr>
          <w:i/>
        </w:rPr>
        <w:t xml:space="preserve"> </w:t>
      </w:r>
      <w:proofErr w:type="spellStart"/>
      <w:r w:rsidRPr="00414723">
        <w:rPr>
          <w:i/>
        </w:rPr>
        <w:t>engelmannii</w:t>
      </w:r>
      <w:proofErr w:type="spellEnd"/>
      <w:r>
        <w:t xml:space="preserve">, and may form a dense canopy by branch layering. </w:t>
      </w:r>
    </w:p>
    <w:p w:rsidR="007B79D8" w:rsidP="007B79D8" w:rsidRDefault="007B79D8">
      <w:r>
        <w:t xml:space="preserve">Major tree species are </w:t>
      </w:r>
      <w:r w:rsidRPr="00414723">
        <w:rPr>
          <w:i/>
        </w:rPr>
        <w:t xml:space="preserve">Pinus </w:t>
      </w:r>
      <w:proofErr w:type="spellStart"/>
      <w:r w:rsidRPr="00414723">
        <w:rPr>
          <w:i/>
        </w:rPr>
        <w:t>albicaulis</w:t>
      </w:r>
      <w:proofErr w:type="spellEnd"/>
      <w:r>
        <w:t xml:space="preserve"> and </w:t>
      </w:r>
      <w:proofErr w:type="spellStart"/>
      <w:r w:rsidRPr="00414723">
        <w:rPr>
          <w:i/>
        </w:rPr>
        <w:t>Abies</w:t>
      </w:r>
      <w:proofErr w:type="spellEnd"/>
      <w:r w:rsidRPr="00414723">
        <w:rPr>
          <w:i/>
        </w:rPr>
        <w:t xml:space="preserve"> </w:t>
      </w:r>
      <w:proofErr w:type="spellStart"/>
      <w:r w:rsidRPr="00414723">
        <w:rPr>
          <w:i/>
        </w:rPr>
        <w:t>lasiocarpa</w:t>
      </w:r>
      <w:proofErr w:type="spellEnd"/>
      <w:r>
        <w:t xml:space="preserve">. Major shrub species are </w:t>
      </w:r>
      <w:proofErr w:type="spellStart"/>
      <w:r w:rsidRPr="00414723">
        <w:rPr>
          <w:i/>
        </w:rPr>
        <w:t>Artemesia</w:t>
      </w:r>
      <w:proofErr w:type="spellEnd"/>
      <w:r w:rsidRPr="00414723">
        <w:rPr>
          <w:i/>
        </w:rPr>
        <w:t xml:space="preserve"> tridentata </w:t>
      </w:r>
      <w:proofErr w:type="spellStart"/>
      <w:r w:rsidRPr="00414723">
        <w:rPr>
          <w:i/>
        </w:rPr>
        <w:t>vaseyana</w:t>
      </w:r>
      <w:proofErr w:type="spellEnd"/>
      <w:r>
        <w:t xml:space="preserve">, </w:t>
      </w:r>
      <w:proofErr w:type="spellStart"/>
      <w:r w:rsidRPr="00414723">
        <w:rPr>
          <w:i/>
        </w:rPr>
        <w:t>Juniperus</w:t>
      </w:r>
      <w:proofErr w:type="spellEnd"/>
      <w:r w:rsidRPr="00414723">
        <w:rPr>
          <w:i/>
        </w:rPr>
        <w:t xml:space="preserve"> </w:t>
      </w:r>
      <w:proofErr w:type="spellStart"/>
      <w:r w:rsidRPr="00414723">
        <w:rPr>
          <w:i/>
        </w:rPr>
        <w:t>communis</w:t>
      </w:r>
      <w:proofErr w:type="spellEnd"/>
      <w:r>
        <w:t xml:space="preserve">, </w:t>
      </w:r>
      <w:proofErr w:type="spellStart"/>
      <w:r w:rsidRPr="00414723">
        <w:rPr>
          <w:i/>
        </w:rPr>
        <w:t>Ribes</w:t>
      </w:r>
      <w:proofErr w:type="spellEnd"/>
      <w:r w:rsidRPr="00414723">
        <w:rPr>
          <w:i/>
        </w:rPr>
        <w:t xml:space="preserve"> </w:t>
      </w:r>
      <w:proofErr w:type="spellStart"/>
      <w:r w:rsidRPr="00414723">
        <w:rPr>
          <w:i/>
        </w:rPr>
        <w:t>montigenom</w:t>
      </w:r>
      <w:proofErr w:type="spellEnd"/>
      <w:r w:rsidR="00414723">
        <w:t>,</w:t>
      </w:r>
      <w:r>
        <w:t xml:space="preserve"> and </w:t>
      </w:r>
      <w:r w:rsidRPr="00414723">
        <w:rPr>
          <w:i/>
        </w:rPr>
        <w:t xml:space="preserve">Vaccinium </w:t>
      </w:r>
      <w:proofErr w:type="spellStart"/>
      <w:r w:rsidRPr="00414723">
        <w:rPr>
          <w:i/>
        </w:rPr>
        <w:t>scoparium</w:t>
      </w:r>
      <w:proofErr w:type="spellEnd"/>
      <w:r>
        <w:t xml:space="preserve">. Major grass species are </w:t>
      </w:r>
      <w:proofErr w:type="spellStart"/>
      <w:r w:rsidRPr="00414723">
        <w:rPr>
          <w:i/>
        </w:rPr>
        <w:t>Carex</w:t>
      </w:r>
      <w:proofErr w:type="spellEnd"/>
      <w:r w:rsidRPr="00414723">
        <w:rPr>
          <w:i/>
        </w:rPr>
        <w:t xml:space="preserve"> </w:t>
      </w:r>
      <w:proofErr w:type="spellStart"/>
      <w:r w:rsidRPr="00414723">
        <w:rPr>
          <w:i/>
        </w:rPr>
        <w:t>geyeri</w:t>
      </w:r>
      <w:proofErr w:type="spellEnd"/>
      <w:r>
        <w:t xml:space="preserve">, </w:t>
      </w:r>
      <w:proofErr w:type="spellStart"/>
      <w:r w:rsidRPr="00414723">
        <w:rPr>
          <w:i/>
        </w:rPr>
        <w:t>Carex</w:t>
      </w:r>
      <w:proofErr w:type="spellEnd"/>
      <w:r w:rsidRPr="00414723">
        <w:rPr>
          <w:i/>
        </w:rPr>
        <w:t xml:space="preserve"> </w:t>
      </w:r>
      <w:proofErr w:type="spellStart"/>
      <w:r w:rsidRPr="00414723">
        <w:rPr>
          <w:i/>
        </w:rPr>
        <w:t>rossii</w:t>
      </w:r>
      <w:proofErr w:type="spellEnd"/>
      <w:r w:rsidR="00414723">
        <w:t>,</w:t>
      </w:r>
      <w:r>
        <w:t xml:space="preserve"> and </w:t>
      </w:r>
      <w:proofErr w:type="spellStart"/>
      <w:r w:rsidRPr="00414723">
        <w:rPr>
          <w:i/>
        </w:rPr>
        <w:t>Festuca</w:t>
      </w:r>
      <w:proofErr w:type="spellEnd"/>
      <w:r w:rsidRPr="00414723">
        <w:rPr>
          <w:i/>
        </w:rPr>
        <w:t xml:space="preserve"> </w:t>
      </w:r>
      <w:proofErr w:type="spellStart"/>
      <w:r w:rsidRPr="00414723">
        <w:rPr>
          <w:i/>
        </w:rPr>
        <w:t>idahoensis</w:t>
      </w:r>
      <w:proofErr w:type="spellEnd"/>
      <w:r>
        <w:t>.</w:t>
      </w:r>
    </w:p>
    <w:p w:rsidR="007B79D8" w:rsidP="007B79D8" w:rsidRDefault="007B79D8"/>
    <w:p w:rsidR="007B79D8" w:rsidP="007B79D8" w:rsidRDefault="007B79D8">
      <w:r>
        <w:t>The herbaceous and shrub layer within tree clumps is sparse. In open areas, tree and herbaceous cover is high.</w:t>
      </w:r>
    </w:p>
    <w:p w:rsidR="007B79D8" w:rsidP="007B79D8" w:rsidRDefault="007B79D8">
      <w:pPr>
        <w:pStyle w:val="InfoPara"/>
      </w:pPr>
      <w:r>
        <w:t>BpS Dominant and Indicator Species</w:t>
      </w:r>
    </w:p>
    <w:p>
      <w:r>
        <w:rPr>
          <w:sz w:val="16"/>
        </w:rPr>
        <w:t>Species names are from the NRCS PLANTS database. Check species codes at http://plants.usda.gov.</w:t>
      </w:r>
    </w:p>
    <w:p w:rsidR="007B79D8" w:rsidP="007B79D8" w:rsidRDefault="007B79D8">
      <w:pPr>
        <w:pStyle w:val="InfoPara"/>
      </w:pPr>
      <w:r>
        <w:t>Disturbance Description</w:t>
      </w:r>
    </w:p>
    <w:p w:rsidR="007B79D8" w:rsidP="007B79D8" w:rsidRDefault="007B79D8">
      <w:r>
        <w:t>Disturbance occurs at a low frequency in this system. Identified disturbances include fire and windthrow. Fire disturbance frequency is highly variable ranging from more frequent surface to infrequent mixed or replacement fires.</w:t>
      </w:r>
    </w:p>
    <w:p w:rsidR="007B79D8" w:rsidP="007B79D8" w:rsidRDefault="006622E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B79D8" w:rsidP="007B79D8" w:rsidRDefault="007B79D8">
      <w:pPr>
        <w:pStyle w:val="InfoPara"/>
      </w:pPr>
      <w:r>
        <w:t>Scale Description</w:t>
      </w:r>
    </w:p>
    <w:p w:rsidR="007B79D8" w:rsidP="007B79D8" w:rsidRDefault="007B79D8">
      <w:r>
        <w:t>Large (100-1</w:t>
      </w:r>
      <w:r w:rsidR="006622EF">
        <w:t>,</w:t>
      </w:r>
      <w:r>
        <w:t>000ac) patches</w:t>
      </w:r>
    </w:p>
    <w:p w:rsidR="007B79D8" w:rsidP="007B79D8" w:rsidRDefault="007B79D8">
      <w:pPr>
        <w:pStyle w:val="InfoPara"/>
      </w:pPr>
      <w:r>
        <w:t>Adjacency or Identification Concerns</w:t>
      </w:r>
    </w:p>
    <w:p w:rsidR="007B79D8" w:rsidP="007B79D8" w:rsidRDefault="007B79D8">
      <w:r>
        <w:t>This BpS should typically be adjacent and upslope of Rocky Mountain Subalpine Dry-Mesic Spruce-fir Forest and Woodland (1055) and down slope of Rocky Mountain Dwarf Shrubland (1070). Fire regime of this BpS is strongly influenced by adjacent forest vegetation.</w:t>
      </w:r>
    </w:p>
    <w:p w:rsidR="007B79D8" w:rsidP="007B79D8" w:rsidRDefault="007B79D8">
      <w:pPr>
        <w:pStyle w:val="InfoPara"/>
      </w:pPr>
      <w:r>
        <w:t>Issues or Problems</w:t>
      </w:r>
    </w:p>
    <w:p w:rsidR="007B79D8" w:rsidP="007B79D8" w:rsidRDefault="007B79D8"/>
    <w:p w:rsidR="007B79D8" w:rsidP="007B79D8" w:rsidRDefault="007B79D8">
      <w:pPr>
        <w:pStyle w:val="InfoPara"/>
      </w:pPr>
      <w:r>
        <w:t>Native Uncharacteristic Conditions</w:t>
      </w:r>
    </w:p>
    <w:p w:rsidR="007B79D8" w:rsidP="007B79D8" w:rsidRDefault="007B79D8"/>
    <w:p w:rsidR="007B79D8" w:rsidP="007B79D8" w:rsidRDefault="007B79D8">
      <w:pPr>
        <w:pStyle w:val="InfoPara"/>
      </w:pPr>
      <w:r>
        <w:t>Comments</w:t>
      </w:r>
    </w:p>
    <w:p w:rsidR="00620285" w:rsidP="00620285" w:rsidRDefault="00620285"/>
    <w:p w:rsidR="007B79D8" w:rsidP="007B79D8" w:rsidRDefault="007B79D8">
      <w:pPr>
        <w:pStyle w:val="ReportSection"/>
      </w:pPr>
      <w:r>
        <w:t>Succession Classes</w:t>
      </w:r>
    </w:p>
    <w:p w:rsidR="007B79D8" w:rsidP="007B79D8" w:rsidRDefault="007B79D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B79D8" w:rsidP="007B79D8" w:rsidRDefault="007B79D8">
      <w:pPr>
        <w:pStyle w:val="InfoPara"/>
        <w:pBdr>
          <w:top w:val="single" w:color="auto" w:sz="4" w:space="1"/>
        </w:pBdr>
      </w:pPr>
      <w:r>
        <w:t>Class A</w:t>
      </w:r>
      <w:r>
        <w:tab/>
        <w:t>20</w:t>
      </w:r>
      <w:r w:rsidR="002A3B10">
        <w:tab/>
      </w:r>
      <w:r w:rsidR="002A3B10">
        <w:tab/>
      </w:r>
      <w:r w:rsidR="002A3B10">
        <w:tab/>
      </w:r>
      <w:r w:rsidR="002A3B10">
        <w:tab/>
      </w:r>
      <w:r w:rsidR="004F7795">
        <w:t>Early Development 3 - Open</w:t>
      </w:r>
    </w:p>
    <w:p w:rsidR="006622EF" w:rsidP="007B79D8" w:rsidRDefault="006622EF">
      <w:pPr>
        <w:pStyle w:val="SClassInfoPara"/>
      </w:pPr>
    </w:p>
    <w:p w:rsidR="007B79D8" w:rsidP="007B79D8" w:rsidRDefault="007B79D8">
      <w:pPr>
        <w:pStyle w:val="SClassInfoPara"/>
      </w:pPr>
      <w:r>
        <w:t>Indicator Species</w:t>
      </w:r>
    </w:p>
    <w:p w:rsidR="007B79D8" w:rsidP="007B79D8" w:rsidRDefault="007B79D8"/>
    <w:p w:rsidR="007B79D8" w:rsidP="007B79D8" w:rsidRDefault="007B79D8">
      <w:pPr>
        <w:pStyle w:val="SClassInfoPara"/>
      </w:pPr>
      <w:r>
        <w:t>Description</w:t>
      </w:r>
    </w:p>
    <w:p w:rsidR="007B79D8" w:rsidP="007B79D8" w:rsidRDefault="007B79D8">
      <w:r>
        <w:t>Herbaceous and shrub species dominate this class. Conifer seedlings are generally present and at variable densities in the understory. Occasionally, a lack of conifer seed source ma</w:t>
      </w:r>
      <w:r w:rsidR="00414723">
        <w:t>y maintain this condition</w:t>
      </w:r>
      <w:r>
        <w:t xml:space="preserve">. </w:t>
      </w:r>
      <w:r w:rsidR="0080198F">
        <w:t>R</w:t>
      </w:r>
      <w:r>
        <w:t xml:space="preserve">eplacement fire </w:t>
      </w:r>
      <w:r w:rsidR="0080198F">
        <w:t xml:space="preserve">occurs </w:t>
      </w:r>
      <w:r>
        <w:t>typically</w:t>
      </w:r>
      <w:r w:rsidR="0080198F">
        <w:t xml:space="preserve"> from adjacent forest ignitions.</w:t>
      </w:r>
    </w:p>
    <w:p w:rsidR="007B79D8" w:rsidP="007B79D8" w:rsidRDefault="007B79D8"/>
    <w:p>
      <w:r>
        <w:rPr>
          <w:i/>
          <w:u w:val="single"/>
        </w:rPr>
        <w:t>Maximum Tree Size Class</w:t>
      </w:r>
      <w:br/>
      <w:r>
        <w:t>Seedling &lt;4.5ft</w:t>
      </w:r>
    </w:p>
    <w:p w:rsidR="007B79D8" w:rsidP="007B79D8" w:rsidRDefault="007B79D8">
      <w:pPr>
        <w:pStyle w:val="InfoPara"/>
        <w:pBdr>
          <w:top w:val="single" w:color="auto" w:sz="4" w:space="1"/>
        </w:pBdr>
      </w:pPr>
      <w:r>
        <w:t>Class B</w:t>
      </w:r>
      <w:r>
        <w:tab/>
        <w:t>28</w:t>
      </w:r>
      <w:r w:rsidR="002A3B10">
        <w:tab/>
      </w:r>
      <w:r w:rsidR="002A3B10">
        <w:tab/>
      </w:r>
      <w:r w:rsidR="002A3B10">
        <w:tab/>
      </w:r>
      <w:r w:rsidR="002A3B10">
        <w:tab/>
      </w:r>
      <w:r w:rsidR="004F7795">
        <w:t>Mid Development 3 - Open</w:t>
      </w:r>
    </w:p>
    <w:p w:rsidR="006622EF" w:rsidP="007B79D8" w:rsidRDefault="006622EF">
      <w:pPr>
        <w:pStyle w:val="SClassInfoPara"/>
      </w:pPr>
    </w:p>
    <w:p w:rsidR="007B79D8" w:rsidP="007B79D8" w:rsidRDefault="007B79D8">
      <w:pPr>
        <w:pStyle w:val="SClassInfoPara"/>
      </w:pPr>
      <w:r>
        <w:t>Indicator Species</w:t>
      </w:r>
    </w:p>
    <w:p w:rsidR="007B79D8" w:rsidP="007B79D8" w:rsidRDefault="007B79D8"/>
    <w:p w:rsidR="007B79D8" w:rsidP="007B79D8" w:rsidRDefault="007B79D8">
      <w:pPr>
        <w:pStyle w:val="SClassInfoPara"/>
      </w:pPr>
      <w:r>
        <w:t>Description</w:t>
      </w:r>
    </w:p>
    <w:p w:rsidR="007B79D8" w:rsidP="007B79D8" w:rsidRDefault="007B79D8">
      <w:r>
        <w:t xml:space="preserve">Saplings and pole-sized conifers at varying densities in tree patches and </w:t>
      </w:r>
      <w:proofErr w:type="spellStart"/>
      <w:r>
        <w:t>krummolz</w:t>
      </w:r>
      <w:proofErr w:type="spellEnd"/>
      <w:r>
        <w:t>. Tree patch</w:t>
      </w:r>
      <w:r w:rsidR="00414723">
        <w:t xml:space="preserve"> growth form generally conical.</w:t>
      </w:r>
    </w:p>
    <w:p w:rsidR="007B79D8" w:rsidP="007B79D8" w:rsidRDefault="007B79D8"/>
    <w:p>
      <w:r>
        <w:rPr>
          <w:i/>
          <w:u w:val="single"/>
        </w:rPr>
        <w:t>Maximum Tree Size Class</w:t>
      </w:r>
      <w:br/>
      <w:r>
        <w:t>Pole 5-9" DBH</w:t>
      </w:r>
    </w:p>
    <w:p w:rsidR="007B79D8" w:rsidP="007B79D8" w:rsidRDefault="007B79D8">
      <w:pPr>
        <w:pStyle w:val="InfoPara"/>
        <w:pBdr>
          <w:top w:val="single" w:color="auto" w:sz="4" w:space="1"/>
        </w:pBdr>
      </w:pPr>
      <w:r>
        <w:t>Class C</w:t>
      </w:r>
      <w:r>
        <w:tab/>
        <w:t>43</w:t>
      </w:r>
      <w:r w:rsidR="002A3B10">
        <w:tab/>
      </w:r>
      <w:r w:rsidR="002A3B10">
        <w:tab/>
      </w:r>
      <w:r w:rsidR="002A3B10">
        <w:tab/>
      </w:r>
      <w:r w:rsidR="002A3B10">
        <w:tab/>
      </w:r>
      <w:r w:rsidR="004F7795">
        <w:t>Late Development 3 - Open</w:t>
      </w:r>
    </w:p>
    <w:p w:rsidR="006622EF" w:rsidP="007B79D8" w:rsidRDefault="006622EF">
      <w:pPr>
        <w:pStyle w:val="SClassInfoPara"/>
      </w:pPr>
    </w:p>
    <w:p w:rsidR="007B79D8" w:rsidP="007B79D8" w:rsidRDefault="007B79D8">
      <w:pPr>
        <w:pStyle w:val="SClassInfoPara"/>
      </w:pPr>
      <w:r>
        <w:t>Indicator Species</w:t>
      </w:r>
    </w:p>
    <w:p w:rsidR="007B79D8" w:rsidP="007B79D8" w:rsidRDefault="007B79D8"/>
    <w:p w:rsidR="007B79D8" w:rsidP="007B79D8" w:rsidRDefault="007B79D8">
      <w:pPr>
        <w:pStyle w:val="SClassInfoPara"/>
      </w:pPr>
      <w:r>
        <w:t>Description</w:t>
      </w:r>
    </w:p>
    <w:p w:rsidR="007B79D8" w:rsidP="007B79D8" w:rsidRDefault="007B79D8">
      <w:r>
        <w:t xml:space="preserve">Open parkland with tree patches dominated by medium-large diameter trees (9-21in+ DBH). Tree patch growth form generally cylindrical with large rounded tree canopies. </w:t>
      </w:r>
      <w:proofErr w:type="spellStart"/>
      <w:r w:rsidRPr="00414723">
        <w:rPr>
          <w:i/>
        </w:rPr>
        <w:t>Abies</w:t>
      </w:r>
      <w:proofErr w:type="spellEnd"/>
      <w:r w:rsidRPr="00414723">
        <w:rPr>
          <w:i/>
        </w:rPr>
        <w:t xml:space="preserve"> </w:t>
      </w:r>
      <w:proofErr w:type="spellStart"/>
      <w:r w:rsidRPr="00414723">
        <w:rPr>
          <w:i/>
        </w:rPr>
        <w:t>lasiocarpa</w:t>
      </w:r>
      <w:proofErr w:type="spellEnd"/>
      <w:r>
        <w:t xml:space="preserve"> saplings present in the understory of </w:t>
      </w:r>
      <w:r w:rsidR="0080198F">
        <w:t xml:space="preserve">tree patches. </w:t>
      </w:r>
    </w:p>
    <w:p w:rsidR="00414723" w:rsidP="007B79D8" w:rsidRDefault="00414723">
      <w:bookmarkStart w:name="_GoBack" w:id="0"/>
      <w:bookmarkEnd w:id="0"/>
    </w:p>
    <w:p>
      <w:r>
        <w:rPr>
          <w:i/>
          <w:u w:val="single"/>
        </w:rPr>
        <w:t>Maximum Tree Size Class</w:t>
      </w:r>
      <w:br/>
      <w:r>
        <w:t>Medium 9-21"DBH</w:t>
      </w:r>
    </w:p>
    <w:p w:rsidR="007B79D8" w:rsidP="007B79D8" w:rsidRDefault="007B79D8">
      <w:pPr>
        <w:pStyle w:val="InfoPara"/>
        <w:pBdr>
          <w:top w:val="single" w:color="auto" w:sz="4" w:space="1"/>
        </w:pBdr>
      </w:pPr>
      <w:r>
        <w:t>Class D</w:t>
      </w:r>
      <w:r>
        <w:tab/>
        <w:t>9</w:t>
      </w:r>
      <w:r w:rsidR="002A3B10">
        <w:tab/>
      </w:r>
      <w:r w:rsidR="002A3B10">
        <w:tab/>
      </w:r>
      <w:r w:rsidR="002A3B10">
        <w:tab/>
      </w:r>
      <w:r w:rsidR="002A3B10">
        <w:tab/>
      </w:r>
      <w:r w:rsidR="004F7795">
        <w:t>Late Development 3 - Closed</w:t>
      </w:r>
    </w:p>
    <w:p w:rsidR="006622EF" w:rsidP="007B79D8" w:rsidRDefault="006622EF">
      <w:pPr>
        <w:pStyle w:val="SClassInfoPara"/>
      </w:pPr>
    </w:p>
    <w:p w:rsidR="007B79D8" w:rsidP="007B79D8" w:rsidRDefault="007B79D8">
      <w:pPr>
        <w:pStyle w:val="SClassInfoPara"/>
      </w:pPr>
      <w:r>
        <w:t>Indicator Species</w:t>
      </w:r>
    </w:p>
    <w:p w:rsidR="007B79D8" w:rsidP="007B79D8" w:rsidRDefault="007B79D8"/>
    <w:p w:rsidR="007B79D8" w:rsidP="007B79D8" w:rsidRDefault="007B79D8">
      <w:pPr>
        <w:pStyle w:val="SClassInfoPara"/>
      </w:pPr>
      <w:r>
        <w:t>Description</w:t>
      </w:r>
    </w:p>
    <w:p w:rsidR="007B79D8" w:rsidP="007B79D8" w:rsidRDefault="007B79D8">
      <w:proofErr w:type="spellStart"/>
      <w:r w:rsidRPr="00414723">
        <w:rPr>
          <w:i/>
        </w:rPr>
        <w:t>Abies</w:t>
      </w:r>
      <w:proofErr w:type="spellEnd"/>
      <w:r w:rsidRPr="00414723">
        <w:rPr>
          <w:i/>
        </w:rPr>
        <w:t xml:space="preserve"> </w:t>
      </w:r>
      <w:proofErr w:type="spellStart"/>
      <w:r w:rsidRPr="00414723">
        <w:rPr>
          <w:i/>
        </w:rPr>
        <w:t>lasiocarpa</w:t>
      </w:r>
      <w:proofErr w:type="spellEnd"/>
      <w:r>
        <w:t xml:space="preserve"> dominates as </w:t>
      </w:r>
      <w:r w:rsidRPr="00414723">
        <w:rPr>
          <w:i/>
        </w:rPr>
        <w:t xml:space="preserve">Pinus </w:t>
      </w:r>
      <w:proofErr w:type="spellStart"/>
      <w:r w:rsidRPr="00414723">
        <w:rPr>
          <w:i/>
        </w:rPr>
        <w:t>albicalus</w:t>
      </w:r>
      <w:proofErr w:type="spellEnd"/>
      <w:r>
        <w:t xml:space="preserve"> and </w:t>
      </w:r>
      <w:proofErr w:type="spellStart"/>
      <w:r w:rsidRPr="00414723">
        <w:rPr>
          <w:i/>
        </w:rPr>
        <w:t>Picea</w:t>
      </w:r>
      <w:proofErr w:type="spellEnd"/>
      <w:r w:rsidRPr="00414723">
        <w:rPr>
          <w:i/>
        </w:rPr>
        <w:t xml:space="preserve"> </w:t>
      </w:r>
      <w:proofErr w:type="spellStart"/>
      <w:r w:rsidRPr="00414723">
        <w:rPr>
          <w:i/>
        </w:rPr>
        <w:t>engelmanii</w:t>
      </w:r>
      <w:proofErr w:type="spellEnd"/>
      <w:r>
        <w:t xml:space="preserve"> die due to old age and competition induced stress. Increased canopy closure results in a transition from parkland to woodland. </w:t>
      </w:r>
    </w:p>
    <w:p w:rsidR="00414723" w:rsidP="007B79D8" w:rsidRDefault="00414723"/>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B79D8" w:rsidP="007B79D8" w:rsidRDefault="007B79D8">
      <w:r>
        <w:t xml:space="preserve">Bradley, A.F., W.C. Fischer and N.V. </w:t>
      </w:r>
      <w:proofErr w:type="spellStart"/>
      <w:r>
        <w:t>Noste</w:t>
      </w:r>
      <w:proofErr w:type="spellEnd"/>
      <w:r>
        <w:t>. 1992. Forest ecology of the forest habitat types of eastern Idaho and western Wyoming. USDA Forest Service Gen. Tech. Rep. INT-290.</w:t>
      </w:r>
    </w:p>
    <w:p w:rsidR="007B79D8" w:rsidP="007B79D8" w:rsidRDefault="007B79D8"/>
    <w:p w:rsidR="007B79D8" w:rsidP="007B79D8" w:rsidRDefault="007B79D8">
      <w:r>
        <w:t>Crane M.F. and W.C. Fischer. 1986. Fire Ecology of the Forest habitat Types of Central Idaho. General Technical Report INT-218. USDA Forest Service Intermountain Research Station, Ogden, Utah. 85 pp.</w:t>
      </w:r>
    </w:p>
    <w:p w:rsidR="007B79D8" w:rsidP="007B79D8" w:rsidRDefault="007B79D8"/>
    <w:p w:rsidR="007B79D8" w:rsidP="007B79D8" w:rsidRDefault="007B79D8">
      <w:r>
        <w:t>NatureServe. 2007. International Ecological Classification Standard: Terrestrial Ecological Classifications. NatureServe Central Databases. Arlington, VA. Data current as of 10 February 2007.</w:t>
      </w:r>
    </w:p>
    <w:p w:rsidR="007B79D8" w:rsidP="007B79D8" w:rsidRDefault="007B79D8"/>
    <w:p w:rsidR="007B79D8" w:rsidP="007B79D8" w:rsidRDefault="007B79D8">
      <w:r>
        <w:t xml:space="preserve">Steele, R., R.D. Pfister, R.A. Ryker and J.A. </w:t>
      </w:r>
      <w:proofErr w:type="spellStart"/>
      <w:r>
        <w:t>Kittams</w:t>
      </w:r>
      <w:proofErr w:type="spellEnd"/>
      <w:r>
        <w:t>. 1981. Forest habitat types of central Idaho. USDA Forest Service General Technical Report INT-114. Intermountain Forest and Range Experiment Station, Ogden, Utah. 138 pp.</w:t>
      </w:r>
    </w:p>
    <w:p w:rsidR="007B79D8" w:rsidP="007B79D8" w:rsidRDefault="007B79D8"/>
    <w:p w:rsidR="007B79D8" w:rsidP="007B79D8" w:rsidRDefault="007B79D8">
      <w:r>
        <w:t xml:space="preserve">Steele, R., S.V. Cooper, D.M. </w:t>
      </w:r>
      <w:proofErr w:type="spellStart"/>
      <w:r>
        <w:t>Ondov</w:t>
      </w:r>
      <w:proofErr w:type="spellEnd"/>
      <w:r>
        <w:t>, D.W. Roberts and R.D. Pfister. 1983. Forest habitat types of eastern Idaho-western Wyoming. USDA Forest Service, Intermountain Forest and Range Experiment Station. General Technical Report INT-144, Ogden, UT. 122 pp.</w:t>
      </w:r>
    </w:p>
    <w:p w:rsidRPr="00A43E41" w:rsidR="004D5F12" w:rsidP="007B79D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90D" w:rsidRDefault="00EF190D">
      <w:r>
        <w:separator/>
      </w:r>
    </w:p>
  </w:endnote>
  <w:endnote w:type="continuationSeparator" w:id="0">
    <w:p w:rsidR="00EF190D" w:rsidRDefault="00EF1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9D8" w:rsidRDefault="007B79D8" w:rsidP="007B79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90D" w:rsidRDefault="00EF190D">
      <w:r>
        <w:separator/>
      </w:r>
    </w:p>
  </w:footnote>
  <w:footnote w:type="continuationSeparator" w:id="0">
    <w:p w:rsidR="00EF190D" w:rsidRDefault="00EF1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B79D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0198F"/>
    <w:rPr>
      <w:sz w:val="16"/>
      <w:szCs w:val="16"/>
    </w:rPr>
  </w:style>
  <w:style w:type="paragraph" w:styleId="CommentText">
    <w:name w:val="annotation text"/>
    <w:basedOn w:val="Normal"/>
    <w:link w:val="CommentTextChar"/>
    <w:uiPriority w:val="99"/>
    <w:semiHidden/>
    <w:unhideWhenUsed/>
    <w:rsid w:val="0080198F"/>
    <w:rPr>
      <w:sz w:val="20"/>
      <w:szCs w:val="20"/>
    </w:rPr>
  </w:style>
  <w:style w:type="character" w:customStyle="1" w:styleId="CommentTextChar">
    <w:name w:val="Comment Text Char"/>
    <w:basedOn w:val="DefaultParagraphFont"/>
    <w:link w:val="CommentText"/>
    <w:uiPriority w:val="99"/>
    <w:semiHidden/>
    <w:rsid w:val="0080198F"/>
  </w:style>
  <w:style w:type="paragraph" w:styleId="CommentSubject">
    <w:name w:val="annotation subject"/>
    <w:basedOn w:val="CommentText"/>
    <w:next w:val="CommentText"/>
    <w:link w:val="CommentSubjectChar"/>
    <w:uiPriority w:val="99"/>
    <w:semiHidden/>
    <w:unhideWhenUsed/>
    <w:rsid w:val="0080198F"/>
    <w:rPr>
      <w:b/>
      <w:bCs/>
    </w:rPr>
  </w:style>
  <w:style w:type="character" w:customStyle="1" w:styleId="CommentSubjectChar">
    <w:name w:val="Comment Subject Char"/>
    <w:basedOn w:val="CommentTextChar"/>
    <w:link w:val="CommentSubject"/>
    <w:uiPriority w:val="99"/>
    <w:semiHidden/>
    <w:rsid w:val="0080198F"/>
    <w:rPr>
      <w:b/>
      <w:bCs/>
    </w:rPr>
  </w:style>
  <w:style w:type="paragraph" w:styleId="BalloonText">
    <w:name w:val="Balloon Text"/>
    <w:basedOn w:val="Normal"/>
    <w:link w:val="BalloonTextChar"/>
    <w:uiPriority w:val="99"/>
    <w:semiHidden/>
    <w:unhideWhenUsed/>
    <w:rsid w:val="0080198F"/>
    <w:rPr>
      <w:rFonts w:ascii="Tahoma" w:hAnsi="Tahoma" w:cs="Tahoma"/>
      <w:sz w:val="16"/>
      <w:szCs w:val="16"/>
    </w:rPr>
  </w:style>
  <w:style w:type="character" w:customStyle="1" w:styleId="BalloonTextChar">
    <w:name w:val="Balloon Text Char"/>
    <w:basedOn w:val="DefaultParagraphFont"/>
    <w:link w:val="BalloonText"/>
    <w:uiPriority w:val="99"/>
    <w:semiHidden/>
    <w:rsid w:val="0080198F"/>
    <w:rPr>
      <w:rFonts w:ascii="Tahoma" w:hAnsi="Tahoma" w:cs="Tahoma"/>
      <w:sz w:val="16"/>
      <w:szCs w:val="16"/>
    </w:rPr>
  </w:style>
  <w:style w:type="paragraph" w:styleId="ListParagraph">
    <w:name w:val="List Paragraph"/>
    <w:basedOn w:val="Normal"/>
    <w:uiPriority w:val="34"/>
    <w:qFormat/>
    <w:rsid w:val="00620285"/>
    <w:pPr>
      <w:ind w:left="720"/>
    </w:pPr>
    <w:rPr>
      <w:rFonts w:ascii="Calibri" w:eastAsiaTheme="minorHAnsi" w:hAnsi="Calibri"/>
      <w:sz w:val="22"/>
      <w:szCs w:val="22"/>
    </w:rPr>
  </w:style>
  <w:style w:type="character" w:styleId="Hyperlink">
    <w:name w:val="Hyperlink"/>
    <w:basedOn w:val="DefaultParagraphFont"/>
    <w:rsid w:val="006202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99426">
      <w:bodyDiv w:val="1"/>
      <w:marLeft w:val="0"/>
      <w:marRight w:val="0"/>
      <w:marTop w:val="0"/>
      <w:marBottom w:val="0"/>
      <w:divBdr>
        <w:top w:val="none" w:sz="0" w:space="0" w:color="auto"/>
        <w:left w:val="none" w:sz="0" w:space="0" w:color="auto"/>
        <w:bottom w:val="none" w:sz="0" w:space="0" w:color="auto"/>
        <w:right w:val="none" w:sz="0" w:space="0" w:color="auto"/>
      </w:divBdr>
    </w:div>
    <w:div w:id="18932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2014-08-21T14:20:00Z</cp:lastPrinted>
  <dcterms:created xsi:type="dcterms:W3CDTF">2015-10-13T00:03:00Z</dcterms:created>
  <dcterms:modified xsi:type="dcterms:W3CDTF">2025-02-12T09:41:08Z</dcterms:modified>
</cp:coreProperties>
</file>