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64B" w:rsidP="00C4564B" w:rsidRDefault="00C4564B" w14:paraId="5B7B08FF" w14:textId="77777777">
      <w:pPr>
        <w:pStyle w:val="BpSTitle"/>
      </w:pPr>
      <w:r>
        <w:t>10510</w:t>
      </w:r>
    </w:p>
    <w:p w:rsidR="002A5FAF" w:rsidP="002A5FAF" w:rsidRDefault="002A5FAF" w14:paraId="1A1510FB" w14:textId="77777777">
      <w:pPr>
        <w:pStyle w:val="BpSTitle"/>
      </w:pPr>
      <w:r>
        <w:t>Southern Rocky Mountain Dry-Mesic Montane Mixed Conifer Forest and Woodland</w:t>
      </w:r>
    </w:p>
    <w:p w:rsidR="002A5FAF" w:rsidP="002A5FAF" w:rsidRDefault="002A5FAF" w14:paraId="353927B4" w14:textId="77777777">
      <w:r>
        <w:t>BpS Model/Description Version: Aug. 2020</w:t>
      </w:r>
      <w:r w:rsidR="00FA5C82">
        <w:t>03/02</w:t>
      </w:r>
      <w:r>
        <w:t>/05</w:t>
      </w:r>
      <w:r>
        <w:tab/>
      </w:r>
      <w:r>
        <w:tab/>
      </w:r>
      <w:r>
        <w:tab/>
      </w:r>
      <w:r>
        <w:tab/>
      </w:r>
      <w:r>
        <w:tab/>
      </w:r>
      <w:r>
        <w:tab/>
      </w:r>
      <w:r>
        <w:tab/>
      </w:r>
    </w:p>
    <w:p w:rsidR="002A5FAF" w:rsidP="002A5FAF" w:rsidRDefault="002A5FAF" w14:paraId="75BDD849" w14:textId="77777777"/>
    <w:p w:rsidR="002A5FAF" w:rsidP="002A5FAF" w:rsidRDefault="002A5FAF" w14:paraId="7B015F03" w14:textId="77777777"/>
    <w:p w:rsidR="002A5FAF" w:rsidP="002A5FAF" w:rsidRDefault="002A5FAF" w14:paraId="7EA6F23E" w14:textId="77777777">
      <w:pPr>
        <w:pStyle w:val="InfoPara"/>
      </w:pPr>
      <w:r>
        <w:t>Vegetation Type</w:t>
      </w:r>
    </w:p>
    <w:p w:rsidR="002A5FAF" w:rsidP="002A5FAF" w:rsidRDefault="002A5FAF" w14:paraId="65A833F9" w14:textId="77777777">
      <w:r>
        <w:t>Forest and Woodland</w:t>
      </w:r>
    </w:p>
    <w:p w:rsidR="002A5FAF" w:rsidP="002A5FAF" w:rsidRDefault="002A5FAF" w14:paraId="00DED69D" w14:textId="77777777">
      <w:pPr>
        <w:pStyle w:val="InfoPara"/>
      </w:pPr>
      <w:r>
        <w:t>Map Zones</w:t>
      </w:r>
    </w:p>
    <w:p w:rsidRPr="009C20F4" w:rsidR="009C20F4" w:rsidP="009C20F4" w:rsidRDefault="009C20F4" w14:paraId="7FDC01E0" w14:textId="77777777">
      <w:r w:rsidRPr="009C20F4">
        <w:t>15,</w:t>
      </w:r>
      <w:r w:rsidR="00582A6E">
        <w:t xml:space="preserve"> </w:t>
      </w:r>
      <w:r w:rsidRPr="009C20F4">
        <w:t>16,</w:t>
      </w:r>
      <w:r w:rsidR="00582A6E">
        <w:t xml:space="preserve"> </w:t>
      </w:r>
      <w:r w:rsidR="00032494">
        <w:t>17,</w:t>
      </w:r>
      <w:r w:rsidR="00582A6E">
        <w:t xml:space="preserve"> </w:t>
      </w:r>
      <w:r w:rsidRPr="009C20F4">
        <w:t>22,</w:t>
      </w:r>
      <w:r w:rsidR="00582A6E">
        <w:t xml:space="preserve"> </w:t>
      </w:r>
      <w:r w:rsidRPr="009C20F4">
        <w:t>23,</w:t>
      </w:r>
      <w:r w:rsidR="00582A6E">
        <w:t xml:space="preserve"> </w:t>
      </w:r>
      <w:r w:rsidRPr="009C20F4">
        <w:t>24,</w:t>
      </w:r>
      <w:r w:rsidR="00582A6E">
        <w:t xml:space="preserve"> </w:t>
      </w:r>
      <w:r w:rsidRPr="009C20F4">
        <w:t>25</w:t>
      </w:r>
    </w:p>
    <w:p w:rsidR="002A5FAF" w:rsidP="002A5FAF" w:rsidRDefault="002A5FAF" w14:paraId="3640DB19" w14:textId="77777777">
      <w:pPr>
        <w:pStyle w:val="InfoPara"/>
      </w:pPr>
      <w:r>
        <w:t>Geographic Range</w:t>
      </w:r>
    </w:p>
    <w:p w:rsidR="002A5FAF" w:rsidP="002A5FAF" w:rsidRDefault="002A5FAF" w14:paraId="712222AC" w14:textId="49377975">
      <w:r>
        <w:t>Occurs throughout the southern Rockies, north and west into U</w:t>
      </w:r>
      <w:r w:rsidR="00787F5E">
        <w:t>tah</w:t>
      </w:r>
      <w:r>
        <w:t xml:space="preserve">, </w:t>
      </w:r>
      <w:r w:rsidR="00F15A94">
        <w:t>N</w:t>
      </w:r>
      <w:r w:rsidR="00787F5E">
        <w:t>evada</w:t>
      </w:r>
      <w:r w:rsidR="00F15A94">
        <w:t xml:space="preserve">, </w:t>
      </w:r>
      <w:r>
        <w:t>western W</w:t>
      </w:r>
      <w:r w:rsidR="00787F5E">
        <w:t xml:space="preserve">yoming, </w:t>
      </w:r>
      <w:r>
        <w:t>and I</w:t>
      </w:r>
      <w:r w:rsidR="00787F5E">
        <w:t>daho</w:t>
      </w:r>
      <w:r>
        <w:t>.</w:t>
      </w:r>
    </w:p>
    <w:p w:rsidR="002A5FAF" w:rsidP="002A5FAF" w:rsidRDefault="002A5FAF" w14:paraId="45992376" w14:textId="77777777">
      <w:pPr>
        <w:pStyle w:val="InfoPara"/>
      </w:pPr>
      <w:r>
        <w:t>Biophysical Site Description</w:t>
      </w:r>
    </w:p>
    <w:p w:rsidR="002A5FAF" w:rsidP="002A5FAF" w:rsidRDefault="002A5FAF" w14:paraId="1EF22CD4" w14:textId="703B541E">
      <w:r>
        <w:t>This type is generally located just above sagebrush ecosystems and adjacent to ponderosa pine woodlands. These are mixed-conifer forests occurring on all aspects at elevations ranging from 1</w:t>
      </w:r>
      <w:r w:rsidR="00582A6E">
        <w:t>,</w:t>
      </w:r>
      <w:r>
        <w:t>200-3</w:t>
      </w:r>
      <w:r w:rsidR="00582A6E">
        <w:t>,</w:t>
      </w:r>
      <w:r>
        <w:t xml:space="preserve">300m. Rainfall averages </w:t>
      </w:r>
      <w:r w:rsidR="00FA5C82">
        <w:t>&lt;</w:t>
      </w:r>
      <w:r>
        <w:t xml:space="preserve">75cm per year (40-60cm) with summer "monsoons" during the growing season contributing substantial moisture. The composition and structure of overstory is dependent upon the temperature and moisture relationships of the site and the </w:t>
      </w:r>
      <w:r w:rsidR="00F15A94">
        <w:t>succession</w:t>
      </w:r>
      <w:r>
        <w:t xml:space="preserve"> status of the occurrence.</w:t>
      </w:r>
    </w:p>
    <w:p w:rsidR="002A5FAF" w:rsidP="002A5FAF" w:rsidRDefault="002A5FAF" w14:paraId="4BAE7504" w14:textId="77777777">
      <w:pPr>
        <w:pStyle w:val="InfoPara"/>
      </w:pPr>
      <w:r>
        <w:t>Vegetation Description</w:t>
      </w:r>
    </w:p>
    <w:p w:rsidR="002A5FAF" w:rsidP="002A5FAF" w:rsidRDefault="002A5FAF" w14:paraId="7ECBF689" w14:textId="2F170234">
      <w:proofErr w:type="spellStart"/>
      <w:r w:rsidRPr="006D7752">
        <w:rPr>
          <w:i/>
        </w:rPr>
        <w:t>Pseudotsuga</w:t>
      </w:r>
      <w:proofErr w:type="spellEnd"/>
      <w:r w:rsidRPr="006D7752">
        <w:rPr>
          <w:i/>
        </w:rPr>
        <w:t xml:space="preserve"> </w:t>
      </w:r>
      <w:proofErr w:type="spellStart"/>
      <w:r w:rsidRPr="006D7752">
        <w:rPr>
          <w:i/>
        </w:rPr>
        <w:t>menziesii</w:t>
      </w:r>
      <w:proofErr w:type="spellEnd"/>
      <w:r>
        <w:t xml:space="preserve"> and </w:t>
      </w:r>
      <w:proofErr w:type="spellStart"/>
      <w:r w:rsidRPr="006D7752">
        <w:rPr>
          <w:i/>
        </w:rPr>
        <w:t>Abies</w:t>
      </w:r>
      <w:proofErr w:type="spellEnd"/>
      <w:r w:rsidRPr="006D7752">
        <w:rPr>
          <w:i/>
        </w:rPr>
        <w:t xml:space="preserve"> </w:t>
      </w:r>
      <w:proofErr w:type="spellStart"/>
      <w:r w:rsidRPr="006D7752">
        <w:rPr>
          <w:i/>
        </w:rPr>
        <w:t>concolor</w:t>
      </w:r>
      <w:proofErr w:type="spellEnd"/>
      <w:r>
        <w:t xml:space="preserve"> are most frequent, but </w:t>
      </w:r>
      <w:r w:rsidRPr="006D7752">
        <w:rPr>
          <w:i/>
        </w:rPr>
        <w:t>Pinus ponderosa</w:t>
      </w:r>
      <w:r>
        <w:t xml:space="preserve"> may be present to co</w:t>
      </w:r>
      <w:r w:rsidR="00787F5E">
        <w:t>-</w:t>
      </w:r>
      <w:r>
        <w:t xml:space="preserve">dominant. </w:t>
      </w:r>
      <w:r w:rsidRPr="006D7752" w:rsidR="00A80283">
        <w:rPr>
          <w:i/>
        </w:rPr>
        <w:t xml:space="preserve">Pinus </w:t>
      </w:r>
      <w:proofErr w:type="spellStart"/>
      <w:r w:rsidRPr="006D7752" w:rsidR="00A80283">
        <w:rPr>
          <w:i/>
        </w:rPr>
        <w:t>flexilis</w:t>
      </w:r>
      <w:proofErr w:type="spellEnd"/>
      <w:r w:rsidR="00A80283">
        <w:t xml:space="preserve"> is common in N</w:t>
      </w:r>
      <w:r w:rsidR="00787F5E">
        <w:t>evada</w:t>
      </w:r>
      <w:r w:rsidR="00A80283">
        <w:t xml:space="preserve">. </w:t>
      </w:r>
      <w:proofErr w:type="spellStart"/>
      <w:r w:rsidRPr="006D7752">
        <w:rPr>
          <w:i/>
        </w:rPr>
        <w:t>Pseudotsuga</w:t>
      </w:r>
      <w:proofErr w:type="spellEnd"/>
      <w:r w:rsidRPr="006D7752">
        <w:rPr>
          <w:i/>
        </w:rPr>
        <w:t xml:space="preserve"> </w:t>
      </w:r>
      <w:proofErr w:type="spellStart"/>
      <w:r w:rsidRPr="006D7752">
        <w:rPr>
          <w:i/>
        </w:rPr>
        <w:t>menziesii</w:t>
      </w:r>
      <w:proofErr w:type="spellEnd"/>
      <w:r>
        <w:t xml:space="preserve"> forests occupy drier sites</w:t>
      </w:r>
      <w:r w:rsidR="00C4564B">
        <w:t>,</w:t>
      </w:r>
      <w:r>
        <w:t xml:space="preserve"> and </w:t>
      </w:r>
      <w:r w:rsidRPr="006D7752">
        <w:rPr>
          <w:i/>
        </w:rPr>
        <w:t>Pinus ponderosa</w:t>
      </w:r>
      <w:r>
        <w:t xml:space="preserve"> is a common co</w:t>
      </w:r>
      <w:r w:rsidR="00787F5E">
        <w:t>-</w:t>
      </w:r>
      <w:r>
        <w:t xml:space="preserve">dominant. </w:t>
      </w:r>
      <w:proofErr w:type="spellStart"/>
      <w:r w:rsidRPr="006D7752">
        <w:rPr>
          <w:i/>
        </w:rPr>
        <w:t>Abies</w:t>
      </w:r>
      <w:proofErr w:type="spellEnd"/>
      <w:r w:rsidRPr="006D7752">
        <w:rPr>
          <w:i/>
        </w:rPr>
        <w:t xml:space="preserve"> </w:t>
      </w:r>
      <w:proofErr w:type="spellStart"/>
      <w:r w:rsidRPr="006D7752">
        <w:rPr>
          <w:i/>
        </w:rPr>
        <w:t>concolor</w:t>
      </w:r>
      <w:proofErr w:type="spellEnd"/>
      <w:r>
        <w:t xml:space="preserve">-dominated forests occupy cooler sites, such as upper slopes at higher elevations, canyon </w:t>
      </w:r>
      <w:r w:rsidR="00A80283">
        <w:t>side slopes, ridge tops</w:t>
      </w:r>
      <w:r w:rsidR="00787F5E">
        <w:t>,</w:t>
      </w:r>
      <w:r>
        <w:t xml:space="preserve"> and north</w:t>
      </w:r>
      <w:r w:rsidR="00787F5E">
        <w:t>-</w:t>
      </w:r>
      <w:r>
        <w:t xml:space="preserve"> and east-facing slopes</w:t>
      </w:r>
      <w:r w:rsidR="00787F5E">
        <w:t>,</w:t>
      </w:r>
      <w:r>
        <w:t xml:space="preserve"> which burn somewhat infrequently. </w:t>
      </w:r>
      <w:proofErr w:type="spellStart"/>
      <w:r w:rsidRPr="006D7752">
        <w:rPr>
          <w:i/>
        </w:rPr>
        <w:t>Picea</w:t>
      </w:r>
      <w:proofErr w:type="spellEnd"/>
      <w:r w:rsidRPr="006D7752">
        <w:rPr>
          <w:i/>
        </w:rPr>
        <w:t xml:space="preserve"> </w:t>
      </w:r>
      <w:proofErr w:type="spellStart"/>
      <w:r w:rsidRPr="006D7752">
        <w:rPr>
          <w:i/>
        </w:rPr>
        <w:t>pungens</w:t>
      </w:r>
      <w:proofErr w:type="spellEnd"/>
      <w:r>
        <w:t xml:space="preserve"> is most often found in cool, moist locations, often occurring as smaller patches within a matrix of other associations. As many as seven conifers can be found growing in the same occurrence</w:t>
      </w:r>
      <w:r w:rsidR="00C4564B">
        <w:t>,</w:t>
      </w:r>
      <w:r>
        <w:t xml:space="preserve"> and there are </w:t>
      </w:r>
      <w:proofErr w:type="gramStart"/>
      <w:r>
        <w:t>a number of</w:t>
      </w:r>
      <w:proofErr w:type="gramEnd"/>
      <w:r>
        <w:t xml:space="preserve"> cold-deciduous shrub and graminoid species common, including </w:t>
      </w:r>
      <w:r w:rsidRPr="006D7752">
        <w:rPr>
          <w:i/>
        </w:rPr>
        <w:t xml:space="preserve">Arctostaphylos </w:t>
      </w:r>
      <w:proofErr w:type="spellStart"/>
      <w:r w:rsidRPr="006D7752">
        <w:rPr>
          <w:i/>
        </w:rPr>
        <w:t>uva-ursi</w:t>
      </w:r>
      <w:proofErr w:type="spellEnd"/>
      <w:r>
        <w:t xml:space="preserve">, </w:t>
      </w:r>
      <w:r w:rsidRPr="006D7752">
        <w:rPr>
          <w:i/>
        </w:rPr>
        <w:t xml:space="preserve">Mahonia </w:t>
      </w:r>
      <w:proofErr w:type="spellStart"/>
      <w:r w:rsidRPr="006D7752">
        <w:rPr>
          <w:i/>
        </w:rPr>
        <w:t>repens</w:t>
      </w:r>
      <w:proofErr w:type="spellEnd"/>
      <w:r>
        <w:t xml:space="preserve">, </w:t>
      </w:r>
      <w:r w:rsidRPr="006D7752" w:rsidR="00A80283">
        <w:rPr>
          <w:i/>
        </w:rPr>
        <w:t xml:space="preserve">Paxistima </w:t>
      </w:r>
      <w:proofErr w:type="spellStart"/>
      <w:r w:rsidRPr="006D7752" w:rsidR="00A80283">
        <w:rPr>
          <w:i/>
        </w:rPr>
        <w:t>myrsinites</w:t>
      </w:r>
      <w:proofErr w:type="spellEnd"/>
      <w:r w:rsidR="00A80283">
        <w:t xml:space="preserve">, </w:t>
      </w:r>
      <w:proofErr w:type="spellStart"/>
      <w:r w:rsidRPr="006D7752">
        <w:rPr>
          <w:i/>
        </w:rPr>
        <w:t>Symphoricarpos</w:t>
      </w:r>
      <w:proofErr w:type="spellEnd"/>
      <w:r w:rsidRPr="006D7752">
        <w:rPr>
          <w:i/>
        </w:rPr>
        <w:t xml:space="preserve"> </w:t>
      </w:r>
      <w:proofErr w:type="spellStart"/>
      <w:r w:rsidRPr="006D7752">
        <w:rPr>
          <w:i/>
        </w:rPr>
        <w:t>oreophilus</w:t>
      </w:r>
      <w:proofErr w:type="spellEnd"/>
      <w:r>
        <w:t xml:space="preserve">, </w:t>
      </w:r>
      <w:proofErr w:type="spellStart"/>
      <w:r w:rsidRPr="006D7752">
        <w:rPr>
          <w:i/>
        </w:rPr>
        <w:t>Jamesia</w:t>
      </w:r>
      <w:proofErr w:type="spellEnd"/>
      <w:r w:rsidRPr="006D7752">
        <w:rPr>
          <w:i/>
        </w:rPr>
        <w:t xml:space="preserve"> </w:t>
      </w:r>
      <w:proofErr w:type="spellStart"/>
      <w:r w:rsidRPr="006D7752">
        <w:rPr>
          <w:i/>
        </w:rPr>
        <w:t>americana</w:t>
      </w:r>
      <w:proofErr w:type="spellEnd"/>
      <w:r>
        <w:t xml:space="preserve">, </w:t>
      </w:r>
      <w:r w:rsidRPr="006D7752">
        <w:rPr>
          <w:i/>
        </w:rPr>
        <w:t xml:space="preserve">Quercus </w:t>
      </w:r>
      <w:proofErr w:type="spellStart"/>
      <w:r w:rsidRPr="006D7752">
        <w:rPr>
          <w:i/>
        </w:rPr>
        <w:t>gambelii</w:t>
      </w:r>
      <w:proofErr w:type="spellEnd"/>
      <w:r w:rsidR="00787F5E">
        <w:t>,</w:t>
      </w:r>
      <w:r>
        <w:t xml:space="preserve"> and </w:t>
      </w:r>
      <w:proofErr w:type="spellStart"/>
      <w:r w:rsidRPr="006D7752">
        <w:rPr>
          <w:i/>
        </w:rPr>
        <w:t>Festuca</w:t>
      </w:r>
      <w:proofErr w:type="spellEnd"/>
      <w:r w:rsidRPr="006D7752">
        <w:rPr>
          <w:i/>
        </w:rPr>
        <w:t xml:space="preserve"> </w:t>
      </w:r>
      <w:proofErr w:type="spellStart"/>
      <w:r w:rsidRPr="006D7752">
        <w:rPr>
          <w:i/>
        </w:rPr>
        <w:t>arizonica</w:t>
      </w:r>
      <w:proofErr w:type="spellEnd"/>
      <w:r>
        <w:t>.</w:t>
      </w:r>
    </w:p>
    <w:p w:rsidR="002A5FAF" w:rsidP="002A5FAF" w:rsidRDefault="002A5FAF" w14:paraId="71BDEF09" w14:textId="77777777">
      <w:pPr>
        <w:pStyle w:val="InfoPara"/>
      </w:pPr>
      <w:r>
        <w:t>BpS Dominant and Indicator Species</w:t>
      </w:r>
    </w:p>
    <w:p>
      <w:r>
        <w:rPr>
          <w:sz w:val="16"/>
        </w:rPr>
        <w:t>Species names are from the NRCS PLANTS database. Check species codes at http://plants.usda.gov.</w:t>
      </w:r>
    </w:p>
    <w:p w:rsidR="002A5FAF" w:rsidP="002A5FAF" w:rsidRDefault="002A5FAF" w14:paraId="2978E7E1" w14:textId="77777777">
      <w:pPr>
        <w:pStyle w:val="InfoPara"/>
      </w:pPr>
      <w:r>
        <w:t>Disturbance Description</w:t>
      </w:r>
    </w:p>
    <w:p w:rsidR="002A5FAF" w:rsidP="002A5FAF" w:rsidRDefault="00A80283" w14:paraId="1E647948" w14:textId="48FF1F7C">
      <w:r>
        <w:t>Areas dominated by</w:t>
      </w:r>
      <w:r w:rsidR="002A5FAF">
        <w:t xml:space="preserve"> Douglas-fir</w:t>
      </w:r>
      <w:r>
        <w:t xml:space="preserve"> </w:t>
      </w:r>
      <w:r w:rsidR="00582A6E">
        <w:t>have a fire regime dominated by frequent low</w:t>
      </w:r>
      <w:r w:rsidR="00787F5E">
        <w:t>-</w:t>
      </w:r>
      <w:r w:rsidR="00582A6E">
        <w:t xml:space="preserve"> and mixed</w:t>
      </w:r>
      <w:r w:rsidR="00787F5E">
        <w:t>-</w:t>
      </w:r>
      <w:r w:rsidR="00582A6E">
        <w:t>severity fires</w:t>
      </w:r>
      <w:r w:rsidR="002A5FAF">
        <w:t xml:space="preserve">. Some portions of these sites are transition zones to </w:t>
      </w:r>
      <w:r w:rsidR="00582A6E">
        <w:t>fire regimes that are characterized by high</w:t>
      </w:r>
      <w:r w:rsidR="00787F5E">
        <w:t>-</w:t>
      </w:r>
      <w:r w:rsidR="00582A6E">
        <w:t>frequency, high</w:t>
      </w:r>
      <w:r w:rsidR="00787F5E">
        <w:t>-</w:t>
      </w:r>
      <w:r w:rsidR="00582A6E">
        <w:t>severity fires or moderate</w:t>
      </w:r>
      <w:r w:rsidR="00787F5E">
        <w:t>-</w:t>
      </w:r>
      <w:r w:rsidR="00582A6E">
        <w:t>frequency, low</w:t>
      </w:r>
      <w:r w:rsidR="00787F5E">
        <w:t>-</w:t>
      </w:r>
      <w:r w:rsidR="00582A6E">
        <w:t xml:space="preserve"> and mixed</w:t>
      </w:r>
      <w:r w:rsidR="00787F5E">
        <w:t>-</w:t>
      </w:r>
      <w:r w:rsidR="00582A6E">
        <w:t xml:space="preserve">severity fires.  Frequent </w:t>
      </w:r>
      <w:r w:rsidR="002A5FAF">
        <w:t>surface and mixed</w:t>
      </w:r>
      <w:r w:rsidR="00787F5E">
        <w:t>-</w:t>
      </w:r>
      <w:r w:rsidR="002A5FAF">
        <w:t xml:space="preserve">severity fires were the common fire regime characteristics. Surface </w:t>
      </w:r>
      <w:r>
        <w:t>fire</w:t>
      </w:r>
      <w:r w:rsidR="002A5FAF">
        <w:t xml:space="preserve"> intervals ranged from 10-50yrs, and replacement severity occurred at intervals of 150</w:t>
      </w:r>
      <w:r w:rsidR="00787F5E">
        <w:t>-</w:t>
      </w:r>
      <w:r w:rsidR="002A5FAF">
        <w:t>400yrs+ (Crane 1986</w:t>
      </w:r>
      <w:r w:rsidR="00787F5E">
        <w:t>;</w:t>
      </w:r>
      <w:r w:rsidR="00582A6E">
        <w:t xml:space="preserve"> </w:t>
      </w:r>
      <w:r w:rsidR="002A5FAF">
        <w:t>Barrett 1988</w:t>
      </w:r>
      <w:r w:rsidR="00787F5E">
        <w:t>;</w:t>
      </w:r>
      <w:r w:rsidR="00582A6E">
        <w:t xml:space="preserve"> Bradley 1992a and </w:t>
      </w:r>
      <w:r w:rsidR="00787F5E">
        <w:t>1992</w:t>
      </w:r>
      <w:r w:rsidR="00582A6E">
        <w:t>b</w:t>
      </w:r>
      <w:r w:rsidR="00787F5E">
        <w:t>;</w:t>
      </w:r>
      <w:r w:rsidR="002A5FAF">
        <w:t xml:space="preserve"> Brown 1994</w:t>
      </w:r>
      <w:r w:rsidR="00787F5E">
        <w:t>;</w:t>
      </w:r>
      <w:r w:rsidR="002A5FAF">
        <w:t xml:space="preserve"> Morgan et al</w:t>
      </w:r>
      <w:r w:rsidR="00C4564B">
        <w:t>.</w:t>
      </w:r>
      <w:r w:rsidR="002A5FAF">
        <w:t xml:space="preserve"> 1996). Mixed</w:t>
      </w:r>
      <w:r w:rsidR="00787F5E">
        <w:t>-</w:t>
      </w:r>
      <w:r w:rsidR="002A5FAF">
        <w:t xml:space="preserve">severity fires were assumed to have an intermediate </w:t>
      </w:r>
      <w:r w:rsidR="00787F5E">
        <w:t xml:space="preserve">fire return interval </w:t>
      </w:r>
      <w:r w:rsidR="002A5FAF">
        <w:t>of 45-75yrs on average. Stand</w:t>
      </w:r>
      <w:r w:rsidR="00787F5E">
        <w:t>-</w:t>
      </w:r>
      <w:r w:rsidR="002A5FAF">
        <w:t>replacement fires were generally restricted to the closed canopy forest and the stand initiation conditions.</w:t>
      </w:r>
    </w:p>
    <w:p w:rsidR="002A5FAF" w:rsidP="002A5FAF" w:rsidRDefault="002A5FAF" w14:paraId="0F8D9122" w14:textId="77777777"/>
    <w:p w:rsidR="002A5FAF" w:rsidP="002A5FAF" w:rsidRDefault="00582A6E" w14:paraId="45056DE3" w14:textId="1BB6F342">
      <w:r>
        <w:t>The high</w:t>
      </w:r>
      <w:r w:rsidR="00787F5E">
        <w:t>-</w:t>
      </w:r>
      <w:r>
        <w:t>frequency, low</w:t>
      </w:r>
      <w:r w:rsidR="00787F5E">
        <w:t>-</w:t>
      </w:r>
      <w:r>
        <w:t xml:space="preserve"> and mixed</w:t>
      </w:r>
      <w:r w:rsidR="00787F5E">
        <w:t>-</w:t>
      </w:r>
      <w:r>
        <w:t>severity fire regime</w:t>
      </w:r>
      <w:r w:rsidR="002A5FAF">
        <w:t xml:space="preserve"> characteristics </w:t>
      </w:r>
      <w:r w:rsidR="00A80283">
        <w:t>are</w:t>
      </w:r>
      <w:r w:rsidR="002A5FAF">
        <w:t xml:space="preserve"> facilitated by understory vegetation dominated by fine </w:t>
      </w:r>
      <w:r w:rsidR="00A80283">
        <w:t>fuel</w:t>
      </w:r>
      <w:r w:rsidR="002A5FAF">
        <w:t xml:space="preserve"> (grasses, sedges</w:t>
      </w:r>
      <w:r w:rsidR="00787F5E">
        <w:t>,</w:t>
      </w:r>
      <w:r w:rsidR="002A5FAF">
        <w:t xml:space="preserve"> and forbs), landscape position</w:t>
      </w:r>
      <w:r w:rsidR="00787F5E">
        <w:t xml:space="preserve">, </w:t>
      </w:r>
      <w:r w:rsidR="002A5FAF">
        <w:t xml:space="preserve">and adjacency to other frequent fire </w:t>
      </w:r>
      <w:r w:rsidR="00787F5E">
        <w:t>Biophysical Settings (</w:t>
      </w:r>
      <w:r w:rsidR="00F15A94">
        <w:t>BpSs</w:t>
      </w:r>
      <w:r w:rsidR="00787F5E">
        <w:t>)</w:t>
      </w:r>
      <w:r w:rsidR="002A5FAF">
        <w:t>. Much of the forest structure was open canopy overstory that resulted in an understory dominated by healthy and vigorous plants (grasses, sedges</w:t>
      </w:r>
      <w:r w:rsidR="00787F5E">
        <w:t>,</w:t>
      </w:r>
      <w:r w:rsidR="002A5FAF">
        <w:t xml:space="preserve"> and forbs) and generally continuous fine </w:t>
      </w:r>
      <w:r w:rsidR="00A80283">
        <w:t>fuel</w:t>
      </w:r>
      <w:r w:rsidR="002A5FAF">
        <w:t xml:space="preserve"> layer. </w:t>
      </w:r>
      <w:r w:rsidR="00C4564B">
        <w:t>This</w:t>
      </w:r>
      <w:r w:rsidR="002A5FAF">
        <w:t xml:space="preserve"> fine </w:t>
      </w:r>
      <w:r w:rsidR="00A80283">
        <w:t>fuel</w:t>
      </w:r>
      <w:r w:rsidR="002A5FAF">
        <w:t xml:space="preserve"> facilitated fire spread and thinning of the conifer or aspen seedlings (thus promoting aspen suckering). </w:t>
      </w:r>
    </w:p>
    <w:p w:rsidR="002A5FAF" w:rsidP="002A5FAF" w:rsidRDefault="002A5FAF" w14:paraId="7C558191" w14:textId="77777777"/>
    <w:p w:rsidR="002A5FAF" w:rsidP="002A5FAF" w:rsidRDefault="00A80283" w14:paraId="77588B49" w14:textId="549EF920">
      <w:r>
        <w:t>Other disturbance</w:t>
      </w:r>
      <w:r w:rsidR="00582A6E">
        <w:t xml:space="preserve">s included insects and disease </w:t>
      </w:r>
      <w:r>
        <w:t>and drought, wind</w:t>
      </w:r>
      <w:r w:rsidR="00787F5E">
        <w:t xml:space="preserve">, </w:t>
      </w:r>
      <w:r>
        <w:t xml:space="preserve">and ice damage. </w:t>
      </w:r>
      <w:r w:rsidR="002A5FAF">
        <w:t xml:space="preserve">Competition among trees was also a factor that increasingly slowed </w:t>
      </w:r>
      <w:r w:rsidR="00F15A94">
        <w:t>succession</w:t>
      </w:r>
      <w:r w:rsidR="002A5FAF">
        <w:t xml:space="preserve"> dynamics in more closed stands. Fire was by far the dominant disturbance agent.</w:t>
      </w:r>
    </w:p>
    <w:p w:rsidR="002A5FAF" w:rsidP="002A5FAF" w:rsidRDefault="002A5FAF" w14:paraId="1AE47A3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5FAF" w:rsidP="002A5FAF" w:rsidRDefault="002A5FAF" w14:paraId="3ABF649E" w14:textId="77777777">
      <w:pPr>
        <w:pStyle w:val="InfoPara"/>
      </w:pPr>
      <w:r>
        <w:t>Scale Description</w:t>
      </w:r>
    </w:p>
    <w:p w:rsidR="00A80283" w:rsidP="00A80283" w:rsidRDefault="002A5FAF" w14:paraId="5B83D744" w14:textId="77777777">
      <w:r>
        <w:t>This BpS occurs in patches ranging from 1</w:t>
      </w:r>
      <w:r w:rsidR="00582A6E">
        <w:t>,</w:t>
      </w:r>
      <w:r>
        <w:t>000s</w:t>
      </w:r>
      <w:r w:rsidR="00C4564B">
        <w:t>-</w:t>
      </w:r>
      <w:r w:rsidR="00A80283">
        <w:t>10</w:t>
      </w:r>
      <w:r w:rsidR="00582A6E">
        <w:t>,</w:t>
      </w:r>
      <w:r w:rsidR="00A80283">
        <w:t>000s of acres.</w:t>
      </w:r>
    </w:p>
    <w:p w:rsidR="002A5FAF" w:rsidP="002A5FAF" w:rsidRDefault="002A5FAF" w14:paraId="6EBBBE4E" w14:textId="77777777">
      <w:pPr>
        <w:pStyle w:val="InfoPara"/>
      </w:pPr>
      <w:r>
        <w:t>Adjacency or Identification Concerns</w:t>
      </w:r>
    </w:p>
    <w:p w:rsidR="002A5FAF" w:rsidP="002A5FAF" w:rsidRDefault="002A5FAF" w14:paraId="3380A2E8" w14:textId="27441B08">
      <w:r>
        <w:t>Aspen patches occurred at smaller scales than in more mesic mixed</w:t>
      </w:r>
      <w:r w:rsidR="00787F5E">
        <w:t>-</w:t>
      </w:r>
      <w:r>
        <w:t xml:space="preserve">conifer forests. These more mesic sites would have had grass understories that did not </w:t>
      </w:r>
      <w:r w:rsidR="00FA5C82">
        <w:t>cure</w:t>
      </w:r>
      <w:r>
        <w:t xml:space="preserve"> as early in the year as surrounding areas, especially under a closed forest canopy, and these mesic areas often experience quicker humidity recovery in the evenings. These circumstances tended to lessen the fire severity in the aspen stands</w:t>
      </w:r>
      <w:r w:rsidR="00787F5E">
        <w:t xml:space="preserve">, </w:t>
      </w:r>
      <w:r>
        <w:t xml:space="preserve">which acted as fire-safe sites compared to the surrounding </w:t>
      </w:r>
      <w:r>
        <w:lastRenderedPageBreak/>
        <w:t xml:space="preserve">landscape. This was important because aspen is much less resistant to fire than Douglas-fir. </w:t>
      </w:r>
      <w:r w:rsidR="00FA5C82">
        <w:t>Greater suckering would occur at the edges of aspen patches.</w:t>
      </w:r>
    </w:p>
    <w:p w:rsidR="002A5FAF" w:rsidP="002A5FAF" w:rsidRDefault="002A5FAF" w14:paraId="68F67FC3" w14:textId="77777777"/>
    <w:p w:rsidR="002A5FAF" w:rsidP="002A5FAF" w:rsidRDefault="002A5FAF" w14:paraId="539041BE" w14:textId="328088C4">
      <w:r>
        <w:t>If aspen is present in large patches or if conifers are not coming in after ~30yrs, the BpS is probably misclassified</w:t>
      </w:r>
      <w:r w:rsidR="00787F5E">
        <w:t>,</w:t>
      </w:r>
      <w:r>
        <w:t xml:space="preserve"> and one of the pure </w:t>
      </w:r>
      <w:r w:rsidR="00F15A94">
        <w:t>aspen</w:t>
      </w:r>
      <w:r>
        <w:t xml:space="preserve"> types should be examined (Rocky Mountain Aspen Forest and Woodland </w:t>
      </w:r>
      <w:r w:rsidR="00787F5E">
        <w:t>[</w:t>
      </w:r>
      <w:r w:rsidR="00A80283">
        <w:t>1011</w:t>
      </w:r>
      <w:r w:rsidR="00787F5E">
        <w:t>]</w:t>
      </w:r>
      <w:r w:rsidR="00A80283">
        <w:t xml:space="preserve"> </w:t>
      </w:r>
      <w:r>
        <w:t>or Intermountain Basins Aspen-Mixed Conifer Forest and Woodland</w:t>
      </w:r>
      <w:r w:rsidR="00A80283">
        <w:t xml:space="preserve"> </w:t>
      </w:r>
      <w:r w:rsidR="00787F5E">
        <w:t>[</w:t>
      </w:r>
      <w:r w:rsidR="00A80283">
        <w:t>1061</w:t>
      </w:r>
      <w:r w:rsidR="00787F5E">
        <w:t>]</w:t>
      </w:r>
      <w:r w:rsidR="00A80283">
        <w:t xml:space="preserve">). </w:t>
      </w:r>
    </w:p>
    <w:p w:rsidR="002A5FAF" w:rsidP="002A5FAF" w:rsidRDefault="002A5FAF" w14:paraId="6036F10F" w14:textId="77777777"/>
    <w:p w:rsidR="002A5FAF" w:rsidP="002A5FAF" w:rsidRDefault="002A5FAF" w14:paraId="36CAC0E3" w14:textId="77777777">
      <w:r>
        <w:t xml:space="preserve">BpS is often transitional between non-forested areas or between </w:t>
      </w:r>
      <w:r w:rsidRPr="006D7752">
        <w:rPr>
          <w:i/>
        </w:rPr>
        <w:t>Pinus ponderosa</w:t>
      </w:r>
      <w:r>
        <w:t xml:space="preserve"> (at lower elevations) and spruce-fir at higher elevations.</w:t>
      </w:r>
      <w:r w:rsidR="00A80283">
        <w:t xml:space="preserve"> It may, thus, grade into Southern Rocky Mountain Ponderosa Pine Woodland (1054) at lower elevations and Rocky Mountain Subalpine Dry-Mesic Spruce-Fir Forest and Woodland (1055).</w:t>
      </w:r>
    </w:p>
    <w:p w:rsidR="002A5FAF" w:rsidP="002A5FAF" w:rsidRDefault="002A5FAF" w14:paraId="1B56A8A6" w14:textId="77777777">
      <w:pPr>
        <w:pStyle w:val="InfoPara"/>
      </w:pPr>
      <w:r>
        <w:t>Issues or Problems</w:t>
      </w:r>
    </w:p>
    <w:p w:rsidR="00A80283" w:rsidP="00A80283" w:rsidRDefault="00A80283" w14:paraId="66909629" w14:textId="77777777"/>
    <w:p w:rsidR="002A5FAF" w:rsidP="002A5FAF" w:rsidRDefault="002A5FAF" w14:paraId="53DD8307" w14:textId="77777777">
      <w:pPr>
        <w:pStyle w:val="InfoPara"/>
      </w:pPr>
      <w:r>
        <w:t>Native Uncharacteristic Conditions</w:t>
      </w:r>
    </w:p>
    <w:p w:rsidR="002A5FAF" w:rsidP="002A5FAF" w:rsidRDefault="002A5FAF" w14:paraId="73F87F1A" w14:textId="77777777"/>
    <w:p w:rsidR="002A5FAF" w:rsidP="002A5FAF" w:rsidRDefault="002A5FAF" w14:paraId="1F31074D" w14:textId="77777777">
      <w:pPr>
        <w:pStyle w:val="InfoPara"/>
      </w:pPr>
      <w:r>
        <w:t>Comments</w:t>
      </w:r>
    </w:p>
    <w:p w:rsidR="009C20F4" w:rsidP="009C20F4" w:rsidRDefault="009C20F4" w14:paraId="36F1DC61" w14:textId="77777777"/>
    <w:p w:rsidR="002A5FAF" w:rsidP="002A5FAF" w:rsidRDefault="002A5FAF" w14:paraId="77A0530C" w14:textId="77777777">
      <w:pPr>
        <w:pStyle w:val="ReportSection"/>
      </w:pPr>
      <w:r>
        <w:t>Succession Classes</w:t>
      </w:r>
    </w:p>
    <w:p w:rsidR="002A5FAF" w:rsidP="002A5FAF" w:rsidRDefault="002A5FAF" w14:paraId="5C9EDD1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5FAF" w:rsidP="002A5FAF" w:rsidRDefault="002A5FAF" w14:paraId="559453DB"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2A5FAF" w:rsidP="002A5FAF" w:rsidRDefault="002A5FAF" w14:paraId="2AE804C4" w14:textId="77777777"/>
    <w:p w:rsidR="002A5FAF" w:rsidP="002A5FAF" w:rsidRDefault="002A5FAF" w14:paraId="220BA0C2" w14:textId="77777777">
      <w:pPr>
        <w:pStyle w:val="SClassInfoPara"/>
      </w:pPr>
      <w:r>
        <w:t>Indicator Species</w:t>
      </w:r>
    </w:p>
    <w:p w:rsidR="002A5FAF" w:rsidP="002A5FAF" w:rsidRDefault="002A5FAF" w14:paraId="7E831DC6" w14:textId="77777777"/>
    <w:p w:rsidR="002A5FAF" w:rsidP="002A5FAF" w:rsidRDefault="002A5FAF" w14:paraId="071A2B2C" w14:textId="77777777">
      <w:pPr>
        <w:pStyle w:val="SClassInfoPara"/>
      </w:pPr>
      <w:r>
        <w:t>Description</w:t>
      </w:r>
    </w:p>
    <w:p w:rsidR="002A5FAF" w:rsidP="002A5FAF" w:rsidRDefault="002A5FAF" w14:paraId="11F6F34E" w14:textId="77777777">
      <w:r>
        <w:t xml:space="preserve">Grass/forb/shrub/tree seedlings. </w:t>
      </w:r>
    </w:p>
    <w:p w:rsidR="002A5FAF" w:rsidP="002A5FAF" w:rsidRDefault="002A5FAF" w14:paraId="49E0B347" w14:textId="77777777"/>
    <w:p>
      <w:r>
        <w:rPr>
          <w:i/>
          <w:u w:val="single"/>
        </w:rPr>
        <w:t>Maximum Tree Size Class</w:t>
      </w:r>
      <w:br/>
      <w:r>
        <w:t>Sapling &gt;4.5ft; &lt;5" DBH</w:t>
      </w:r>
    </w:p>
    <w:p w:rsidR="002A5FAF" w:rsidP="002A5FAF" w:rsidRDefault="002A5FAF" w14:paraId="4C4A909F"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2A5FAF" w:rsidP="002A5FAF" w:rsidRDefault="002A5FAF" w14:paraId="04788336" w14:textId="77777777"/>
    <w:p w:rsidR="002A5FAF" w:rsidP="002A5FAF" w:rsidRDefault="002A5FAF" w14:paraId="1E4E5FFF" w14:textId="77777777">
      <w:pPr>
        <w:pStyle w:val="SClassInfoPara"/>
      </w:pPr>
      <w:r>
        <w:t>Indicator Species</w:t>
      </w:r>
    </w:p>
    <w:p w:rsidR="002A5FAF" w:rsidP="002A5FAF" w:rsidRDefault="002A5FAF" w14:paraId="157B1FDB" w14:textId="77777777"/>
    <w:p w:rsidR="002A5FAF" w:rsidP="002A5FAF" w:rsidRDefault="002A5FAF" w14:paraId="2F81E076" w14:textId="77777777">
      <w:pPr>
        <w:pStyle w:val="SClassInfoPara"/>
      </w:pPr>
      <w:r>
        <w:t>Description</w:t>
      </w:r>
    </w:p>
    <w:p w:rsidR="002A5FAF" w:rsidP="002A5FAF" w:rsidRDefault="002A5FAF" w14:paraId="248CE8C8" w14:textId="77777777">
      <w:r>
        <w:t>Closed stand with trees, poles, saplings, grass</w:t>
      </w:r>
      <w:r w:rsidR="00787F5E">
        <w:t>,</w:t>
      </w:r>
      <w:r>
        <w:t xml:space="preserve"> and scattered shrub, 75-100% Douglas-fir and/or white fir. </w:t>
      </w:r>
    </w:p>
    <w:p>
      <w:r>
        <w:rPr>
          <w:i/>
          <w:u w:val="single"/>
        </w:rPr>
        <w:t>Maximum Tree Size Class</w:t>
      </w:r>
      <w:br/>
      <w:r>
        <w:t>Pole 5-9" DBH</w:t>
      </w:r>
    </w:p>
    <w:p w:rsidR="002A5FAF" w:rsidP="002A5FAF" w:rsidRDefault="002A5FAF" w14:paraId="4CCB194C"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2A5FAF" w:rsidP="002A5FAF" w:rsidRDefault="002A5FAF" w14:paraId="18BFF4D7" w14:textId="77777777"/>
    <w:p w:rsidR="002A5FAF" w:rsidP="002A5FAF" w:rsidRDefault="002A5FAF" w14:paraId="1720937B" w14:textId="77777777">
      <w:pPr>
        <w:pStyle w:val="SClassInfoPara"/>
      </w:pPr>
      <w:r>
        <w:t>Indicator Species</w:t>
      </w:r>
    </w:p>
    <w:p w:rsidR="002A5FAF" w:rsidP="002A5FAF" w:rsidRDefault="002A5FAF" w14:paraId="46D7B52F" w14:textId="77777777"/>
    <w:p w:rsidR="002A5FAF" w:rsidP="002A5FAF" w:rsidRDefault="002A5FAF" w14:paraId="5C4EA1B7" w14:textId="77777777">
      <w:pPr>
        <w:pStyle w:val="SClassInfoPara"/>
      </w:pPr>
      <w:r>
        <w:t>Description</w:t>
      </w:r>
    </w:p>
    <w:p w:rsidR="002A5FAF" w:rsidP="002A5FAF" w:rsidRDefault="002A5FAF" w14:paraId="4F9EDAEC" w14:textId="080B88EB">
      <w:r>
        <w:t>Open trees (poles</w:t>
      </w:r>
      <w:r w:rsidR="00FA5C82">
        <w:t xml:space="preserve"> and</w:t>
      </w:r>
      <w:r>
        <w:t xml:space="preserve"> saplings) of Douglas-fir and occasional ponderosa pine with grass and scattered shrubs. </w:t>
      </w:r>
    </w:p>
    <w:p w:rsidR="002A5FAF" w:rsidP="002A5FAF" w:rsidRDefault="002A5FAF" w14:paraId="1C4169BA" w14:textId="77777777"/>
    <w:p>
      <w:r>
        <w:rPr>
          <w:i/>
          <w:u w:val="single"/>
        </w:rPr>
        <w:t>Maximum Tree Size Class</w:t>
      </w:r>
      <w:br/>
      <w:r>
        <w:t>Pole 5-9" DBH</w:t>
      </w:r>
    </w:p>
    <w:p w:rsidR="002A5FAF" w:rsidP="002A5FAF" w:rsidRDefault="002A5FAF" w14:paraId="1481BDD2" w14:textId="77777777">
      <w:pPr>
        <w:pStyle w:val="InfoPara"/>
        <w:pBdr>
          <w:top w:val="single" w:color="auto" w:sz="4" w:space="1"/>
        </w:pBdr>
      </w:pPr>
      <w:r>
        <w:t>Class D</w:t>
      </w:r>
      <w:r>
        <w:tab/>
        <w:t>58</w:t>
      </w:r>
      <w:r w:rsidR="002A3B10">
        <w:tab/>
      </w:r>
      <w:r w:rsidR="002A3B10">
        <w:tab/>
      </w:r>
      <w:r w:rsidR="002A3B10">
        <w:tab/>
      </w:r>
      <w:r w:rsidR="002A3B10">
        <w:tab/>
      </w:r>
      <w:r w:rsidR="004F7795">
        <w:t>Late Development 1 - Open</w:t>
      </w:r>
    </w:p>
    <w:p w:rsidR="002A5FAF" w:rsidP="002A5FAF" w:rsidRDefault="002A5FAF" w14:paraId="54575372" w14:textId="77777777"/>
    <w:p w:rsidR="002A5FAF" w:rsidP="002A5FAF" w:rsidRDefault="002A5FAF" w14:paraId="35292BFC" w14:textId="77777777">
      <w:pPr>
        <w:pStyle w:val="SClassInfoPara"/>
      </w:pPr>
      <w:r>
        <w:t>Indicator Species</w:t>
      </w:r>
    </w:p>
    <w:p w:rsidR="002A5FAF" w:rsidP="002A5FAF" w:rsidRDefault="002A5FAF" w14:paraId="0980EAC3" w14:textId="77777777"/>
    <w:p w:rsidR="002A5FAF" w:rsidP="002A5FAF" w:rsidRDefault="002A5FAF" w14:paraId="31BAF55C" w14:textId="77777777">
      <w:pPr>
        <w:pStyle w:val="SClassInfoPara"/>
      </w:pPr>
      <w:r>
        <w:t>Description</w:t>
      </w:r>
    </w:p>
    <w:p w:rsidR="002A5FAF" w:rsidP="002A5FAF" w:rsidRDefault="002A5FAF" w14:paraId="6C639EF0" w14:textId="77777777">
      <w:r>
        <w:t xml:space="preserve">Open large tree/grass and scattered shrubs; Douglas-fir with occasional ponderosa pine. </w:t>
      </w:r>
    </w:p>
    <w:p>
      <w:r>
        <w:rPr>
          <w:i/>
          <w:u w:val="single"/>
        </w:rPr>
        <w:t>Maximum Tree Size Class</w:t>
      </w:r>
      <w:br/>
      <w:r>
        <w:t>Large 21-33" DBH</w:t>
      </w:r>
    </w:p>
    <w:p w:rsidR="002A5FAF" w:rsidP="002A5FAF" w:rsidRDefault="002A5FAF" w14:paraId="44D55932"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2A5FAF" w:rsidP="002A5FAF" w:rsidRDefault="002A5FAF" w14:paraId="3E4F0D17" w14:textId="77777777"/>
    <w:p w:rsidR="002A5FAF" w:rsidP="002A5FAF" w:rsidRDefault="002A5FAF" w14:paraId="79B5FCE0" w14:textId="77777777">
      <w:pPr>
        <w:pStyle w:val="SClassInfoPara"/>
      </w:pPr>
      <w:r>
        <w:t>Indicator Species</w:t>
      </w:r>
    </w:p>
    <w:p w:rsidR="002A5FAF" w:rsidP="002A5FAF" w:rsidRDefault="002A5FAF" w14:paraId="5EFC35FB" w14:textId="77777777"/>
    <w:p w:rsidR="002A5FAF" w:rsidP="002A5FAF" w:rsidRDefault="002A5FAF" w14:paraId="0CAFD446" w14:textId="77777777">
      <w:pPr>
        <w:pStyle w:val="SClassInfoPara"/>
      </w:pPr>
      <w:r>
        <w:t>Description</w:t>
      </w:r>
    </w:p>
    <w:p w:rsidR="002A5FAF" w:rsidP="002A5FAF" w:rsidRDefault="002A5FAF" w14:paraId="506F3F18" w14:textId="3D905E50">
      <w:r>
        <w:t>Closed large trees of Douglas-fir, white fir</w:t>
      </w:r>
      <w:r w:rsidR="00787F5E">
        <w:t xml:space="preserve">, </w:t>
      </w:r>
      <w:r>
        <w:t xml:space="preserve">and </w:t>
      </w:r>
      <w:r w:rsidR="00A80283">
        <w:t>occasional lodgepole pine</w:t>
      </w:r>
      <w:r w:rsidR="00FA5C82">
        <w:t xml:space="preserve"> and</w:t>
      </w:r>
      <w:r w:rsidR="00A80283">
        <w:t xml:space="preserve"> </w:t>
      </w:r>
      <w:r>
        <w:t xml:space="preserve">scattered shrubs. </w:t>
      </w:r>
    </w:p>
    <w:p w:rsidR="002A5FAF" w:rsidP="002A5FAF" w:rsidRDefault="002A5FAF" w14:paraId="56D4685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A5FAF" w:rsidP="002A5FAF" w:rsidRDefault="002A5FAF" w14:paraId="05711FB6" w14:textId="77777777">
      <w:r>
        <w:t>Barrett, S.W</w:t>
      </w:r>
      <w:r w:rsidR="00FA5C82">
        <w:t>.</w:t>
      </w:r>
      <w:r>
        <w:t xml:space="preserve"> 1988. Fire Suppression effects on Forest Succession within a Central Idaho Wilderness. Western J. of Applied Forestry. 3(3):</w:t>
      </w:r>
      <w:r w:rsidR="00A80283">
        <w:t xml:space="preserve"> </w:t>
      </w:r>
      <w:r>
        <w:t>76-80.</w:t>
      </w:r>
    </w:p>
    <w:p w:rsidR="002A5FAF" w:rsidP="002A5FAF" w:rsidRDefault="002A5FAF" w14:paraId="5FDA4249" w14:textId="77777777"/>
    <w:p w:rsidR="002A5FAF" w:rsidP="002A5FAF" w:rsidRDefault="002A5FAF" w14:paraId="532DDB10" w14:textId="77777777">
      <w:r>
        <w:t>Barrett, S.W</w:t>
      </w:r>
      <w:r w:rsidR="00FA5C82">
        <w:t>.</w:t>
      </w:r>
      <w:r>
        <w:t xml:space="preserve"> 1994. Fire Regimes on the Caribou National Forest, Southern Idaho. Final Report – Contract No. 53-02S2-3-05071. September 1994.</w:t>
      </w:r>
    </w:p>
    <w:p w:rsidR="002A5FAF" w:rsidP="002A5FAF" w:rsidRDefault="002A5FAF" w14:paraId="2139C7E9" w14:textId="77777777"/>
    <w:p w:rsidR="002A5FAF" w:rsidP="002A5FAF" w:rsidRDefault="002A5FAF" w14:paraId="40B6F9FB" w14:textId="77777777">
      <w:r>
        <w:t>Barrett, S.W. 2004. Altered fire intervals and fire cycles in the northern Rockies. Fire Management Today 64(2): 25-29.</w:t>
      </w:r>
    </w:p>
    <w:p w:rsidR="002A5FAF" w:rsidP="002A5FAF" w:rsidRDefault="002A5FAF" w14:paraId="46A0DED6" w14:textId="77777777"/>
    <w:p w:rsidR="002A5FAF" w:rsidP="002A5FAF" w:rsidRDefault="002A5FAF" w14:paraId="24918A9D" w14:textId="77777777">
      <w:r>
        <w:t>Barrett, S.W. 2004. Fire regimes in the northern Rockies. Fire Management Today 64(2):</w:t>
      </w:r>
      <w:r w:rsidR="00FA5C82">
        <w:t xml:space="preserve"> </w:t>
      </w:r>
      <w:r>
        <w:t>32-38.</w:t>
      </w:r>
    </w:p>
    <w:p w:rsidR="002A5FAF" w:rsidP="002A5FAF" w:rsidRDefault="002A5FAF" w14:paraId="7E7F7ED3" w14:textId="77777777"/>
    <w:p w:rsidR="002A5FAF" w:rsidP="002A5FAF" w:rsidRDefault="002A5FAF" w14:paraId="7C316407" w14:textId="77777777">
      <w:r>
        <w:t xml:space="preserve">Bradley, A.F., W.C. </w:t>
      </w:r>
      <w:proofErr w:type="spellStart"/>
      <w:r w:rsidR="00A80283">
        <w:t>Fische</w:t>
      </w:r>
      <w:proofErr w:type="spellEnd"/>
      <w:r>
        <w:t xml:space="preserve"> and N.V. </w:t>
      </w:r>
      <w:proofErr w:type="spellStart"/>
      <w:r>
        <w:t>Noste</w:t>
      </w:r>
      <w:proofErr w:type="spellEnd"/>
      <w:r>
        <w:t xml:space="preserve">. </w:t>
      </w:r>
      <w:r w:rsidR="00A80283">
        <w:t>1992a</w:t>
      </w:r>
      <w:r>
        <w:t xml:space="preserve">. Fire </w:t>
      </w:r>
      <w:r w:rsidR="00A80283">
        <w:t>Ecology</w:t>
      </w:r>
      <w:r>
        <w:t xml:space="preserve"> of the </w:t>
      </w:r>
      <w:r w:rsidR="00A80283">
        <w:t>Forest Habitat Types</w:t>
      </w:r>
      <w:r>
        <w:t xml:space="preserve"> of </w:t>
      </w:r>
      <w:r w:rsidR="00A80283">
        <w:t>Eastern</w:t>
      </w:r>
      <w:r>
        <w:t xml:space="preserve"> Idaho and </w:t>
      </w:r>
      <w:r w:rsidR="00A80283">
        <w:t>Western</w:t>
      </w:r>
      <w:r>
        <w:t xml:space="preserve"> Wyoming. Intermountain Research Station</w:t>
      </w:r>
      <w:r w:rsidR="00A332A1">
        <w:t>, Ogden UT 84401. GTR-INT-290</w:t>
      </w:r>
      <w:r>
        <w:t>.</w:t>
      </w:r>
    </w:p>
    <w:p w:rsidR="002A5FAF" w:rsidP="002A5FAF" w:rsidRDefault="002A5FAF" w14:paraId="0DD758A8" w14:textId="77777777"/>
    <w:p w:rsidR="002A5FAF" w:rsidP="002A5FAF" w:rsidRDefault="002A5FAF" w14:paraId="1970DF1A" w14:textId="77777777">
      <w:r>
        <w:t xml:space="preserve">Bradley, A.F., N.V. </w:t>
      </w:r>
      <w:proofErr w:type="spellStart"/>
      <w:r>
        <w:t>Noste</w:t>
      </w:r>
      <w:proofErr w:type="spellEnd"/>
      <w:r>
        <w:t xml:space="preserve"> and W.C. Fischer. </w:t>
      </w:r>
      <w:r w:rsidR="00A80283">
        <w:t>1992b</w:t>
      </w:r>
      <w:r>
        <w:t xml:space="preserve">. Fire </w:t>
      </w:r>
      <w:r w:rsidR="00A332A1">
        <w:t>Ecology</w:t>
      </w:r>
      <w:r>
        <w:t xml:space="preserve"> of the </w:t>
      </w:r>
      <w:r w:rsidR="00A332A1">
        <w:t>Forests</w:t>
      </w:r>
      <w:r>
        <w:t xml:space="preserve"> and </w:t>
      </w:r>
      <w:r w:rsidR="00A332A1">
        <w:t>Woodland</w:t>
      </w:r>
      <w:r>
        <w:t xml:space="preserve"> in Utah. Intermountain Research Station</w:t>
      </w:r>
      <w:r w:rsidR="00A332A1">
        <w:t>, Ogden UT 84401. GTR-INT-287.</w:t>
      </w:r>
    </w:p>
    <w:p w:rsidR="002A5FAF" w:rsidP="002A5FAF" w:rsidRDefault="002A5FAF" w14:paraId="1A2BB985" w14:textId="77777777"/>
    <w:p w:rsidR="002A5FAF" w:rsidP="002A5FAF" w:rsidRDefault="002A5FAF" w14:paraId="1A78EB53" w14:textId="77777777">
      <w:r>
        <w:t xml:space="preserve">Brown, J.K., S.F. Arno, S.W. Barrett and J.P. Menakis. 1994. Comparing the Prescribed Natural </w:t>
      </w:r>
      <w:bookmarkStart w:name="_GoBack" w:id="0"/>
      <w:bookmarkEnd w:id="0"/>
      <w:r>
        <w:t xml:space="preserve">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2A5FAF" w:rsidP="002A5FAF" w:rsidRDefault="002A5FAF" w14:paraId="2BE897FC" w14:textId="77777777"/>
    <w:p w:rsidR="002A5FAF" w:rsidP="002A5FAF" w:rsidRDefault="002A5FAF" w14:paraId="151B674E" w14:textId="77777777">
      <w:r>
        <w:t>Crane, M.F</w:t>
      </w:r>
      <w:r w:rsidR="00FA5C82">
        <w:t>.</w:t>
      </w:r>
      <w:r>
        <w:t xml:space="preserve"> </w:t>
      </w:r>
      <w:r w:rsidR="00C4564B">
        <w:t xml:space="preserve">and W.C. Fisher. </w:t>
      </w:r>
      <w:r>
        <w:t xml:space="preserve">1986. Fire Ecology of the </w:t>
      </w:r>
      <w:r w:rsidR="00C4564B">
        <w:t>forested habitat types</w:t>
      </w:r>
      <w:r>
        <w:t xml:space="preserve"> of </w:t>
      </w:r>
      <w:r w:rsidR="00C4564B">
        <w:t>central</w:t>
      </w:r>
      <w:r>
        <w:t xml:space="preserve"> Idaho. </w:t>
      </w:r>
      <w:r w:rsidR="00C4564B">
        <w:t xml:space="preserve">USDA Forest Service, General Technical Report </w:t>
      </w:r>
      <w:r>
        <w:t>INT-218</w:t>
      </w:r>
      <w:r w:rsidR="00C4564B">
        <w:t>. 86 pp</w:t>
      </w:r>
      <w:r>
        <w:t>.</w:t>
      </w:r>
    </w:p>
    <w:p w:rsidR="002A5FAF" w:rsidP="002A5FAF" w:rsidRDefault="002A5FAF" w14:paraId="5756DD1F" w14:textId="77777777"/>
    <w:p w:rsidR="002A5FAF" w:rsidP="002A5FAF" w:rsidRDefault="002A5FAF" w14:paraId="3A6DDA89" w14:textId="77777777">
      <w:r>
        <w:t xml:space="preserve">Mason, R.R., D.W. Scott, M.D. Loewen and H.D. Paul. 1998. Recurrent outbreak of the Douglas-fir tussock moth in the Malheur National Forest: a case history. </w:t>
      </w:r>
      <w:r w:rsidR="00A332A1">
        <w:t>USDS</w:t>
      </w:r>
      <w:r>
        <w:t xml:space="preserve"> Forest Service. Pacific Northwest Research Station.</w:t>
      </w:r>
      <w:r w:rsidR="00A332A1">
        <w:t xml:space="preserve"> </w:t>
      </w:r>
      <w:r>
        <w:t>General Technical Report PNW-GTR-402. 14 pp.</w:t>
      </w:r>
    </w:p>
    <w:p w:rsidR="002A5FAF" w:rsidP="002A5FAF" w:rsidRDefault="002A5FAF" w14:paraId="23657F4E" w14:textId="77777777"/>
    <w:p w:rsidR="002A5FAF" w:rsidP="002A5FAF" w:rsidRDefault="002A5FAF" w14:paraId="07D19C65"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w:t>
      </w:r>
      <w:r w:rsidR="00A332A1">
        <w:t>Montana</w:t>
      </w:r>
      <w:r>
        <w:t>, USDA Forest Service.</w:t>
      </w:r>
    </w:p>
    <w:p w:rsidR="002A5FAF" w:rsidP="002A5FAF" w:rsidRDefault="002A5FAF" w14:paraId="0F6985FE" w14:textId="77777777"/>
    <w:p w:rsidR="002A5FAF" w:rsidP="002A5FAF" w:rsidRDefault="002A5FAF" w14:paraId="5E4616B2" w14:textId="77777777">
      <w:r>
        <w:t>NatureServe. 2007. International Ecological Classification Standard: Terrestrial Ecological Classifications. NatureServe Central Databases. Arlington, VA. Data current as of 10 February 2007.</w:t>
      </w:r>
    </w:p>
    <w:p w:rsidR="002A5FAF" w:rsidP="002A5FAF" w:rsidRDefault="002A5FAF" w14:paraId="41E1980F" w14:textId="77777777"/>
    <w:p w:rsidR="002A5FAF" w:rsidP="002A5FAF" w:rsidRDefault="002A5FAF" w14:paraId="069358C9" w14:textId="77777777">
      <w:r>
        <w:t xml:space="preserve">Steele, R., R.D. Pfister, R.A. Ryker and J.A. </w:t>
      </w:r>
      <w:proofErr w:type="spellStart"/>
      <w:r>
        <w:t>Kittams</w:t>
      </w:r>
      <w:proofErr w:type="spellEnd"/>
      <w:r>
        <w:t xml:space="preserve">. 1981. Forest </w:t>
      </w:r>
      <w:r w:rsidR="00FA5C82">
        <w:t>Habitat Types</w:t>
      </w:r>
      <w:r>
        <w:t xml:space="preserve"> of </w:t>
      </w:r>
      <w:r w:rsidR="00FA5C82">
        <w:t>Central</w:t>
      </w:r>
      <w:r>
        <w:t xml:space="preserve"> Idaho. </w:t>
      </w:r>
      <w:r w:rsidR="00FA5C82">
        <w:t xml:space="preserve">USDA </w:t>
      </w:r>
      <w:r w:rsidR="00C4564B">
        <w:t>Forest Service</w:t>
      </w:r>
      <w:r>
        <w:t xml:space="preserve"> Tech. Rep. INT-114</w:t>
      </w:r>
      <w:r w:rsidR="00C4564B">
        <w:t>. Intermountain Forest and</w:t>
      </w:r>
      <w:r w:rsidR="00FA5C82">
        <w:t xml:space="preserve"> Range </w:t>
      </w:r>
      <w:r w:rsidR="00C4564B">
        <w:t>Experiment Station,</w:t>
      </w:r>
      <w:r>
        <w:t xml:space="preserve"> </w:t>
      </w:r>
      <w:r w:rsidR="00F15A94">
        <w:t xml:space="preserve">Ogden, </w:t>
      </w:r>
      <w:r w:rsidR="00FA5C82">
        <w:t>Utah 84401</w:t>
      </w:r>
      <w:r w:rsidR="00C4564B">
        <w:t>. 138 pp</w:t>
      </w:r>
      <w:r>
        <w:t>.</w:t>
      </w:r>
    </w:p>
    <w:p w:rsidR="002A5FAF" w:rsidP="002A5FAF" w:rsidRDefault="002A5FAF" w14:paraId="5DC1C89F" w14:textId="77777777"/>
    <w:p w:rsidR="002A5FAF" w:rsidP="002A5FAF" w:rsidRDefault="002A5FAF" w14:paraId="6E3A5F0A" w14:textId="77777777">
      <w:proofErr w:type="spellStart"/>
      <w:r>
        <w:t>Swetnam</w:t>
      </w:r>
      <w:proofErr w:type="spellEnd"/>
      <w:r>
        <w:t xml:space="preserve">, T.W., B.E. </w:t>
      </w:r>
      <w:proofErr w:type="spellStart"/>
      <w:r>
        <w:t>Wickman</w:t>
      </w:r>
      <w:proofErr w:type="spellEnd"/>
      <w:r>
        <w:t xml:space="preserve">, H.G. Paul and C.H. </w:t>
      </w:r>
      <w:proofErr w:type="spellStart"/>
      <w:r>
        <w:t>Baisan</w:t>
      </w:r>
      <w:proofErr w:type="spellEnd"/>
      <w:r>
        <w:t xml:space="preserve">. 1995. Historical patterns of western spruce </w:t>
      </w:r>
      <w:r w:rsidR="00F15A94">
        <w:t>budworm</w:t>
      </w:r>
      <w:r>
        <w:t xml:space="preserve"> and Douglas-fir tussock moth outbreaks in the northern Blue Mountains, Oregon, since A.D. 1700. USDA </w:t>
      </w:r>
      <w:r w:rsidR="00F15A94">
        <w:t>Forest</w:t>
      </w:r>
      <w:r>
        <w:t xml:space="preserve"> Service</w:t>
      </w:r>
      <w:r w:rsidR="00A332A1">
        <w:t>.</w:t>
      </w:r>
      <w:r>
        <w:t xml:space="preserve"> Pacific Northwest Research </w:t>
      </w:r>
      <w:r w:rsidR="00582A6E">
        <w:t>Station,</w:t>
      </w:r>
      <w:r w:rsidR="00A332A1">
        <w:t xml:space="preserve"> </w:t>
      </w:r>
      <w:r>
        <w:t>Research Paper PNW-RP-484. 27 pp.</w:t>
      </w:r>
    </w:p>
    <w:p w:rsidRPr="00A43E41" w:rsidR="004D5F12" w:rsidP="002A5FAF" w:rsidRDefault="004D5F12" w14:paraId="505CF6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8DE43" w14:textId="77777777" w:rsidR="006B785E" w:rsidRDefault="006B785E">
      <w:r>
        <w:separator/>
      </w:r>
    </w:p>
  </w:endnote>
  <w:endnote w:type="continuationSeparator" w:id="0">
    <w:p w14:paraId="5650071C" w14:textId="77777777" w:rsidR="006B785E" w:rsidRDefault="006B785E">
      <w:r>
        <w:continuationSeparator/>
      </w:r>
    </w:p>
  </w:endnote>
  <w:endnote w:type="continuationNotice" w:id="1">
    <w:p w14:paraId="0B603BC2" w14:textId="77777777" w:rsidR="006B785E" w:rsidRDefault="006B7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30880" w14:textId="77777777" w:rsidR="00CF2AA2" w:rsidRDefault="00CF2AA2" w:rsidP="002A5FA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64970" w14:textId="77777777" w:rsidR="006B785E" w:rsidRDefault="006B785E">
      <w:r>
        <w:separator/>
      </w:r>
    </w:p>
  </w:footnote>
  <w:footnote w:type="continuationSeparator" w:id="0">
    <w:p w14:paraId="603AB551" w14:textId="77777777" w:rsidR="006B785E" w:rsidRDefault="006B785E">
      <w:r>
        <w:continuationSeparator/>
      </w:r>
    </w:p>
  </w:footnote>
  <w:footnote w:type="continuationNotice" w:id="1">
    <w:p w14:paraId="192FEB5A" w14:textId="77777777" w:rsidR="006B785E" w:rsidRDefault="006B78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7C8D0" w14:textId="77777777" w:rsidR="00CF2AA2" w:rsidRDefault="00CF2AA2" w:rsidP="002A5F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64398"/>
    <w:rPr>
      <w:rFonts w:ascii="Tahoma" w:hAnsi="Tahoma" w:cs="Tahoma"/>
      <w:sz w:val="16"/>
      <w:szCs w:val="16"/>
    </w:rPr>
  </w:style>
  <w:style w:type="character" w:customStyle="1" w:styleId="BalloonTextChar">
    <w:name w:val="Balloon Text Char"/>
    <w:basedOn w:val="DefaultParagraphFont"/>
    <w:link w:val="BalloonText"/>
    <w:uiPriority w:val="99"/>
    <w:semiHidden/>
    <w:rsid w:val="00364398"/>
    <w:rPr>
      <w:rFonts w:ascii="Tahoma" w:hAnsi="Tahoma" w:cs="Tahoma"/>
      <w:sz w:val="16"/>
      <w:szCs w:val="16"/>
    </w:rPr>
  </w:style>
  <w:style w:type="paragraph" w:styleId="ListParagraph">
    <w:name w:val="List Paragraph"/>
    <w:basedOn w:val="Normal"/>
    <w:uiPriority w:val="34"/>
    <w:qFormat/>
    <w:rsid w:val="009C20F4"/>
    <w:pPr>
      <w:ind w:left="720"/>
    </w:pPr>
    <w:rPr>
      <w:rFonts w:ascii="Calibri" w:eastAsiaTheme="minorHAnsi" w:hAnsi="Calibri"/>
      <w:sz w:val="22"/>
      <w:szCs w:val="22"/>
    </w:rPr>
  </w:style>
  <w:style w:type="character" w:styleId="Hyperlink">
    <w:name w:val="Hyperlink"/>
    <w:basedOn w:val="DefaultParagraphFont"/>
    <w:rsid w:val="009C20F4"/>
    <w:rPr>
      <w:color w:val="0000FF" w:themeColor="hyperlink"/>
      <w:u w:val="single"/>
    </w:rPr>
  </w:style>
  <w:style w:type="character" w:styleId="UnresolvedMention">
    <w:name w:val="Unresolved Mention"/>
    <w:basedOn w:val="DefaultParagraphFont"/>
    <w:uiPriority w:val="99"/>
    <w:semiHidden/>
    <w:unhideWhenUsed/>
    <w:rsid w:val="00582A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756321">
      <w:bodyDiv w:val="1"/>
      <w:marLeft w:val="0"/>
      <w:marRight w:val="0"/>
      <w:marTop w:val="0"/>
      <w:marBottom w:val="0"/>
      <w:divBdr>
        <w:top w:val="none" w:sz="0" w:space="0" w:color="auto"/>
        <w:left w:val="none" w:sz="0" w:space="0" w:color="auto"/>
        <w:bottom w:val="none" w:sz="0" w:space="0" w:color="auto"/>
        <w:right w:val="none" w:sz="0" w:space="0" w:color="auto"/>
      </w:divBdr>
    </w:div>
    <w:div w:id="11973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2014-08-21T14:33:00Z</cp:lastPrinted>
  <dcterms:created xsi:type="dcterms:W3CDTF">2017-12-14T23:14:00Z</dcterms:created>
  <dcterms:modified xsi:type="dcterms:W3CDTF">2025-02-12T09:41:09Z</dcterms:modified>
</cp:coreProperties>
</file>