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62C3" w:rsidP="002D62C3" w:rsidRDefault="002D62C3" w14:paraId="22D2F3C0" w14:textId="77777777">
      <w:pPr>
        <w:pStyle w:val="BpSTitle"/>
      </w:pPr>
      <w:r>
        <w:t>10510</w:t>
      </w:r>
    </w:p>
    <w:p w:rsidR="002D62C3" w:rsidP="002D62C3" w:rsidRDefault="002D62C3" w14:paraId="11DDD881" w14:textId="6013259C">
      <w:pPr>
        <w:pStyle w:val="BpSTitle"/>
      </w:pPr>
      <w:r>
        <w:t>Southern Rocky Mountain Dry-Mesic Montane Mixed</w:t>
      </w:r>
      <w:r w:rsidR="00CE7310">
        <w:t>-</w:t>
      </w:r>
      <w:r>
        <w:t>Conifer Forest and Woodland</w:t>
      </w:r>
    </w:p>
    <w:p w:rsidR="002D62C3" w:rsidP="0003697D" w:rsidRDefault="002D62C3" w14:paraId="06C798D8" w14:textId="5996C4FC">
      <w:pPr>
        <w:tabs>
          <w:tab w:val="left" w:pos="7200"/>
        </w:tabs>
      </w:pPr>
      <w:r>
        <w:t>BpS Model/Description Version: Aug. 2020</w:t>
      </w:r>
      <w:r w:rsidR="00CE7310">
        <w:tab/>
      </w:r>
    </w:p>
    <w:p w:rsidR="002D62C3" w:rsidP="0003697D" w:rsidRDefault="002D62C3" w14:paraId="4212CE6E" w14:textId="77777777">
      <w:pPr>
        <w:tabs>
          <w:tab w:val="left" w:pos="7200"/>
        </w:tabs>
      </w:pPr>
    </w:p>
    <w:p w:rsidR="002D62C3" w:rsidP="002D62C3" w:rsidRDefault="002D62C3" w14:paraId="49B9467D" w14:textId="77777777"/>
    <w:p w:rsidR="002D62C3" w:rsidP="002D62C3" w:rsidRDefault="002D62C3" w14:paraId="63D209D7" w14:textId="77777777">
      <w:pPr>
        <w:pStyle w:val="InfoPara"/>
      </w:pPr>
      <w:r>
        <w:t>Vegetation Type</w:t>
      </w:r>
    </w:p>
    <w:p w:rsidR="002D62C3" w:rsidP="002D62C3" w:rsidRDefault="002D62C3" w14:paraId="0BD0748B" w14:textId="304B71BD">
      <w:bookmarkStart w:name="_GoBack" w:id="0"/>
      <w:bookmarkEnd w:id="0"/>
      <w:r>
        <w:t>Forest and Woodland</w:t>
      </w:r>
    </w:p>
    <w:p w:rsidR="002D62C3" w:rsidP="002D62C3" w:rsidRDefault="002D62C3" w14:paraId="5713C080" w14:textId="080FE64B">
      <w:pPr>
        <w:pStyle w:val="InfoPara"/>
      </w:pPr>
      <w:r>
        <w:t>Map Zone</w:t>
      </w:r>
    </w:p>
    <w:p w:rsidR="002D62C3" w:rsidP="002D62C3" w:rsidRDefault="002D62C3" w14:paraId="2BCCDDB2" w14:textId="77777777">
      <w:r>
        <w:t>6</w:t>
      </w:r>
    </w:p>
    <w:p w:rsidR="002D62C3" w:rsidP="002D62C3" w:rsidRDefault="002D62C3" w14:paraId="6D61BE6B" w14:textId="77777777">
      <w:pPr>
        <w:pStyle w:val="InfoPara"/>
      </w:pPr>
      <w:r>
        <w:t>Geographic Range</w:t>
      </w:r>
    </w:p>
    <w:p w:rsidR="002D62C3" w:rsidP="002D62C3" w:rsidRDefault="002D62C3" w14:paraId="59D2F705" w14:textId="2E70721A">
      <w:r>
        <w:t>Occurs</w:t>
      </w:r>
      <w:r w:rsidR="004A12C5">
        <w:t xml:space="preserve"> throughout the </w:t>
      </w:r>
      <w:r w:rsidR="00CE7310">
        <w:t>s</w:t>
      </w:r>
      <w:r w:rsidR="004A12C5">
        <w:t>outhern Rocky Mountains</w:t>
      </w:r>
      <w:r>
        <w:t xml:space="preserve">, north and west into Utah, western Wyoming, and Idaho. This type is rare to nonexistent in Nevada and may not be mappable in </w:t>
      </w:r>
      <w:r w:rsidR="00CE7310">
        <w:t>map zone (</w:t>
      </w:r>
      <w:r>
        <w:t>MZ</w:t>
      </w:r>
      <w:r w:rsidR="00CE7310">
        <w:t xml:space="preserve">) </w:t>
      </w:r>
      <w:r>
        <w:t>12. It is restricted to northern locations in MZ17.</w:t>
      </w:r>
    </w:p>
    <w:p w:rsidR="002D62C3" w:rsidP="002D62C3" w:rsidRDefault="002D62C3" w14:paraId="0D5B673E" w14:textId="77777777">
      <w:pPr>
        <w:pStyle w:val="InfoPara"/>
      </w:pPr>
      <w:r>
        <w:t>Biophysical Site Description</w:t>
      </w:r>
    </w:p>
    <w:p w:rsidR="002D62C3" w:rsidP="002D62C3" w:rsidRDefault="002D62C3" w14:paraId="069462A2" w14:textId="3F723CF2">
      <w:r>
        <w:t>This type is generally located just above sagebrush ecosystems. These are mixed-conifer forests occurring on all aspects</w:t>
      </w:r>
      <w:r w:rsidR="00CE7310">
        <w:t>,</w:t>
      </w:r>
      <w:r>
        <w:t xml:space="preserve"> at elevations ranging from 1</w:t>
      </w:r>
      <w:r w:rsidR="00CE7310">
        <w:t>,</w:t>
      </w:r>
      <w:r>
        <w:t>200-3</w:t>
      </w:r>
      <w:r w:rsidR="00CE7310">
        <w:t>,</w:t>
      </w:r>
      <w:r>
        <w:t>300m (4</w:t>
      </w:r>
      <w:r w:rsidR="00CE7310">
        <w:t>,</w:t>
      </w:r>
      <w:r>
        <w:t>000-11,000ft). Rainfall averages &lt;75cm</w:t>
      </w:r>
      <w:r w:rsidR="00CE7310">
        <w:t>/yr</w:t>
      </w:r>
      <w:r>
        <w:t xml:space="preserve"> (29in</w:t>
      </w:r>
      <w:r w:rsidR="00CE7310">
        <w:t>/yr</w:t>
      </w:r>
      <w:r>
        <w:t>)</w:t>
      </w:r>
      <w:r w:rsidR="00CE7310">
        <w:t xml:space="preserve">, </w:t>
      </w:r>
      <w:r>
        <w:t xml:space="preserve">with summer </w:t>
      </w:r>
      <w:r w:rsidR="00CE7310">
        <w:t>“</w:t>
      </w:r>
      <w:r>
        <w:t>monsoons</w:t>
      </w:r>
      <w:r w:rsidR="00CE7310">
        <w:t>”</w:t>
      </w:r>
      <w:r>
        <w:t xml:space="preserve"> during the growing season contributing substantial moisture in the eastern Great Basin. The composition and structure of </w:t>
      </w:r>
      <w:r w:rsidR="003410FC">
        <w:t xml:space="preserve">the </w:t>
      </w:r>
      <w:r>
        <w:t>overstory is dependent upon the temperature and moisture relationships of the site and the successional status of the occurrence.</w:t>
      </w:r>
    </w:p>
    <w:p w:rsidR="002D62C3" w:rsidP="002D62C3" w:rsidRDefault="002D62C3" w14:paraId="0598A1AB" w14:textId="77777777">
      <w:pPr>
        <w:pStyle w:val="InfoPara"/>
      </w:pPr>
      <w:r>
        <w:t>Vegetation Description</w:t>
      </w:r>
    </w:p>
    <w:p w:rsidR="002D62C3" w:rsidP="002D62C3" w:rsidRDefault="002D62C3" w14:paraId="4B7ED52B" w14:textId="77777777">
      <w:r w:rsidRPr="003410FC">
        <w:rPr>
          <w:i/>
        </w:rPr>
        <w:t>Abies concolor</w:t>
      </w:r>
      <w:r>
        <w:t xml:space="preserve"> with </w:t>
      </w:r>
      <w:r w:rsidRPr="003410FC">
        <w:rPr>
          <w:i/>
        </w:rPr>
        <w:t>Pseudotsuga menziesii</w:t>
      </w:r>
      <w:r w:rsidR="003410FC">
        <w:t xml:space="preserve"> are most frequent.</w:t>
      </w:r>
      <w:r>
        <w:t xml:space="preserve"> </w:t>
      </w:r>
      <w:r w:rsidRPr="003410FC">
        <w:rPr>
          <w:i/>
        </w:rPr>
        <w:t>Pinus ponderosa</w:t>
      </w:r>
      <w:r>
        <w:t xml:space="preserve"> is incidental. </w:t>
      </w:r>
      <w:r w:rsidRPr="003410FC">
        <w:rPr>
          <w:i/>
        </w:rPr>
        <w:t>Pinus flexilis</w:t>
      </w:r>
      <w:r>
        <w:t xml:space="preserve"> is common in Nevada. </w:t>
      </w:r>
      <w:r w:rsidRPr="003410FC">
        <w:rPr>
          <w:i/>
        </w:rPr>
        <w:t>Pseudotsuga menziesii</w:t>
      </w:r>
      <w:r>
        <w:t xml:space="preserve"> forests occupy drier sites, mostly in the northeast corner of MZ17. </w:t>
      </w:r>
      <w:r w:rsidRPr="003410FC">
        <w:rPr>
          <w:i/>
        </w:rPr>
        <w:t>Abies concolor</w:t>
      </w:r>
      <w:r>
        <w:t>-dominated forests occupy cooler sites, such as upper slopes at higher elevations, canyon s</w:t>
      </w:r>
      <w:r w:rsidR="003410FC">
        <w:t>ide</w:t>
      </w:r>
      <w:r w:rsidR="00CE7310">
        <w:t xml:space="preserve"> </w:t>
      </w:r>
      <w:r w:rsidR="003410FC">
        <w:t>slopes, ridgetops, and north-</w:t>
      </w:r>
      <w:r>
        <w:t xml:space="preserve"> and east-facing slopes</w:t>
      </w:r>
      <w:r w:rsidR="00CE7310">
        <w:t>,</w:t>
      </w:r>
      <w:r>
        <w:t xml:space="preserve"> which burn somewhat infrequently. </w:t>
      </w:r>
      <w:r w:rsidR="003410FC">
        <w:t>A</w:t>
      </w:r>
      <w:r>
        <w:t xml:space="preserve"> number of cold</w:t>
      </w:r>
      <w:r w:rsidR="003410FC">
        <w:t xml:space="preserve">-tolerant </w:t>
      </w:r>
      <w:r>
        <w:t xml:space="preserve">deciduous shrub and graminoid species </w:t>
      </w:r>
      <w:r w:rsidR="003410FC">
        <w:t xml:space="preserve">are </w:t>
      </w:r>
      <w:r>
        <w:t xml:space="preserve">common, including </w:t>
      </w:r>
      <w:r w:rsidRPr="003410FC">
        <w:rPr>
          <w:i/>
        </w:rPr>
        <w:t>Arctostaphylos uva-ursi</w:t>
      </w:r>
      <w:r>
        <w:t xml:space="preserve">, </w:t>
      </w:r>
      <w:r w:rsidRPr="003410FC">
        <w:rPr>
          <w:i/>
        </w:rPr>
        <w:t>Mahonia repens</w:t>
      </w:r>
      <w:r>
        <w:t xml:space="preserve">, </w:t>
      </w:r>
      <w:r w:rsidRPr="003410FC">
        <w:rPr>
          <w:i/>
        </w:rPr>
        <w:t>Paxistima myrsinites</w:t>
      </w:r>
      <w:r>
        <w:t xml:space="preserve">, </w:t>
      </w:r>
      <w:r w:rsidRPr="003410FC">
        <w:rPr>
          <w:i/>
        </w:rPr>
        <w:t>Symphoricarpos oreophilus</w:t>
      </w:r>
      <w:r>
        <w:t xml:space="preserve">, </w:t>
      </w:r>
      <w:r w:rsidRPr="003410FC">
        <w:rPr>
          <w:i/>
        </w:rPr>
        <w:t>Jamesia americana</w:t>
      </w:r>
      <w:r>
        <w:t xml:space="preserve">, </w:t>
      </w:r>
      <w:r w:rsidRPr="003410FC">
        <w:rPr>
          <w:i/>
        </w:rPr>
        <w:t>Quercus gambelii</w:t>
      </w:r>
      <w:r>
        <w:t xml:space="preserve"> (MZ17</w:t>
      </w:r>
      <w:r w:rsidR="00CE7310">
        <w:t xml:space="preserve"> </w:t>
      </w:r>
      <w:r>
        <w:t xml:space="preserve">only), and </w:t>
      </w:r>
      <w:r w:rsidRPr="003410FC">
        <w:rPr>
          <w:i/>
        </w:rPr>
        <w:t>Festuca arizonica</w:t>
      </w:r>
      <w:r>
        <w:t>.</w:t>
      </w:r>
    </w:p>
    <w:p w:rsidR="002D62C3" w:rsidP="002D62C3" w:rsidRDefault="002D62C3" w14:paraId="5BC4A75D" w14:textId="77777777">
      <w:pPr>
        <w:pStyle w:val="InfoPara"/>
      </w:pPr>
      <w:r>
        <w:t>BpS Dominant and Indicator Species</w:t>
      </w:r>
    </w:p>
    <w:p>
      <w:r>
        <w:rPr>
          <w:sz w:val="16"/>
        </w:rPr>
        <w:t>Species names are from the NRCS PLANTS database. Check species codes at http://plants.usda.gov.</w:t>
      </w:r>
    </w:p>
    <w:p w:rsidR="002D62C3" w:rsidP="002D62C3" w:rsidRDefault="002D62C3" w14:paraId="52E84CB0" w14:textId="77777777">
      <w:pPr>
        <w:pStyle w:val="InfoPara"/>
      </w:pPr>
      <w:r>
        <w:t>Disturbance Description</w:t>
      </w:r>
    </w:p>
    <w:p w:rsidR="002D62C3" w:rsidP="002D62C3" w:rsidRDefault="003410FC" w14:paraId="34D2DBC6" w14:textId="35D985CA">
      <w:r>
        <w:t>The d</w:t>
      </w:r>
      <w:r w:rsidR="002D62C3">
        <w:t>isturbance regime desc</w:t>
      </w:r>
      <w:r>
        <w:t xml:space="preserve">ribed here is for Douglas-fir in </w:t>
      </w:r>
      <w:r w:rsidR="00CE7310">
        <w:t>f</w:t>
      </w:r>
      <w:r w:rsidR="002D62C3">
        <w:t xml:space="preserve">ire </w:t>
      </w:r>
      <w:r w:rsidR="00CE7310">
        <w:t>r</w:t>
      </w:r>
      <w:r w:rsidR="002D62C3">
        <w:t xml:space="preserve">egime </w:t>
      </w:r>
      <w:r w:rsidR="00CE7310">
        <w:t>g</w:t>
      </w:r>
      <w:r w:rsidR="002D62C3">
        <w:t xml:space="preserve">roup </w:t>
      </w:r>
      <w:r w:rsidR="00CE7310">
        <w:t xml:space="preserve">(FRG) </w:t>
      </w:r>
      <w:r w:rsidR="002D62C3">
        <w:t>I. Some portions of these sites are transition zones to FRG</w:t>
      </w:r>
      <w:r w:rsidR="00CE7310">
        <w:t>s</w:t>
      </w:r>
      <w:r w:rsidR="002D62C3">
        <w:t xml:space="preserve"> II and III. Frequent surface and mixed</w:t>
      </w:r>
      <w:r>
        <w:t>-</w:t>
      </w:r>
      <w:r w:rsidR="002D62C3">
        <w:t>severity fires were the common fire regime characteristics</w:t>
      </w:r>
      <w:r w:rsidR="006022F5">
        <w:t xml:space="preserve">. </w:t>
      </w:r>
      <w:r w:rsidR="002D62C3">
        <w:t>Surface fire intervals ranged from 10-50yrs, and replacement severity fires occurred at intervals of 150-400+yrs (Crane 1986; Barrett 1988; Bradley 1992a,</w:t>
      </w:r>
      <w:r w:rsidR="00CE7310">
        <w:t xml:space="preserve"> </w:t>
      </w:r>
      <w:r w:rsidR="002D62C3">
        <w:t>b; Brown 1</w:t>
      </w:r>
      <w:r>
        <w:t>994; Morgan et al. 1996). Mixed-</w:t>
      </w:r>
      <w:r w:rsidR="002D62C3">
        <w:t xml:space="preserve">severity fires were assumed to have an intermediate </w:t>
      </w:r>
      <w:r w:rsidR="00CE7310">
        <w:t>fire return interval (</w:t>
      </w:r>
      <w:r w:rsidR="002D62C3">
        <w:t>FR</w:t>
      </w:r>
      <w:r>
        <w:t>I</w:t>
      </w:r>
      <w:r w:rsidR="00CE7310">
        <w:t>)</w:t>
      </w:r>
      <w:r>
        <w:t xml:space="preserve"> of 45-75yrs on average. Stand-</w:t>
      </w:r>
      <w:r w:rsidR="002D62C3">
        <w:t>replacement fires were generally restricted to the closed canopy forest and stand initiation conditions.</w:t>
      </w:r>
    </w:p>
    <w:p w:rsidR="002D62C3" w:rsidP="002D62C3" w:rsidRDefault="002D62C3" w14:paraId="1845FA9F" w14:textId="77777777"/>
    <w:p w:rsidR="002D62C3" w:rsidP="002D62C3" w:rsidRDefault="002D62C3" w14:paraId="4FAC685F" w14:textId="23F11CD4">
      <w:r>
        <w:t xml:space="preserve">FRG I characteristics were facilitated by understory vegetation dominated by fine fuels (grasses, sedges, forbs), landscape position, and adjacency to other frequent fire </w:t>
      </w:r>
      <w:r w:rsidR="00CE7310">
        <w:t>Biophysical Settings (</w:t>
      </w:r>
      <w:r>
        <w:t>BpSs</w:t>
      </w:r>
      <w:r w:rsidR="00CE7310">
        <w:t>)</w:t>
      </w:r>
      <w:r>
        <w:t>. Much of the forest structure was open</w:t>
      </w:r>
      <w:r w:rsidR="00CE7310">
        <w:t>-</w:t>
      </w:r>
      <w:r>
        <w:t>canopy overstory</w:t>
      </w:r>
      <w:r w:rsidR="00CE7310">
        <w:t>, which</w:t>
      </w:r>
      <w:r>
        <w:t xml:space="preserve"> resulted in an understory dominated by healthy and vigorous plants (grasses, sedges, and forbs) and </w:t>
      </w:r>
      <w:r w:rsidR="003410FC">
        <w:t xml:space="preserve">a </w:t>
      </w:r>
      <w:r>
        <w:t>generally continuous fine</w:t>
      </w:r>
      <w:r w:rsidR="00CE7310">
        <w:t>-</w:t>
      </w:r>
      <w:r>
        <w:t>fuels layer. These fine fuels facilitated fire spread and thinning of the conifer or aspen seedlings (thus promoting aspen suckering)</w:t>
      </w:r>
      <w:r w:rsidR="006022F5">
        <w:t xml:space="preserve">. </w:t>
      </w:r>
    </w:p>
    <w:p w:rsidR="002D62C3" w:rsidP="002D62C3" w:rsidRDefault="002D62C3" w14:paraId="242CF0B6" w14:textId="77777777"/>
    <w:p w:rsidR="002D62C3" w:rsidP="002D62C3" w:rsidRDefault="002D62C3" w14:paraId="6B1B34AE" w14:textId="3348B97B">
      <w:r>
        <w:t>Other disturbances included insect outbreaks (return interval</w:t>
      </w:r>
      <w:r w:rsidR="00CE7310">
        <w:t xml:space="preserve">, </w:t>
      </w:r>
      <w:r>
        <w:t>100yrs), disease, drought, and wind and ice damage (every 1</w:t>
      </w:r>
      <w:r w:rsidR="00CE7310">
        <w:t>,</w:t>
      </w:r>
      <w:r>
        <w:t>000yrs in closed stands</w:t>
      </w:r>
      <w:r w:rsidR="00CE7310">
        <w:t>,</w:t>
      </w:r>
      <w:r>
        <w:t xml:space="preserve"> every 250yrs in open stands). Competition among trees was also a factor that increasingly slowed successional dynamics in more closed stands. Fire was</w:t>
      </w:r>
      <w:r w:rsidR="00CE7310">
        <w:t>,</w:t>
      </w:r>
      <w:r>
        <w:t xml:space="preserve"> by far</w:t>
      </w:r>
      <w:r w:rsidR="00CE7310">
        <w:t>,</w:t>
      </w:r>
      <w:r>
        <w:t xml:space="preserve"> the dominant disturbance agent.</w:t>
      </w:r>
    </w:p>
    <w:p w:rsidR="002D62C3" w:rsidP="002D62C3" w:rsidRDefault="002D62C3" w14:paraId="0DC0EAC1"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D62C3" w:rsidP="002D62C3" w:rsidRDefault="002D62C3" w14:paraId="6F6AE4E1" w14:textId="77777777">
      <w:pPr>
        <w:pStyle w:val="InfoPara"/>
      </w:pPr>
      <w:r>
        <w:t>Scale Description</w:t>
      </w:r>
    </w:p>
    <w:p w:rsidR="002D62C3" w:rsidP="002D62C3" w:rsidRDefault="002D62C3" w14:paraId="72DB70AA" w14:textId="4AF537F8">
      <w:r>
        <w:t>This BpS occurs in patches ranging from 1000s to 10'000s of acres in many western locations</w:t>
      </w:r>
      <w:r w:rsidR="00CE7310">
        <w:t>.</w:t>
      </w:r>
      <w:r>
        <w:t xml:space="preserve"> </w:t>
      </w:r>
      <w:r w:rsidR="00CE7310">
        <w:t>H</w:t>
      </w:r>
      <w:r>
        <w:t xml:space="preserve">owever in MZ12 and </w:t>
      </w:r>
      <w:r w:rsidR="00CE7310">
        <w:t>MZ</w:t>
      </w:r>
      <w:r>
        <w:t>17, patch size may be much smaller (&lt;100ac).</w:t>
      </w:r>
    </w:p>
    <w:p w:rsidR="002D62C3" w:rsidP="002D62C3" w:rsidRDefault="002D62C3" w14:paraId="54BB4490" w14:textId="77777777">
      <w:pPr>
        <w:pStyle w:val="InfoPara"/>
      </w:pPr>
      <w:r>
        <w:t>Adjacency or Identification Concerns</w:t>
      </w:r>
    </w:p>
    <w:p w:rsidR="002D62C3" w:rsidP="002D62C3" w:rsidRDefault="002D62C3" w14:paraId="2F42187D" w14:textId="0CA0B4C7">
      <w:r>
        <w:t>This BpS is very similar to BpS 1052 (Rocky Mountain Mesic Montane Mixed</w:t>
      </w:r>
      <w:r w:rsidR="00CE7310">
        <w:t>-</w:t>
      </w:r>
      <w:r>
        <w:t xml:space="preserve">Conifer Forest and Woodland) due to the dominance of white fir and limber pine in the Great Basin. </w:t>
      </w:r>
    </w:p>
    <w:p w:rsidR="002D62C3" w:rsidP="002D62C3" w:rsidRDefault="002D62C3" w14:paraId="15B23487" w14:textId="77777777"/>
    <w:p w:rsidR="002D62C3" w:rsidP="002D62C3" w:rsidRDefault="002D62C3" w14:paraId="7095CC99" w14:textId="6A93644A">
      <w:r>
        <w:t xml:space="preserve">If aspen is present in large patches or if conifer </w:t>
      </w:r>
      <w:r w:rsidR="00CE7310">
        <w:t xml:space="preserve">does </w:t>
      </w:r>
      <w:r>
        <w:t>no</w:t>
      </w:r>
      <w:r w:rsidR="003410FC">
        <w:t xml:space="preserve">t </w:t>
      </w:r>
      <w:r w:rsidR="00CE7310">
        <w:t>establish</w:t>
      </w:r>
      <w:r w:rsidR="003410FC">
        <w:t xml:space="preserve"> after ~30yrs, the Bp</w:t>
      </w:r>
      <w:r>
        <w:t xml:space="preserve">S is probably misclassified and one of the pure </w:t>
      </w:r>
      <w:r w:rsidR="00CE7310">
        <w:t>a</w:t>
      </w:r>
      <w:r>
        <w:t>spen types should be examined (B</w:t>
      </w:r>
      <w:r w:rsidR="003410FC">
        <w:t>p</w:t>
      </w:r>
      <w:r>
        <w:t>S 1011 Rocky Mountain Aspen Forest and Woodland or BpS 1061 Inter</w:t>
      </w:r>
      <w:r w:rsidR="00CE7310">
        <w:t>-</w:t>
      </w:r>
      <w:r>
        <w:t>mountain Basins Aspen-Mixed</w:t>
      </w:r>
      <w:r w:rsidR="00CE7310">
        <w:t>-</w:t>
      </w:r>
      <w:r>
        <w:t>Conifer Forest and Woodland)</w:t>
      </w:r>
      <w:r w:rsidR="006022F5">
        <w:t xml:space="preserve">. </w:t>
      </w:r>
    </w:p>
    <w:p w:rsidR="002D62C3" w:rsidP="002D62C3" w:rsidRDefault="002D62C3" w14:paraId="3DD6F435" w14:textId="77777777"/>
    <w:p w:rsidR="002D62C3" w:rsidP="002D62C3" w:rsidRDefault="003410FC" w14:paraId="7A635B02" w14:textId="337B604C">
      <w:r>
        <w:lastRenderedPageBreak/>
        <w:t xml:space="preserve">This </w:t>
      </w:r>
      <w:r w:rsidR="002D62C3">
        <w:t xml:space="preserve">BpS is often transitional between non-forested areas or between </w:t>
      </w:r>
      <w:r w:rsidRPr="003410FC" w:rsidR="002D62C3">
        <w:rPr>
          <w:i/>
        </w:rPr>
        <w:t>Pinus ponderosa</w:t>
      </w:r>
      <w:r w:rsidR="002D62C3">
        <w:t xml:space="preserve"> woodlands (at lower elevations), which are uncommon in MZ12 and </w:t>
      </w:r>
      <w:r w:rsidR="00CE7310">
        <w:t>MZ</w:t>
      </w:r>
      <w:r w:rsidR="002D62C3">
        <w:t>17, and spruce-fir at higher elevations.</w:t>
      </w:r>
    </w:p>
    <w:p w:rsidR="002D62C3" w:rsidP="002D62C3" w:rsidRDefault="002D62C3" w14:paraId="50A7600D" w14:textId="77777777">
      <w:pPr>
        <w:pStyle w:val="InfoPara"/>
      </w:pPr>
      <w:r>
        <w:t>Issues or Problems</w:t>
      </w:r>
    </w:p>
    <w:p w:rsidR="002D62C3" w:rsidP="002D62C3" w:rsidRDefault="002D62C3" w14:paraId="401CA42C" w14:textId="1F2A0F4A">
      <w:r>
        <w:t>Douglas-fir is rare to absent in Nevada and the west desert of Utah. The current model was clearly developed for dry Douglas-fir forests. It needs to be determined whether forests dominated by limber pine and white fir exhibit the same fire regimes.</w:t>
      </w:r>
    </w:p>
    <w:p w:rsidR="002D62C3" w:rsidP="002D62C3" w:rsidRDefault="002D62C3" w14:paraId="25D2F079" w14:textId="77777777">
      <w:pPr>
        <w:pStyle w:val="InfoPara"/>
      </w:pPr>
      <w:r>
        <w:t>Native Uncharacteristic Conditions</w:t>
      </w:r>
    </w:p>
    <w:p w:rsidR="002D62C3" w:rsidP="002D62C3" w:rsidRDefault="002D62C3" w14:paraId="2860062F" w14:textId="77777777"/>
    <w:p w:rsidR="002D62C3" w:rsidP="002D62C3" w:rsidRDefault="002D62C3" w14:paraId="06DA03B5" w14:textId="77777777">
      <w:pPr>
        <w:pStyle w:val="InfoPara"/>
      </w:pPr>
      <w:r>
        <w:t>Comments</w:t>
      </w:r>
    </w:p>
    <w:p w:rsidR="002D62C3" w:rsidP="002D62C3" w:rsidRDefault="002D62C3" w14:paraId="74CCE6EE" w14:textId="337465D5">
      <w:r>
        <w:t>This model was adopted with minor edits on species composition from the MZ16 version created by Loewen (mloewen@fs.fed.us), Page (doug_page@blm.gov)</w:t>
      </w:r>
      <w:r w:rsidR="00CE7310">
        <w:t>,</w:t>
      </w:r>
      <w:r>
        <w:t xml:space="preserve"> and Chappel</w:t>
      </w:r>
      <w:r w:rsidR="00CE7310">
        <w:t xml:space="preserve">l </w:t>
      </w:r>
      <w:r>
        <w:t xml:space="preserve">(lchappell@fs.fed.us). Further review is needed to make sure this type is appropriately described for MZ12 and </w:t>
      </w:r>
      <w:r w:rsidR="00CE7310">
        <w:t>MZ</w:t>
      </w:r>
      <w:r>
        <w:t>17, especially species occurrence.</w:t>
      </w:r>
    </w:p>
    <w:p w:rsidR="002D62C3" w:rsidP="002D62C3" w:rsidRDefault="002D62C3" w14:paraId="73C430CB" w14:textId="77777777"/>
    <w:p w:rsidR="002D62C3" w:rsidP="002D62C3" w:rsidRDefault="002D62C3" w14:paraId="4890D129" w14:textId="21686A60">
      <w:r>
        <w:t>BpS 1051 for MZ16 was based on modifications to R2PSMEdy (original modeler</w:t>
      </w:r>
      <w:r w:rsidR="00CE7310">
        <w:t>,</w:t>
      </w:r>
      <w:r>
        <w:t xml:space="preserve"> Lynn Bennett, lmbennett@fs.fed.us</w:t>
      </w:r>
      <w:r w:rsidR="00CE7310">
        <w:t>;</w:t>
      </w:r>
      <w:r>
        <w:t xml:space="preserve"> modified by Louis Provencher) on 24</w:t>
      </w:r>
      <w:r w:rsidR="00CE7310">
        <w:t xml:space="preserve"> February 20</w:t>
      </w:r>
      <w:r>
        <w:t>05 by Pohl for LANDFIRE B</w:t>
      </w:r>
      <w:r w:rsidR="00CE7310">
        <w:t>p</w:t>
      </w:r>
      <w:r>
        <w:t>S modeling. ABCO and PIPO were added as dominant species. Hugh Safford (hughsafford@fs.fed.us) and Steve Barrett (sbarrett@mtdig.net) were reviewers of R2PSMEdy.</w:t>
      </w:r>
    </w:p>
    <w:p w:rsidR="002D62C3" w:rsidP="002D62C3" w:rsidRDefault="002D62C3" w14:paraId="76B4DDA5" w14:textId="77777777"/>
    <w:p w:rsidR="002D62C3" w:rsidP="002D62C3" w:rsidRDefault="002D62C3" w14:paraId="13A7F549" w14:textId="414ECE95">
      <w:r>
        <w:t xml:space="preserve">As a result of final </w:t>
      </w:r>
      <w:r w:rsidR="00CE7310">
        <w:t>quality control</w:t>
      </w:r>
      <w:r>
        <w:t xml:space="preserve"> for LANDFIRE National by Kori Blankenship</w:t>
      </w:r>
      <w:r w:rsidR="003410FC">
        <w:t>,</w:t>
      </w:r>
      <w:r>
        <w:t xml:space="preserve"> the user-defined min and max </w:t>
      </w:r>
      <w:r w:rsidR="00CE7310">
        <w:t xml:space="preserve">FRIs </w:t>
      </w:r>
      <w:r>
        <w:t>for replacement and mixed</w:t>
      </w:r>
      <w:r w:rsidR="00CE7310">
        <w:t>-</w:t>
      </w:r>
      <w:r>
        <w:t xml:space="preserve">severity fires were deleted because they were not consistent with the modeled </w:t>
      </w:r>
      <w:r w:rsidR="00CE7310">
        <w:t xml:space="preserve">FRIs </w:t>
      </w:r>
      <w:r>
        <w:t>for these fire severity types.</w:t>
      </w:r>
    </w:p>
    <w:p w:rsidR="002D62C3" w:rsidP="002D62C3" w:rsidRDefault="002D62C3" w14:paraId="2D79AC31" w14:textId="77777777">
      <w:pPr>
        <w:pStyle w:val="ReportSection"/>
      </w:pPr>
      <w:r>
        <w:t>Succession Classes</w:t>
      </w:r>
    </w:p>
    <w:p w:rsidR="002D62C3" w:rsidP="002D62C3" w:rsidRDefault="002D62C3" w14:paraId="2FCF8FE5"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D62C3" w:rsidP="002D62C3" w:rsidRDefault="002D62C3" w14:paraId="48D01198" w14:textId="77777777">
      <w:pPr>
        <w:pStyle w:val="InfoPara"/>
        <w:pBdr>
          <w:top w:val="single" w:color="auto" w:sz="4" w:space="1"/>
        </w:pBdr>
      </w:pPr>
      <w:r>
        <w:t>Class A</w:t>
      </w:r>
      <w:r>
        <w:tab/>
        <w:t>22</w:t>
      </w:r>
      <w:r w:rsidR="002A3B10">
        <w:tab/>
      </w:r>
      <w:r w:rsidR="002A3B10">
        <w:tab/>
      </w:r>
      <w:r w:rsidR="002A3B10">
        <w:tab/>
      </w:r>
      <w:r w:rsidR="002A3B10">
        <w:tab/>
      </w:r>
      <w:r w:rsidR="004F7795">
        <w:t>Early Development 1 - All Structures</w:t>
      </w:r>
    </w:p>
    <w:p w:rsidR="002D62C3" w:rsidP="002D62C3" w:rsidRDefault="002D62C3" w14:paraId="56D0102C" w14:textId="77777777"/>
    <w:p w:rsidR="002D62C3" w:rsidP="002D62C3" w:rsidRDefault="002D62C3" w14:paraId="070943DA" w14:textId="77777777">
      <w:pPr>
        <w:pStyle w:val="SClassInfoPara"/>
      </w:pPr>
      <w:r>
        <w:t>Indicator Species</w:t>
      </w:r>
    </w:p>
    <w:p w:rsidR="002D62C3" w:rsidP="002D62C3" w:rsidRDefault="002D62C3" w14:paraId="2E1B7F5A" w14:textId="77777777"/>
    <w:p w:rsidR="002D62C3" w:rsidP="002D62C3" w:rsidRDefault="002D62C3" w14:paraId="6FF177CF" w14:textId="77777777">
      <w:pPr>
        <w:pStyle w:val="SClassInfoPara"/>
      </w:pPr>
      <w:r>
        <w:t>Description</w:t>
      </w:r>
    </w:p>
    <w:p w:rsidR="002D62C3" w:rsidP="002D62C3" w:rsidRDefault="002D62C3" w14:paraId="1D8E316B" w14:textId="6F6D7CC5">
      <w:r>
        <w:t>Grass/forb/shrub/tree seedlings. Replacement fire is frequent (</w:t>
      </w:r>
      <w:r w:rsidR="00FF6BCB">
        <w:t>mean fire return interval [M</w:t>
      </w:r>
      <w:r>
        <w:t>FRI</w:t>
      </w:r>
      <w:r w:rsidR="00FF6BCB">
        <w:t>]</w:t>
      </w:r>
      <w:r w:rsidR="00D03EB7">
        <w:t xml:space="preserve"> </w:t>
      </w:r>
      <w:r w:rsidR="00FF6BCB">
        <w:t xml:space="preserve">, </w:t>
      </w:r>
      <w:r w:rsidR="003410FC">
        <w:t>25yrs). Mixed-</w:t>
      </w:r>
      <w:r>
        <w:t>severity fire (MFRI</w:t>
      </w:r>
      <w:r w:rsidR="009567BB">
        <w:t xml:space="preserve">, </w:t>
      </w:r>
      <w:r>
        <w:t>100yrs) does not cause an ecological setback. Vegetation succeed</w:t>
      </w:r>
      <w:r w:rsidR="009567BB">
        <w:t>s</w:t>
      </w:r>
      <w:r>
        <w:t xml:space="preserve"> to the mid-</w:t>
      </w:r>
      <w:r w:rsidR="003410FC">
        <w:t>d</w:t>
      </w:r>
      <w:r>
        <w:t>evelopment closed condition in 35yrs.</w:t>
      </w:r>
    </w:p>
    <w:p w:rsidR="002D62C3" w:rsidP="002D62C3" w:rsidRDefault="002D62C3" w14:paraId="730A9B07" w14:textId="77777777"/>
    <w:p w:rsidR="002D62C3" w:rsidP="002D62C3" w:rsidRDefault="002D62C3" w14:paraId="78EA4E7B" w14:textId="77777777">
      <w:r>
        <w:lastRenderedPageBreak/>
        <w:t>Canopy cover was originally input as 0-15%; however, due to new mapping rules/breakpoints, it was changed to 0-20%.</w:t>
      </w:r>
    </w:p>
    <w:p w:rsidR="002D62C3" w:rsidP="002D62C3" w:rsidRDefault="002D62C3" w14:paraId="4FD1B719" w14:textId="77777777"/>
    <w:p>
      <w:r>
        <w:rPr>
          <w:i/>
          <w:u w:val="single"/>
        </w:rPr>
        <w:t>Maximum Tree Size Class</w:t>
      </w:r>
      <w:br/>
      <w:r>
        <w:t>Sapling &gt;4.5ft; &lt;5" DBH</w:t>
      </w:r>
    </w:p>
    <w:p w:rsidR="002D62C3" w:rsidP="002D62C3" w:rsidRDefault="002D62C3" w14:paraId="3B6A2202" w14:textId="77777777">
      <w:pPr>
        <w:pStyle w:val="InfoPara"/>
        <w:pBdr>
          <w:top w:val="single" w:color="auto" w:sz="4" w:space="1"/>
        </w:pBdr>
      </w:pPr>
      <w:r>
        <w:t>Class B</w:t>
      </w:r>
      <w:r>
        <w:tab/>
        <w:t>7</w:t>
      </w:r>
      <w:r w:rsidR="002A3B10">
        <w:tab/>
      </w:r>
      <w:r w:rsidR="002A3B10">
        <w:tab/>
      </w:r>
      <w:r w:rsidR="002A3B10">
        <w:tab/>
      </w:r>
      <w:r w:rsidR="002A3B10">
        <w:tab/>
      </w:r>
      <w:r w:rsidR="004F7795">
        <w:t>Mid Development 1 - Closed</w:t>
      </w:r>
    </w:p>
    <w:p w:rsidR="002D62C3" w:rsidP="002D62C3" w:rsidRDefault="002D62C3" w14:paraId="465EE568" w14:textId="77777777"/>
    <w:p w:rsidR="002D62C3" w:rsidP="002D62C3" w:rsidRDefault="002D62C3" w14:paraId="41938F9D" w14:textId="77777777">
      <w:pPr>
        <w:pStyle w:val="SClassInfoPara"/>
      </w:pPr>
      <w:r>
        <w:t>Indicator Species</w:t>
      </w:r>
    </w:p>
    <w:p w:rsidR="002D62C3" w:rsidP="002D62C3" w:rsidRDefault="002D62C3" w14:paraId="0B78F5ED" w14:textId="77777777"/>
    <w:p w:rsidR="002D62C3" w:rsidP="002D62C3" w:rsidRDefault="002D62C3" w14:paraId="3A7F4EC1" w14:textId="77777777">
      <w:pPr>
        <w:pStyle w:val="SClassInfoPara"/>
      </w:pPr>
      <w:r>
        <w:t>Description</w:t>
      </w:r>
    </w:p>
    <w:p w:rsidR="002D62C3" w:rsidP="002D62C3" w:rsidRDefault="002D62C3" w14:paraId="40FD0ACB" w14:textId="3D6DFA1A">
      <w:r>
        <w:t>Forest canopy closure is &gt;35%. Closed stand with trees, poles, sapli</w:t>
      </w:r>
      <w:r w:rsidR="003410FC">
        <w:t>ngs, grass, and scattered shrubs.</w:t>
      </w:r>
      <w:r>
        <w:t xml:space="preserve"> </w:t>
      </w:r>
      <w:r w:rsidR="0003697D">
        <w:t>White fir and limber pine make up 75-</w:t>
      </w:r>
      <w:r>
        <w:t>100%</w:t>
      </w:r>
      <w:r w:rsidR="0003697D">
        <w:t>.</w:t>
      </w:r>
      <w:r>
        <w:t xml:space="preserve"> If fire is absent for 70y</w:t>
      </w:r>
      <w:r w:rsidR="00D11FC7">
        <w:t>rs, vegetation succeed</w:t>
      </w:r>
      <w:r w:rsidR="009567BB">
        <w:t>s</w:t>
      </w:r>
      <w:r w:rsidR="00D11FC7">
        <w:t xml:space="preserve"> to closed late</w:t>
      </w:r>
      <w:r w:rsidR="009567BB">
        <w:t xml:space="preserve"> </w:t>
      </w:r>
      <w:r w:rsidR="00D11FC7">
        <w:t>development</w:t>
      </w:r>
      <w:r>
        <w:t>. Replacement fire (average MFRI</w:t>
      </w:r>
      <w:r w:rsidR="009567BB">
        <w:t xml:space="preserve">, </w:t>
      </w:r>
      <w:r>
        <w:t>150yrs) and infrequent weather-re</w:t>
      </w:r>
      <w:r w:rsidR="003410FC">
        <w:t xml:space="preserve">lated stress </w:t>
      </w:r>
      <w:r>
        <w:t>(return interval</w:t>
      </w:r>
      <w:r w:rsidR="009567BB">
        <w:t xml:space="preserve">, </w:t>
      </w:r>
      <w:r>
        <w:t xml:space="preserve">50yrs) returns vegetation </w:t>
      </w:r>
      <w:r w:rsidR="00D11FC7">
        <w:t>to more open canopy</w:t>
      </w:r>
      <w:r w:rsidR="003410FC">
        <w:t>. Mixed-</w:t>
      </w:r>
      <w:r>
        <w:t>severity fire (MFRI</w:t>
      </w:r>
      <w:r w:rsidR="009567BB">
        <w:t xml:space="preserve">, </w:t>
      </w:r>
      <w:r>
        <w:t>45yrs) and insect/diseases</w:t>
      </w:r>
      <w:r w:rsidR="003410FC">
        <w:t xml:space="preserve"> cause a transition to an open mid-development forest</w:t>
      </w:r>
      <w:r>
        <w:t xml:space="preserve"> every 100yrs on average</w:t>
      </w:r>
      <w:r w:rsidR="00D11FC7">
        <w:t xml:space="preserve">. </w:t>
      </w:r>
      <w:r>
        <w:t>Competition (probability/yr</w:t>
      </w:r>
      <w:r w:rsidR="009567BB">
        <w:t xml:space="preserve"> </w:t>
      </w:r>
      <w:r>
        <w:t>=</w:t>
      </w:r>
      <w:r w:rsidR="009567BB">
        <w:t xml:space="preserve"> </w:t>
      </w:r>
      <w:r>
        <w:t>0.01) maintains the stand in its closed condition.</w:t>
      </w:r>
    </w:p>
    <w:p w:rsidR="002D62C3" w:rsidP="002D62C3" w:rsidRDefault="002D62C3" w14:paraId="4693EEEE" w14:textId="77777777"/>
    <w:p w:rsidR="002D62C3" w:rsidP="002D62C3" w:rsidRDefault="002D62C3" w14:paraId="3441EA7E" w14:textId="77777777">
      <w:r>
        <w:t>Canopy cover was originally input as 35-99%; however, due to new mapping breakpoints, it was changed to 31-100%.</w:t>
      </w:r>
    </w:p>
    <w:p w:rsidR="002D62C3" w:rsidP="002D62C3" w:rsidRDefault="002D62C3" w14:paraId="5FCDA8EE" w14:textId="77777777"/>
    <w:p>
      <w:r>
        <w:rPr>
          <w:i/>
          <w:u w:val="single"/>
        </w:rPr>
        <w:t>Maximum Tree Size Class</w:t>
      </w:r>
      <w:br/>
      <w:r>
        <w:t>Pole 5-9" DBH</w:t>
      </w:r>
    </w:p>
    <w:p w:rsidR="002D62C3" w:rsidP="002D62C3" w:rsidRDefault="002D62C3" w14:paraId="6FD6A566" w14:textId="77777777">
      <w:pPr>
        <w:pStyle w:val="InfoPara"/>
        <w:pBdr>
          <w:top w:val="single" w:color="auto" w:sz="4" w:space="1"/>
        </w:pBdr>
      </w:pPr>
      <w:r>
        <w:t>Class C</w:t>
      </w:r>
      <w:r>
        <w:tab/>
        <w:t>12</w:t>
      </w:r>
      <w:r w:rsidR="002A3B10">
        <w:tab/>
      </w:r>
      <w:r w:rsidR="002A3B10">
        <w:tab/>
      </w:r>
      <w:r w:rsidR="002A3B10">
        <w:tab/>
      </w:r>
      <w:r w:rsidR="002A3B10">
        <w:tab/>
      </w:r>
      <w:r w:rsidR="004F7795">
        <w:t>Mid Development 1 - Open</w:t>
      </w:r>
    </w:p>
    <w:p w:rsidR="002D62C3" w:rsidP="002D62C3" w:rsidRDefault="002D62C3" w14:paraId="3350F4E7" w14:textId="77777777"/>
    <w:p w:rsidR="002D62C3" w:rsidP="002D62C3" w:rsidRDefault="002D62C3" w14:paraId="43D01311" w14:textId="77777777">
      <w:pPr>
        <w:pStyle w:val="SClassInfoPara"/>
      </w:pPr>
      <w:r>
        <w:t>Indicator Species</w:t>
      </w:r>
    </w:p>
    <w:p w:rsidR="002D62C3" w:rsidP="002D62C3" w:rsidRDefault="002D62C3" w14:paraId="2E6F904B" w14:textId="77777777"/>
    <w:p w:rsidR="002D62C3" w:rsidP="002D62C3" w:rsidRDefault="002D62C3" w14:paraId="08FF6717" w14:textId="77777777">
      <w:pPr>
        <w:pStyle w:val="SClassInfoPara"/>
      </w:pPr>
      <w:r>
        <w:t>Description</w:t>
      </w:r>
    </w:p>
    <w:p w:rsidR="002D62C3" w:rsidP="002D62C3" w:rsidRDefault="002D62C3" w14:paraId="492288AA" w14:textId="194AAE3E">
      <w:r>
        <w:t xml:space="preserve">Forest canopy closure is &lt;35%. Open trees (poles, saplings) of Douglas-fir (if present in the area) and </w:t>
      </w:r>
      <w:r w:rsidR="006022F5">
        <w:t>occasional</w:t>
      </w:r>
      <w:r>
        <w:t xml:space="preserve"> ponderosa pine with grass and scattered shrubs</w:t>
      </w:r>
      <w:r w:rsidR="006022F5">
        <w:t>. With surface fire (MFRI</w:t>
      </w:r>
      <w:r w:rsidR="009567BB">
        <w:t>,</w:t>
      </w:r>
      <w:r w:rsidR="006022F5">
        <w:t xml:space="preserve"> 10yrs), mixed-</w:t>
      </w:r>
      <w:r>
        <w:t>severity fire (MFRI</w:t>
      </w:r>
      <w:r w:rsidR="009567BB">
        <w:t xml:space="preserve">, </w:t>
      </w:r>
      <w:r>
        <w:t>75yrs), weak adult tree competition, and insect/diseases (every 100yrs), primary succession is to the open late-development condition. Infrequent stand-</w:t>
      </w:r>
      <w:r>
        <w:lastRenderedPageBreak/>
        <w:t>replacing fire (MFRI</w:t>
      </w:r>
      <w:r w:rsidR="009567BB">
        <w:t xml:space="preserve">, </w:t>
      </w:r>
      <w:r>
        <w:t xml:space="preserve">400yrs) and </w:t>
      </w:r>
      <w:r w:rsidR="006022F5">
        <w:t>infrequent</w:t>
      </w:r>
      <w:r>
        <w:t xml:space="preserve"> weather-related stress (return interval</w:t>
      </w:r>
      <w:r w:rsidR="009567BB">
        <w:t>,</w:t>
      </w:r>
      <w:r>
        <w:t xml:space="preserve"> </w:t>
      </w:r>
      <w:r w:rsidR="00D11FC7">
        <w:t>1</w:t>
      </w:r>
      <w:r w:rsidR="009567BB">
        <w:t>,</w:t>
      </w:r>
      <w:r w:rsidR="00D11FC7">
        <w:t>000yrs) cause transitions</w:t>
      </w:r>
      <w:r>
        <w:t>. The stand succeed</w:t>
      </w:r>
      <w:r w:rsidR="009567BB">
        <w:t>s</w:t>
      </w:r>
      <w:r>
        <w:t xml:space="preserve"> on an alternative path to a closed late-development condition after 68yrs without fire.</w:t>
      </w:r>
    </w:p>
    <w:p w:rsidR="002D62C3" w:rsidP="002D62C3" w:rsidRDefault="002D62C3" w14:paraId="4CE1BB26" w14:textId="77777777"/>
    <w:p w:rsidR="002D62C3" w:rsidP="002D62C3" w:rsidRDefault="002D62C3" w14:paraId="0AD56F09" w14:textId="77777777">
      <w:r>
        <w:t>Canopy cover was originally input as 0-35%; however, due to new mapping breakpoints, it was changed to 0-30%.</w:t>
      </w:r>
    </w:p>
    <w:p w:rsidR="002D62C3" w:rsidP="002D62C3" w:rsidRDefault="002D62C3" w14:paraId="391151A9" w14:textId="77777777"/>
    <w:p>
      <w:r>
        <w:rPr>
          <w:i/>
          <w:u w:val="single"/>
        </w:rPr>
        <w:t>Maximum Tree Size Class</w:t>
      </w:r>
      <w:br/>
      <w:r>
        <w:t>Pole 5-9" DBH</w:t>
      </w:r>
    </w:p>
    <w:p w:rsidR="002D62C3" w:rsidP="002D62C3" w:rsidRDefault="002D62C3" w14:paraId="68768C5F" w14:textId="77777777">
      <w:pPr>
        <w:pStyle w:val="InfoPara"/>
        <w:pBdr>
          <w:top w:val="single" w:color="auto" w:sz="4" w:space="1"/>
        </w:pBdr>
      </w:pPr>
      <w:r>
        <w:t>Class D</w:t>
      </w:r>
      <w:r>
        <w:tab/>
        <w:t>58</w:t>
      </w:r>
      <w:r w:rsidR="002A3B10">
        <w:tab/>
      </w:r>
      <w:r w:rsidR="002A3B10">
        <w:tab/>
      </w:r>
      <w:r w:rsidR="002A3B10">
        <w:tab/>
      </w:r>
      <w:r w:rsidR="002A3B10">
        <w:tab/>
      </w:r>
      <w:r w:rsidR="004F7795">
        <w:t>Late Development 1 - Open</w:t>
      </w:r>
    </w:p>
    <w:p w:rsidR="002D62C3" w:rsidP="002D62C3" w:rsidRDefault="002D62C3" w14:paraId="164B2943" w14:textId="77777777"/>
    <w:p w:rsidR="002D62C3" w:rsidP="002D62C3" w:rsidRDefault="002D62C3" w14:paraId="5C7ABA7E" w14:textId="77777777">
      <w:pPr>
        <w:pStyle w:val="SClassInfoPara"/>
      </w:pPr>
      <w:r>
        <w:t>Indicator Species</w:t>
      </w:r>
    </w:p>
    <w:p w:rsidR="002D62C3" w:rsidP="002D62C3" w:rsidRDefault="002D62C3" w14:paraId="6400DED5" w14:textId="77777777"/>
    <w:p w:rsidR="002D62C3" w:rsidP="002D62C3" w:rsidRDefault="002D62C3" w14:paraId="10716E71" w14:textId="77777777">
      <w:pPr>
        <w:pStyle w:val="SClassInfoPara"/>
      </w:pPr>
      <w:r>
        <w:t>Description</w:t>
      </w:r>
    </w:p>
    <w:p w:rsidR="002D62C3" w:rsidP="002D62C3" w:rsidRDefault="002D62C3" w14:paraId="6AA6AF74" w14:textId="06174A18">
      <w:r>
        <w:t>Forest canopy closure is &lt;35%. Open</w:t>
      </w:r>
      <w:r w:rsidR="009567BB">
        <w:t>,</w:t>
      </w:r>
      <w:r>
        <w:t xml:space="preserve"> large tree</w:t>
      </w:r>
      <w:r w:rsidR="006022F5">
        <w:t>s</w:t>
      </w:r>
      <w:r>
        <w:t>/grass and scattered shrubs</w:t>
      </w:r>
      <w:r w:rsidR="009567BB">
        <w:t>.</w:t>
      </w:r>
      <w:r>
        <w:t xml:space="preserve"> Douglas-fir with </w:t>
      </w:r>
      <w:r w:rsidR="006022F5">
        <w:t>occasional</w:t>
      </w:r>
      <w:r>
        <w:t xml:space="preserve"> ponderosa pine. Surface fire (MFRI</w:t>
      </w:r>
      <w:r w:rsidR="009567BB">
        <w:t xml:space="preserve">, </w:t>
      </w:r>
      <w:r>
        <w:t>10yrs) and mixed</w:t>
      </w:r>
      <w:r w:rsidR="009567BB">
        <w:t>-</w:t>
      </w:r>
      <w:r>
        <w:t>severity fire (MFRI</w:t>
      </w:r>
      <w:r w:rsidR="009567BB">
        <w:t xml:space="preserve">, </w:t>
      </w:r>
      <w:r>
        <w:t>75yrs) maintain the stand in the open condition. This open condition, however, close</w:t>
      </w:r>
      <w:r w:rsidR="009567BB">
        <w:t>s</w:t>
      </w:r>
      <w:r>
        <w:t xml:space="preserve"> after 70yrs without fire. Adult tree competition (prob</w:t>
      </w:r>
      <w:r w:rsidR="009567BB">
        <w:t>ability</w:t>
      </w:r>
      <w:r>
        <w:t>/yr</w:t>
      </w:r>
      <w:r w:rsidR="009567BB">
        <w:t xml:space="preserve"> </w:t>
      </w:r>
      <w:r>
        <w:t>= 0.001) and insect/diseases (</w:t>
      </w:r>
      <w:r w:rsidR="009567BB">
        <w:t xml:space="preserve">mean return interval [MRI], </w:t>
      </w:r>
      <w:r>
        <w:t xml:space="preserve">100yrs) also disturb this class, but do not affect the successional age. Replacement fire </w:t>
      </w:r>
      <w:r w:rsidR="006022F5">
        <w:t>(</w:t>
      </w:r>
      <w:r>
        <w:t>every 500yrs</w:t>
      </w:r>
      <w:r w:rsidR="006022F5">
        <w:t>)</w:t>
      </w:r>
      <w:r>
        <w:t xml:space="preserve"> on average and weather-related stress (</w:t>
      </w:r>
      <w:r w:rsidR="009567BB">
        <w:t xml:space="preserve">return interval, </w:t>
      </w:r>
      <w:r>
        <w:t>1</w:t>
      </w:r>
      <w:r w:rsidR="009567BB">
        <w:t>,</w:t>
      </w:r>
      <w:r>
        <w:t>000yrs</w:t>
      </w:r>
      <w:r w:rsidR="00D11FC7">
        <w:t>) cause a transition</w:t>
      </w:r>
      <w:r>
        <w:t>.</w:t>
      </w:r>
    </w:p>
    <w:p w:rsidR="002D62C3" w:rsidP="002D62C3" w:rsidRDefault="002D62C3" w14:paraId="17A5DD25" w14:textId="77777777"/>
    <w:p w:rsidR="002D62C3" w:rsidP="002D62C3" w:rsidRDefault="002D62C3" w14:paraId="51218C6A" w14:textId="77777777">
      <w:r>
        <w:t>Canopy cover was originally input as 0-35%; however, due to new mapping breakpoints, it was changed to 0-30%.</w:t>
      </w:r>
    </w:p>
    <w:p w:rsidR="002D62C3" w:rsidP="002D62C3" w:rsidRDefault="002D62C3" w14:paraId="0F148C49" w14:textId="77777777"/>
    <w:p>
      <w:r>
        <w:rPr>
          <w:i/>
          <w:u w:val="single"/>
        </w:rPr>
        <w:t>Maximum Tree Size Class</w:t>
      </w:r>
      <w:br/>
      <w:r>
        <w:t>Large 21-33" DBH</w:t>
      </w:r>
    </w:p>
    <w:p w:rsidR="002D62C3" w:rsidP="002D62C3" w:rsidRDefault="002D62C3" w14:paraId="225694D4" w14:textId="77777777">
      <w:pPr>
        <w:pStyle w:val="InfoPara"/>
        <w:pBdr>
          <w:top w:val="single" w:color="auto" w:sz="4" w:space="1"/>
        </w:pBdr>
      </w:pPr>
      <w:r>
        <w:t>Class E</w:t>
      </w:r>
      <w:r>
        <w:tab/>
        <w:t>1</w:t>
      </w:r>
      <w:r w:rsidR="002A3B10">
        <w:tab/>
      </w:r>
      <w:r w:rsidR="002A3B10">
        <w:tab/>
      </w:r>
      <w:r w:rsidR="002A3B10">
        <w:tab/>
      </w:r>
      <w:r w:rsidR="002A3B10">
        <w:tab/>
      </w:r>
      <w:r w:rsidR="004F7795">
        <w:t>Late Development 1 - Closed</w:t>
      </w:r>
    </w:p>
    <w:p w:rsidR="002D62C3" w:rsidP="002D62C3" w:rsidRDefault="002D62C3" w14:paraId="1DE90C07" w14:textId="77777777"/>
    <w:p w:rsidR="002D62C3" w:rsidP="002D62C3" w:rsidRDefault="002D62C3" w14:paraId="107F2756" w14:textId="77777777">
      <w:pPr>
        <w:pStyle w:val="SClassInfoPara"/>
      </w:pPr>
      <w:r>
        <w:t>Indicator Species</w:t>
      </w:r>
    </w:p>
    <w:p w:rsidR="002D62C3" w:rsidP="002D62C3" w:rsidRDefault="002D62C3" w14:paraId="5CEA5D58" w14:textId="77777777"/>
    <w:p w:rsidR="006022F5" w:rsidP="002D62C3" w:rsidRDefault="006022F5" w14:paraId="260BF0DB" w14:textId="77777777"/>
    <w:p w:rsidR="006022F5" w:rsidP="002D62C3" w:rsidRDefault="006022F5" w14:paraId="3323CD03" w14:textId="77777777"/>
    <w:p w:rsidR="002D62C3" w:rsidP="002D62C3" w:rsidRDefault="002D62C3" w14:paraId="7F7CC28E" w14:textId="77777777">
      <w:pPr>
        <w:pStyle w:val="SClassInfoPara"/>
      </w:pPr>
      <w:r>
        <w:lastRenderedPageBreak/>
        <w:t>Description</w:t>
      </w:r>
    </w:p>
    <w:p w:rsidR="002D62C3" w:rsidP="002D62C3" w:rsidRDefault="002D62C3" w14:paraId="7040B2F3" w14:textId="35CA06AD">
      <w:r>
        <w:t>Forest canopy closure is &gt;35%. Closed</w:t>
      </w:r>
      <w:r w:rsidR="009567BB">
        <w:t>,</w:t>
      </w:r>
      <w:r>
        <w:t xml:space="preserve"> large trees of Douglas-fir, white fir, limber pine, and </w:t>
      </w:r>
      <w:r w:rsidR="006022F5">
        <w:t>occasional</w:t>
      </w:r>
      <w:r>
        <w:t xml:space="preserve"> lodgepole pine, </w:t>
      </w:r>
      <w:r w:rsidR="006022F5">
        <w:t xml:space="preserve">and </w:t>
      </w:r>
      <w:r>
        <w:t>scattered shrubs. Replacement fire (MFRI</w:t>
      </w:r>
      <w:r w:rsidR="009567BB">
        <w:t xml:space="preserve">, </w:t>
      </w:r>
      <w:r>
        <w:t xml:space="preserve">150yrs) and infrequent weather/wind-related stress </w:t>
      </w:r>
      <w:r w:rsidR="00D11FC7">
        <w:t>(MRI</w:t>
      </w:r>
      <w:r w:rsidR="009567BB">
        <w:t xml:space="preserve">, </w:t>
      </w:r>
      <w:r w:rsidR="00D11FC7">
        <w:t>250yrs) cause a transition</w:t>
      </w:r>
      <w:r w:rsidR="006022F5">
        <w:t>. Mixed-</w:t>
      </w:r>
      <w:r>
        <w:t>severity fire (MFRI</w:t>
      </w:r>
      <w:r w:rsidR="009567BB">
        <w:t xml:space="preserve">, </w:t>
      </w:r>
      <w:r>
        <w:t>45yrs) open</w:t>
      </w:r>
      <w:r w:rsidR="006022F5">
        <w:t>s</w:t>
      </w:r>
      <w:r>
        <w:t xml:space="preserve"> the structure of the stand whereas surface fire (MFRI</w:t>
      </w:r>
      <w:r w:rsidR="009567BB">
        <w:t xml:space="preserve">, </w:t>
      </w:r>
      <w:r>
        <w:t>50yrs) and competition, although present, do not cause transitions to other classes. Insect and/or disease</w:t>
      </w:r>
      <w:r w:rsidR="00D11FC7">
        <w:t>s occur every 40yrs on average.</w:t>
      </w:r>
    </w:p>
    <w:p w:rsidR="002D62C3" w:rsidP="002D62C3" w:rsidRDefault="002D62C3" w14:paraId="7D1E0DBC" w14:textId="77777777"/>
    <w:p w:rsidR="002D62C3" w:rsidP="002D62C3" w:rsidRDefault="002D62C3" w14:paraId="0501D013" w14:textId="77777777">
      <w:r>
        <w:t>Canopy cover was originally input as 35-99%; however, due to new mapping breakpoints, it was changed to 31-100%.</w:t>
      </w:r>
    </w:p>
    <w:p w:rsidR="002D62C3" w:rsidP="002D62C3" w:rsidRDefault="002D62C3" w14:paraId="3198163C"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2D62C3" w:rsidP="002D62C3" w:rsidRDefault="002D62C3" w14:paraId="52078700" w14:textId="77777777">
      <w:r>
        <w:t>Barrett, S.W. 1988. Fire Suppression effects on Forest Succession within a Central Idaho Wilderness. Western J. of Applied Forestry 3(3 July 1988: 76-80.</w:t>
      </w:r>
    </w:p>
    <w:p w:rsidR="002D62C3" w:rsidP="002D62C3" w:rsidRDefault="002D62C3" w14:paraId="05D2E0DF" w14:textId="77777777"/>
    <w:p w:rsidR="002D62C3" w:rsidP="002D62C3" w:rsidRDefault="002D62C3" w14:paraId="060984A3" w14:textId="77777777">
      <w:r>
        <w:t>Barrett, S.W. 1994. Fire Regimes on the Caribou National Forest, Southern Idaho. Final Report–Contract No. 53-02S2-3-05071. September 1994.</w:t>
      </w:r>
    </w:p>
    <w:p w:rsidR="002D62C3" w:rsidP="002D62C3" w:rsidRDefault="002D62C3" w14:paraId="3632087A" w14:textId="77777777"/>
    <w:p w:rsidR="002D62C3" w:rsidP="002D62C3" w:rsidRDefault="002D62C3" w14:paraId="387C110E" w14:textId="77777777">
      <w:r>
        <w:t>Barrett, S.W. 2004. Altered fire intervals and fire cycles in the northern Rockies. Fire Management Today 64(2): 25-29.</w:t>
      </w:r>
    </w:p>
    <w:p w:rsidR="002D62C3" w:rsidP="002D62C3" w:rsidRDefault="002D62C3" w14:paraId="0AA70CAC" w14:textId="77777777"/>
    <w:p w:rsidR="002D62C3" w:rsidP="002D62C3" w:rsidRDefault="002D62C3" w14:paraId="459DDA02" w14:textId="77777777">
      <w:r>
        <w:t>Barrett, S.W. 2004. Fire regimes in the northern Rockies. Fire Management Today 64(2): 32-38.</w:t>
      </w:r>
    </w:p>
    <w:p w:rsidR="002D62C3" w:rsidP="002D62C3" w:rsidRDefault="002D62C3" w14:paraId="53C1490E" w14:textId="77777777"/>
    <w:p w:rsidR="002D62C3" w:rsidP="002D62C3" w:rsidRDefault="002D62C3" w14:paraId="391C7F1E" w14:textId="77777777">
      <w:r>
        <w:t>Bradley, A.F., W.C. Fische and N.V. Noste. 1992. Fire Ecology of the Forest Habitat Types of Eastern Idaho and Western Wyoming. GTR-INT-290. Ogden, UT: Intermountain Research Station</w:t>
      </w:r>
      <w:r w:rsidR="006022F5">
        <w:t xml:space="preserve">. </w:t>
      </w:r>
    </w:p>
    <w:p w:rsidR="002D62C3" w:rsidP="002D62C3" w:rsidRDefault="002D62C3" w14:paraId="1545845B" w14:textId="77777777"/>
    <w:p w:rsidR="002D62C3" w:rsidP="002D62C3" w:rsidRDefault="002D62C3" w14:paraId="26F36476" w14:textId="77777777">
      <w:r>
        <w:t>Bradley, A.F., N.V. Noste and W. C. Fischer. 1992. Fire Ecology of the Forests and Woodland in Utah. GTR-INT-287. Ogden, UT: Intermountain Research Station.</w:t>
      </w:r>
    </w:p>
    <w:p w:rsidR="002D62C3" w:rsidP="002D62C3" w:rsidRDefault="002D62C3" w14:paraId="6261CEB1" w14:textId="77777777"/>
    <w:p w:rsidR="002D62C3" w:rsidP="002D62C3" w:rsidRDefault="002D62C3" w14:paraId="5D43559C" w14:textId="77777777">
      <w:r>
        <w:t>Brown, J. K., S.F. Arno, S.W. Barrett and J.P. Menakis.1994. Comparing the Prescribed Natural Fire Program with Presettlement Fires in the Selway-Bitterroot Wilderness. Int. J. Wildland Fire 4(3): 157-168.</w:t>
      </w:r>
    </w:p>
    <w:p w:rsidR="002D62C3" w:rsidP="002D62C3" w:rsidRDefault="002D62C3" w14:paraId="7B381E6E" w14:textId="77777777"/>
    <w:p w:rsidR="002D62C3" w:rsidP="002D62C3" w:rsidRDefault="002D62C3" w14:paraId="32F45D38" w14:textId="77777777">
      <w:r>
        <w:t>Crane, M.F. 1986. Fire Ecology of the Forest Habitat Types of Central Idaho. GTR-INT-218. Ogden, UT: Intermountain Research Station.</w:t>
      </w:r>
    </w:p>
    <w:p w:rsidR="002D62C3" w:rsidP="002D62C3" w:rsidRDefault="002D62C3" w14:paraId="63A8FF8A" w14:textId="77777777"/>
    <w:p w:rsidR="002D62C3" w:rsidP="002D62C3" w:rsidRDefault="002D62C3" w14:paraId="656034EF" w14:textId="77777777">
      <w:r>
        <w:t>Mason, R.R., D.W. Scott, M.D. Loewen and H.D. Paul. 1998. Recurrent outbreak of the Douglas-fir tussock moth in the Malheur National Forest: a case history. General Technical Report PNW-GTR-402. USDA Forest Service, Pacific Northwest Research Station.14 pp.</w:t>
      </w:r>
    </w:p>
    <w:p w:rsidR="002D62C3" w:rsidP="002D62C3" w:rsidRDefault="002D62C3" w14:paraId="36DBB2EE" w14:textId="77777777"/>
    <w:p w:rsidR="002D62C3" w:rsidP="002D62C3" w:rsidRDefault="002D62C3" w14:paraId="256C22D6" w14:textId="77777777">
      <w:r>
        <w:t>Morgan, P., S.C. Bunting, A.E. Black, T. Merrill and S. Barrett. 1996. Fire Regimes in the Interior Columbia River Basin: Past and Present. Final Report For RJVA-INT-94913: Course-scale classification and mapping of disturbance regimes in the Columbia River Basin</w:t>
      </w:r>
      <w:r w:rsidR="006022F5">
        <w:t xml:space="preserve">. </w:t>
      </w:r>
      <w:r>
        <w:t>Submitted to: USDA Forest Service, Intermountain Fire Science Lab., Missoula, MT.</w:t>
      </w:r>
    </w:p>
    <w:p w:rsidR="002D62C3" w:rsidP="002D62C3" w:rsidRDefault="002D62C3" w14:paraId="4081456F" w14:textId="77777777"/>
    <w:p w:rsidR="002D62C3" w:rsidP="002D62C3" w:rsidRDefault="002D62C3" w14:paraId="3A51770F" w14:textId="77777777">
      <w:r>
        <w:lastRenderedPageBreak/>
        <w:t>NatureServe. 2007. International Ecological Classification Standard: Terrestrial Ecological Classifications. NatureServe Central Databases. Arlington, VA. Data current as of 10 February 2007.</w:t>
      </w:r>
    </w:p>
    <w:p w:rsidR="002D62C3" w:rsidP="002D62C3" w:rsidRDefault="002D62C3" w14:paraId="62515C14" w14:textId="77777777"/>
    <w:p w:rsidR="002D62C3" w:rsidP="002D62C3" w:rsidRDefault="002D62C3" w14:paraId="66465F1A" w14:textId="77777777">
      <w:r>
        <w:t>Steele, Robert, Robert D. Pfister, Russell A. Ryker and Jay A. Kittams. 1981. Forest Habitat Types of Central Idaho. Gen. Tech. Rep. INT-GTR-114. Ogden, UT: USDA Forest Service, Intermountain Research Station. 138 pp. + map.</w:t>
      </w:r>
    </w:p>
    <w:p w:rsidR="002D62C3" w:rsidP="002D62C3" w:rsidRDefault="002D62C3" w14:paraId="34BB619B" w14:textId="77777777"/>
    <w:p w:rsidR="002D62C3" w:rsidP="002D62C3" w:rsidRDefault="002D62C3" w14:paraId="139C4623" w14:textId="77777777">
      <w:r>
        <w:t>Swetnam, T.W., B.E. Wickman, H.G. Paul and C.H. Baisan. 1995. Historical patterns of western spruce budworm and Douglas-fir tussock moth outbreaks in the northern Blue Mountains, Oregon, since A.D. 1700. Research Paper PNW-RP-484. USDA Forest Service, Pacific Northwest Research Station,. 27 pp.</w:t>
      </w:r>
    </w:p>
    <w:p w:rsidRPr="00A43E41" w:rsidR="004D5F12" w:rsidP="002D62C3" w:rsidRDefault="004D5F12" w14:paraId="6D3B637C" w14:textId="77777777"/>
    <w:sectPr w:rsidRPr="00A43E41" w:rsidR="004D5F12" w:rsidSect="00FE41CA">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3AAE86" w14:textId="77777777" w:rsidR="008215BA" w:rsidRDefault="008215BA">
      <w:r>
        <w:separator/>
      </w:r>
    </w:p>
  </w:endnote>
  <w:endnote w:type="continuationSeparator" w:id="0">
    <w:p w14:paraId="0ED740CB" w14:textId="77777777" w:rsidR="008215BA" w:rsidRDefault="00821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AAA3D" w14:textId="77777777" w:rsidR="002D62C3" w:rsidRDefault="002D62C3" w:rsidP="002D62C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208824" w14:textId="77777777" w:rsidR="008215BA" w:rsidRDefault="008215BA">
      <w:r>
        <w:separator/>
      </w:r>
    </w:p>
  </w:footnote>
  <w:footnote w:type="continuationSeparator" w:id="0">
    <w:p w14:paraId="7CC3F063" w14:textId="77777777" w:rsidR="008215BA" w:rsidRDefault="008215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F4E6F" w14:textId="77777777" w:rsidR="00A43E41" w:rsidRDefault="00A43E41" w:rsidP="002D62C3">
    <w:pPr>
      <w:pStyle w:val="Header"/>
      <w:jc w:val="center"/>
    </w:pPr>
  </w:p>
</w:hdr>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CE7310"/>
    <w:rPr>
      <w:sz w:val="16"/>
      <w:szCs w:val="16"/>
    </w:rPr>
  </w:style>
  <w:style w:type="paragraph" w:styleId="CommentText">
    <w:name w:val="annotation text"/>
    <w:basedOn w:val="Normal"/>
    <w:link w:val="CommentTextChar"/>
    <w:uiPriority w:val="99"/>
    <w:semiHidden/>
    <w:unhideWhenUsed/>
    <w:rsid w:val="00CE7310"/>
    <w:rPr>
      <w:sz w:val="20"/>
      <w:szCs w:val="20"/>
    </w:rPr>
  </w:style>
  <w:style w:type="character" w:customStyle="1" w:styleId="CommentTextChar">
    <w:name w:val="Comment Text Char"/>
    <w:basedOn w:val="DefaultParagraphFont"/>
    <w:link w:val="CommentText"/>
    <w:uiPriority w:val="99"/>
    <w:semiHidden/>
    <w:rsid w:val="00CE7310"/>
  </w:style>
  <w:style w:type="paragraph" w:styleId="CommentSubject">
    <w:name w:val="annotation subject"/>
    <w:basedOn w:val="CommentText"/>
    <w:next w:val="CommentText"/>
    <w:link w:val="CommentSubjectChar"/>
    <w:uiPriority w:val="99"/>
    <w:semiHidden/>
    <w:unhideWhenUsed/>
    <w:rsid w:val="00CE7310"/>
    <w:rPr>
      <w:b/>
      <w:bCs/>
    </w:rPr>
  </w:style>
  <w:style w:type="character" w:customStyle="1" w:styleId="CommentSubjectChar">
    <w:name w:val="Comment Subject Char"/>
    <w:basedOn w:val="CommentTextChar"/>
    <w:link w:val="CommentSubject"/>
    <w:uiPriority w:val="99"/>
    <w:semiHidden/>
    <w:rsid w:val="00CE7310"/>
    <w:rPr>
      <w:b/>
      <w:bCs/>
    </w:rPr>
  </w:style>
  <w:style w:type="paragraph" w:styleId="BalloonText">
    <w:name w:val="Balloon Text"/>
    <w:basedOn w:val="Normal"/>
    <w:link w:val="BalloonTextChar"/>
    <w:uiPriority w:val="99"/>
    <w:semiHidden/>
    <w:unhideWhenUsed/>
    <w:rsid w:val="00CE731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3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1982</Words>
  <Characters>11303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3</cp:revision>
  <cp:lastPrinted>2014-08-19T01:14:00Z</cp:lastPrinted>
  <dcterms:created xsi:type="dcterms:W3CDTF">2017-08-31T01:15:00Z</dcterms:created>
  <dcterms:modified xsi:type="dcterms:W3CDTF">2025-02-12T09:41:09Z</dcterms:modified>
</cp:coreProperties>
</file>