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30" w:rsidP="00B57D30" w:rsidRDefault="00B57D30" w14:paraId="6C7E2323" w14:textId="77777777">
      <w:pPr>
        <w:pStyle w:val="BpSTitle"/>
      </w:pPr>
      <w:r>
        <w:t>10600</w:t>
      </w:r>
    </w:p>
    <w:p w:rsidR="00B57D30" w:rsidP="00B57D30" w:rsidRDefault="00B57D30" w14:paraId="3E16F1DF" w14:textId="77777777">
      <w:pPr>
        <w:pStyle w:val="BpSTitle"/>
      </w:pPr>
      <w:r>
        <w:t>East Cascades Oak-Ponderosa Pine Forest and Woodland</w:t>
      </w:r>
    </w:p>
    <w:p w:rsidR="00B57D30" w:rsidP="00B57D30" w:rsidRDefault="00B57D30" w14:paraId="1149D11B" w14:textId="516D4BDE">
      <w:r>
        <w:t>BpS Model/Description Version: Aug. 2020</w:t>
      </w:r>
      <w:r>
        <w:tab/>
      </w:r>
      <w:r>
        <w:tab/>
      </w:r>
      <w:r>
        <w:tab/>
      </w:r>
      <w:r>
        <w:tab/>
      </w:r>
      <w:r>
        <w:tab/>
      </w:r>
      <w:r>
        <w:tab/>
      </w:r>
      <w:r>
        <w:tab/>
      </w:r>
    </w:p>
    <w:p w:rsidR="00B57D30" w:rsidP="00B57D30" w:rsidRDefault="00B57D30" w14:paraId="6D9E2021" w14:textId="77777777"/>
    <w:p w:rsidR="00B57D30" w:rsidP="00B57D30" w:rsidRDefault="00B57D30" w14:paraId="35FDAF56" w14:textId="77777777"/>
    <w:p w:rsidR="00E62E5F" w:rsidP="00B57D30" w:rsidRDefault="00E62E5F" w14:paraId="603C33C2" w14:textId="77777777">
      <w:pPr>
        <w:pStyle w:val="InfoPara"/>
      </w:pPr>
      <w:r>
        <w:t xml:space="preserve">Reviewer: </w:t>
      </w:r>
      <w:r w:rsidRPr="00E62E5F">
        <w:rPr>
          <w:b w:val="0"/>
        </w:rPr>
        <w:t>Kori Blankenship</w:t>
      </w:r>
    </w:p>
    <w:p w:rsidR="00B57D30" w:rsidP="00B57D30" w:rsidRDefault="00B57D30" w14:paraId="009A7831" w14:textId="77777777">
      <w:pPr>
        <w:pStyle w:val="InfoPara"/>
      </w:pPr>
      <w:r>
        <w:t>Vegetation Type</w:t>
      </w:r>
    </w:p>
    <w:p w:rsidR="00B57D30" w:rsidP="00B57D30" w:rsidRDefault="00B57D30" w14:paraId="410193B1" w14:textId="77777777">
      <w:r>
        <w:t>Forest and Woodland</w:t>
      </w:r>
    </w:p>
    <w:p w:rsidR="00B57D30" w:rsidP="00B57D30" w:rsidRDefault="00B57D30" w14:paraId="748BC75D" w14:textId="77777777">
      <w:pPr>
        <w:pStyle w:val="InfoPara"/>
      </w:pPr>
      <w:r>
        <w:t>Map Zones</w:t>
      </w:r>
    </w:p>
    <w:p w:rsidR="00B57D30" w:rsidP="00B57D30" w:rsidRDefault="00AE007D" w14:paraId="316C2CD4" w14:textId="602DF6A1">
      <w:r w:rsidRPr="00B85575">
        <w:t xml:space="preserve">1, </w:t>
      </w:r>
      <w:r w:rsidR="00981770">
        <w:t xml:space="preserve">2, </w:t>
      </w:r>
      <w:r w:rsidRPr="00B85575" w:rsidR="00B57D30">
        <w:t>7</w:t>
      </w:r>
    </w:p>
    <w:p w:rsidR="00B57D30" w:rsidP="00B57D30" w:rsidRDefault="00B57D30" w14:paraId="1E00862D" w14:textId="77777777">
      <w:pPr>
        <w:pStyle w:val="InfoPara"/>
      </w:pPr>
      <w:r>
        <w:t>Geographic Range</w:t>
      </w:r>
    </w:p>
    <w:p w:rsidR="00B57D30" w:rsidP="00B57D30" w:rsidRDefault="00B57D30" w14:paraId="152838ED" w14:textId="66C59E9E">
      <w:r>
        <w:t xml:space="preserve">These </w:t>
      </w:r>
      <w:r w:rsidR="00A6468E">
        <w:t xml:space="preserve">narrowly restricted </w:t>
      </w:r>
      <w:r>
        <w:t>woodlands occur</w:t>
      </w:r>
      <w:r w:rsidR="00A6468E">
        <w:t xml:space="preserve"> at or near lower </w:t>
      </w:r>
      <w:proofErr w:type="spellStart"/>
      <w:r w:rsidR="00A6468E">
        <w:t>treeline</w:t>
      </w:r>
      <w:proofErr w:type="spellEnd"/>
      <w:r w:rsidR="00A6468E">
        <w:t xml:space="preserve"> in foothills of the east Cascades in O</w:t>
      </w:r>
      <w:r w:rsidR="006E6735">
        <w:t>regon</w:t>
      </w:r>
      <w:r w:rsidR="00A6468E">
        <w:t xml:space="preserve"> and W</w:t>
      </w:r>
      <w:r w:rsidR="006E6735">
        <w:t>ashington</w:t>
      </w:r>
      <w:r w:rsidR="00A6468E">
        <w:t xml:space="preserve"> within 65km of the Columbia River Gorge (</w:t>
      </w:r>
      <w:proofErr w:type="spellStart"/>
      <w:r w:rsidR="00F741AD">
        <w:t>Rocchio</w:t>
      </w:r>
      <w:proofErr w:type="spellEnd"/>
      <w:r w:rsidR="00F741AD">
        <w:t xml:space="preserve"> </w:t>
      </w:r>
      <w:r w:rsidR="00A6468E">
        <w:t>2011). Disjunct occurrences are found further south in Klamath</w:t>
      </w:r>
      <w:r w:rsidR="0067472E">
        <w:t xml:space="preserve"> County, OR</w:t>
      </w:r>
      <w:r w:rsidR="006E6735">
        <w:t>,</w:t>
      </w:r>
      <w:r w:rsidR="00A6468E">
        <w:t xml:space="preserve"> and Siskiyou </w:t>
      </w:r>
      <w:r w:rsidR="0067472E">
        <w:t>County, CA</w:t>
      </w:r>
      <w:r>
        <w:t>.</w:t>
      </w:r>
      <w:r w:rsidR="00D50476">
        <w:t xml:space="preserve"> </w:t>
      </w:r>
      <w:r>
        <w:t xml:space="preserve">They dominate areas </w:t>
      </w:r>
      <w:r w:rsidR="00AE007D">
        <w:t>between</w:t>
      </w:r>
      <w:r>
        <w:t xml:space="preserve"> shrub-steppe and steppe communities at lower elevations and conifer-dominated woodlands or forest above.</w:t>
      </w:r>
    </w:p>
    <w:p w:rsidR="00B57D30" w:rsidP="00B57D30" w:rsidRDefault="00B57D30" w14:paraId="431CA800" w14:textId="77777777">
      <w:pPr>
        <w:pStyle w:val="InfoPara"/>
      </w:pPr>
      <w:r>
        <w:t>Biophysical Site Description</w:t>
      </w:r>
    </w:p>
    <w:p w:rsidR="00B57D30" w:rsidP="00B57D30" w:rsidRDefault="00B57D30" w14:paraId="3D65E1EA" w14:textId="77777777">
      <w:r>
        <w:t>Areas supporting Oregon White Oak are among the warmest and most arid sites supporting trees at the western edge of the Columbia Plateau. Most stands occur below 2</w:t>
      </w:r>
      <w:r w:rsidR="00E62E5F">
        <w:t>,</w:t>
      </w:r>
      <w:r>
        <w:t>000ft in elevation but range between 1</w:t>
      </w:r>
      <w:r w:rsidR="00E62E5F">
        <w:t>,</w:t>
      </w:r>
      <w:r>
        <w:t>700-3</w:t>
      </w:r>
      <w:r w:rsidR="00E62E5F">
        <w:t>,</w:t>
      </w:r>
      <w:r>
        <w:t>000ft.</w:t>
      </w:r>
    </w:p>
    <w:p w:rsidR="00B57D30" w:rsidP="00B57D30" w:rsidRDefault="00B57D30" w14:paraId="0898A6A7" w14:textId="77777777"/>
    <w:p w:rsidR="00B57D30" w:rsidP="00B57D30" w:rsidRDefault="00B57D30" w14:paraId="633E0392" w14:textId="5CA709A8">
      <w:r>
        <w:t xml:space="preserve">Sites supporting this type range from steep, lower slopes to more moderate slopes on dry benches. The more mesic sites are river and stream terraces where this deciduous tree and more mesic shrub species (common snowberry, rose, </w:t>
      </w:r>
      <w:proofErr w:type="spellStart"/>
      <w:r>
        <w:t>bittercherry</w:t>
      </w:r>
      <w:proofErr w:type="spellEnd"/>
      <w:r>
        <w:t xml:space="preserve">, and California hazel) represent vegetation seral to ponderosa pine or Douglas-fir forest. Precipitation is generally </w:t>
      </w:r>
      <w:r w:rsidR="006E6735">
        <w:t>ca.</w:t>
      </w:r>
      <w:r>
        <w:t xml:space="preserve">20in annually. </w:t>
      </w:r>
    </w:p>
    <w:p w:rsidR="00B57D30" w:rsidP="00B57D30" w:rsidRDefault="00B57D30" w14:paraId="5D1BED00" w14:textId="77777777"/>
    <w:p w:rsidR="00B57D30" w:rsidP="00B57D30" w:rsidRDefault="00B57D30" w14:paraId="13600799" w14:textId="77777777">
      <w:r>
        <w:t>The substrates are usually very gravelly, stony</w:t>
      </w:r>
      <w:r w:rsidR="006E6735">
        <w:t>,</w:t>
      </w:r>
      <w:r>
        <w:t xml:space="preserve"> coarse loams derived from basalt colluvium in the uplands while alluvial material, including basalt, is the primary regolith along rivers and streams.</w:t>
      </w:r>
    </w:p>
    <w:p w:rsidR="00B57D30" w:rsidP="00B57D30" w:rsidRDefault="00B57D30" w14:paraId="66102FF4" w14:textId="77777777">
      <w:pPr>
        <w:pStyle w:val="InfoPara"/>
      </w:pPr>
      <w:r>
        <w:t>Vegetation Description</w:t>
      </w:r>
    </w:p>
    <w:p w:rsidR="00B57D30" w:rsidP="00B57D30" w:rsidRDefault="00B57D30" w14:paraId="160C8666" w14:textId="68A70DE6">
      <w:r>
        <w:t xml:space="preserve">On both upland sites and on river and stream terraces, Oregon </w:t>
      </w:r>
      <w:r w:rsidR="000609B4">
        <w:t>W</w:t>
      </w:r>
      <w:r>
        <w:t xml:space="preserve">hite </w:t>
      </w:r>
      <w:r w:rsidR="000609B4">
        <w:t>O</w:t>
      </w:r>
      <w:r>
        <w:t>ak dominates the tree canopy layer. In late seral stands on the more mesic sites, conifers such as ponderosa pine and Douglas-fir will form a persistent emergent canopy over the oak.</w:t>
      </w:r>
    </w:p>
    <w:p w:rsidR="00B57D30" w:rsidP="00B57D30" w:rsidRDefault="00B57D30" w14:paraId="798CB9F6" w14:textId="77777777"/>
    <w:p w:rsidR="00B57D30" w:rsidP="00B57D30" w:rsidRDefault="00B57D30" w14:paraId="26C71A70" w14:textId="6BCD2F42">
      <w:r>
        <w:t xml:space="preserve">The understory reflects the transitional nature of the woodlands. Species representative of the adjacent drier shrub-steppe and steppe communities are present as well as those more common in </w:t>
      </w:r>
      <w:r>
        <w:lastRenderedPageBreak/>
        <w:t xml:space="preserve">conifer associations upslope. Species present include:  bitterbrush, </w:t>
      </w:r>
      <w:proofErr w:type="spellStart"/>
      <w:r>
        <w:t>bluebunch</w:t>
      </w:r>
      <w:proofErr w:type="spellEnd"/>
      <w:r>
        <w:t xml:space="preserve"> wheatgrass, sulfur lupine, yarrow, nine-leaf </w:t>
      </w:r>
      <w:proofErr w:type="spellStart"/>
      <w:r>
        <w:t>lomatium</w:t>
      </w:r>
      <w:proofErr w:type="spellEnd"/>
      <w:r>
        <w:t xml:space="preserve">, Carey balsamroot, Sandberg bluegrass, showy phlox, fern-leaved </w:t>
      </w:r>
      <w:proofErr w:type="spellStart"/>
      <w:r>
        <w:t>lomatium</w:t>
      </w:r>
      <w:proofErr w:type="spellEnd"/>
      <w:r>
        <w:t xml:space="preserve">, serviceberry, shiny-leaf </w:t>
      </w:r>
      <w:proofErr w:type="spellStart"/>
      <w:r>
        <w:t>spirea</w:t>
      </w:r>
      <w:proofErr w:type="spellEnd"/>
      <w:r>
        <w:t>, Oregon grape, common snowberry, pinegrass, elk sedge, California hazel, rose, chokecherry, ocean-spray, and blue wildrye. In O</w:t>
      </w:r>
      <w:r w:rsidR="006E6735">
        <w:t>regon</w:t>
      </w:r>
      <w:r>
        <w:t xml:space="preserve">, the community may include Idaho fescue, </w:t>
      </w:r>
      <w:proofErr w:type="spellStart"/>
      <w:r>
        <w:t>bluebunch</w:t>
      </w:r>
      <w:proofErr w:type="spellEnd"/>
      <w:r>
        <w:t xml:space="preserve"> wheatgrass, prairie </w:t>
      </w:r>
      <w:proofErr w:type="spellStart"/>
      <w:r>
        <w:t>Junegrass</w:t>
      </w:r>
      <w:proofErr w:type="spellEnd"/>
      <w:r>
        <w:t xml:space="preserve">, and </w:t>
      </w:r>
      <w:proofErr w:type="spellStart"/>
      <w:r>
        <w:t>squirreltail</w:t>
      </w:r>
      <w:proofErr w:type="spellEnd"/>
      <w:r>
        <w:t xml:space="preserve"> as dominant understory grass species.</w:t>
      </w:r>
    </w:p>
    <w:p w:rsidR="00B57D30" w:rsidP="00B57D30" w:rsidRDefault="00B57D30" w14:paraId="3F4E0F22" w14:textId="77777777">
      <w:pPr>
        <w:pStyle w:val="InfoPara"/>
      </w:pPr>
      <w:r>
        <w:t>BpS Dominant and Indicator Species</w:t>
      </w:r>
    </w:p>
    <w:p>
      <w:r>
        <w:rPr>
          <w:sz w:val="16"/>
        </w:rPr>
        <w:t>Species names are from the NRCS PLANTS database. Check species codes at http://plants.usda.gov.</w:t>
      </w:r>
    </w:p>
    <w:p w:rsidR="00B57D30" w:rsidP="00B57D30" w:rsidRDefault="00B57D30" w14:paraId="6E19E2B8" w14:textId="77777777">
      <w:pPr>
        <w:pStyle w:val="InfoPara"/>
      </w:pPr>
      <w:r>
        <w:t>Disturbance Description</w:t>
      </w:r>
    </w:p>
    <w:p w:rsidR="00B57D30" w:rsidP="00B57D30" w:rsidRDefault="00B57D30" w14:paraId="721B8E66" w14:textId="453C3B13">
      <w:r>
        <w:t>Historical fire frequency is between 5-30yrs in this type. Fire intensities were probably low in open stands but increased in severity as woodland vegetation transitioned to a denser, closed canopy type along water courses. Canopy is fire tolerant</w:t>
      </w:r>
      <w:r w:rsidR="00D23CA6">
        <w:t>;</w:t>
      </w:r>
      <w:r>
        <w:t xml:space="preserve"> therefore fire severity is low. The natural fire regime was a type I regime in the upland. In the more mesic river terraces and draws, fire frequency probably decreased with a fire interval of 50-60yrs. With the more dense vegetation and the occurrence of fuel ladders, fire severity would become mixed. The fire regime may reflect a type III in this more mesic habitat.</w:t>
      </w:r>
    </w:p>
    <w:p w:rsidR="00B57D30" w:rsidP="00B57D30" w:rsidRDefault="00B57D30" w14:paraId="2632CC14" w14:textId="77777777"/>
    <w:p w:rsidR="00B57D30" w:rsidP="00B57D30" w:rsidRDefault="00B57D30" w14:paraId="05CBD9D6" w14:textId="77777777">
      <w:r>
        <w:t>Insects and disease may impact individual trees (either ponderosa pine or white oak) locally. Armillaria root rot, western pine beetle, western oak looper, western tent caterpillar, and the pine engraver have the greatest potential for damage.</w:t>
      </w:r>
    </w:p>
    <w:p w:rsidR="00B57D30" w:rsidP="00B57D30" w:rsidRDefault="00B57D30" w14:paraId="78708D8D" w14:textId="77777777"/>
    <w:p w:rsidR="00B57D30" w:rsidP="00B57D30" w:rsidRDefault="00B57D30" w14:paraId="10F35DE0" w14:textId="77777777">
      <w:r>
        <w:t>Cover of oak and pine often varies with fire frequency.</w:t>
      </w:r>
    </w:p>
    <w:p w:rsidR="00B57D30" w:rsidP="00B57D30" w:rsidRDefault="00B57D30" w14:paraId="63651365" w14:textId="39C55823">
      <w:pPr>
        <w:pStyle w:val="InfoPara"/>
      </w:pPr>
      <w:r>
        <w:t>Fire Frequency</w:t>
      </w:r>
      <w:bookmarkStart w:name="_GoBack" w:id="0"/>
      <w:bookmarkEnd w:id="0"/>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57D30" w:rsidP="00B57D30" w:rsidRDefault="00B57D30" w14:paraId="0F982429" w14:textId="77777777">
      <w:pPr>
        <w:pStyle w:val="InfoPara"/>
      </w:pPr>
      <w:r>
        <w:t>Scale Description</w:t>
      </w:r>
    </w:p>
    <w:p w:rsidR="00B57D30" w:rsidP="00B57D30" w:rsidRDefault="00B57D30" w14:paraId="5AAFFBF4" w14:textId="1E97F6E3">
      <w:r>
        <w:t>This woodland type is usually a component in the low elevation landscape and creates a mosaic with shrub</w:t>
      </w:r>
      <w:r w:rsidR="006E6735">
        <w:t>-</w:t>
      </w:r>
      <w:r>
        <w:t>steppe, steppe, and forested communities. Fire usually occurs at a scale of magnitude larger than the patch size</w:t>
      </w:r>
      <w:r w:rsidR="006E6735">
        <w:t xml:space="preserve"> -- </w:t>
      </w:r>
      <w:r>
        <w:t>in the 1</w:t>
      </w:r>
      <w:r w:rsidR="00E62E5F">
        <w:t>,</w:t>
      </w:r>
      <w:r>
        <w:t>000s of acres during extreme weather conditions.</w:t>
      </w:r>
    </w:p>
    <w:p w:rsidR="00B57D30" w:rsidP="00B57D30" w:rsidRDefault="00B57D30" w14:paraId="00953BA3" w14:textId="77777777">
      <w:pPr>
        <w:pStyle w:val="InfoPara"/>
      </w:pPr>
      <w:r>
        <w:t>Adjacency or Identification Concerns</w:t>
      </w:r>
    </w:p>
    <w:p w:rsidR="00B57D30" w:rsidP="00B57D30" w:rsidRDefault="00B57D30" w14:paraId="781D7E01" w14:textId="46E716D7">
      <w:r>
        <w:t>At lower elevations, these types butt against shrub</w:t>
      </w:r>
      <w:r w:rsidR="006E6735">
        <w:t>-</w:t>
      </w:r>
      <w:r>
        <w:t>steppe types</w:t>
      </w:r>
      <w:r w:rsidR="006E6735">
        <w:t>,</w:t>
      </w:r>
      <w:r>
        <w:t xml:space="preserve"> and above they transition into ponderosa pine and mixed conifer forests.</w:t>
      </w:r>
      <w:r w:rsidR="00A6468E">
        <w:t xml:space="preserve"> </w:t>
      </w:r>
    </w:p>
    <w:p w:rsidR="00A6468E" w:rsidP="00B57D30" w:rsidRDefault="00A6468E" w14:paraId="1E77E97F" w14:textId="77777777"/>
    <w:p w:rsidR="00A6468E" w:rsidP="00B57D30" w:rsidRDefault="00A416C0" w14:paraId="79457930" w14:textId="4B0BB3BD">
      <w:r>
        <w:t>This type is not found west of the Cascade crest. It</w:t>
      </w:r>
      <w:r w:rsidR="00BA500C">
        <w:t xml:space="preserve"> transitions to the North Pacific Oak Woodland </w:t>
      </w:r>
      <w:r w:rsidR="006E6735">
        <w:t xml:space="preserve">Biophysical Setting (BpS) </w:t>
      </w:r>
      <w:r w:rsidR="00BA500C">
        <w:t xml:space="preserve">near the </w:t>
      </w:r>
      <w:r w:rsidR="00A6468E">
        <w:t xml:space="preserve">Little White Salmon drainage near </w:t>
      </w:r>
      <w:proofErr w:type="spellStart"/>
      <w:r w:rsidR="00A6468E">
        <w:t>Augspurger</w:t>
      </w:r>
      <w:proofErr w:type="spellEnd"/>
      <w:r w:rsidR="00A6468E">
        <w:t xml:space="preserve"> Mountain</w:t>
      </w:r>
      <w:r w:rsidR="00BA500C">
        <w:t xml:space="preserve"> in W</w:t>
      </w:r>
      <w:r w:rsidR="006E6735">
        <w:t>ashington</w:t>
      </w:r>
      <w:r w:rsidR="00A6468E">
        <w:t xml:space="preserve"> (</w:t>
      </w:r>
      <w:proofErr w:type="spellStart"/>
      <w:r w:rsidR="00F741AD">
        <w:t>Rocchio</w:t>
      </w:r>
      <w:proofErr w:type="spellEnd"/>
      <w:r w:rsidR="00F741AD">
        <w:t xml:space="preserve"> 2011</w:t>
      </w:r>
      <w:r w:rsidR="00A6468E">
        <w:t>).</w:t>
      </w:r>
    </w:p>
    <w:p w:rsidR="00B57D30" w:rsidP="00B57D30" w:rsidRDefault="00B57D30" w14:paraId="79470E49" w14:textId="77777777"/>
    <w:p w:rsidR="00BA500C" w:rsidP="00B57D30" w:rsidRDefault="00BA500C" w14:paraId="35FBFD6F" w14:textId="77777777">
      <w:r>
        <w:t>This BpS does not include oak types associated with wetlands or riparian settings; those should be classified as Northern Rocky Mountain Lower Montane Riparian Woodland and Shrubland or Columbia Basin Foothill Riparian Woodland and Shrubland (</w:t>
      </w:r>
      <w:proofErr w:type="spellStart"/>
      <w:r w:rsidR="00F741AD">
        <w:t>Rocchio</w:t>
      </w:r>
      <w:proofErr w:type="spellEnd"/>
      <w:r w:rsidR="00F741AD">
        <w:t xml:space="preserve"> </w:t>
      </w:r>
      <w:r>
        <w:t>2011).</w:t>
      </w:r>
    </w:p>
    <w:p w:rsidR="00BA500C" w:rsidP="00B57D30" w:rsidRDefault="00BA500C" w14:paraId="1F3648FE" w14:textId="77777777"/>
    <w:p w:rsidR="00B57D30" w:rsidP="00B57D30" w:rsidRDefault="00B57D30" w14:paraId="009AFE8F" w14:textId="77777777">
      <w:pPr>
        <w:pStyle w:val="InfoPara"/>
      </w:pPr>
      <w:r>
        <w:t>Issues or Problems</w:t>
      </w:r>
    </w:p>
    <w:p w:rsidR="00B57D30" w:rsidP="00B57D30" w:rsidRDefault="00B57D30" w14:paraId="552475F6" w14:textId="1AFB47E2">
      <w:r>
        <w:t xml:space="preserve">Growth rates of dominant species (QUGA4), diameters, and fire frequencies are based on observations and descriptive studies rather than ecology sampling. The type includes variation from arid to mesic sites supporting this vegetation type east of the Cascade Mountains in </w:t>
      </w:r>
      <w:r w:rsidR="00D50476">
        <w:t>the Pacific Northwest</w:t>
      </w:r>
      <w:r>
        <w:t>.</w:t>
      </w:r>
    </w:p>
    <w:p w:rsidR="00B57D30" w:rsidP="00B57D30" w:rsidRDefault="00B57D30" w14:paraId="72CE392E" w14:textId="77777777"/>
    <w:p w:rsidR="00B57D30" w:rsidP="00B57D30" w:rsidRDefault="00B57D30" w14:paraId="6C7484B5" w14:textId="77777777">
      <w:r>
        <w:t xml:space="preserve">Fire regime mixed between I and III possibly from arid to mesic ends of </w:t>
      </w:r>
      <w:r w:rsidR="00F741AD">
        <w:t>the BpS</w:t>
      </w:r>
      <w:r>
        <w:t>.</w:t>
      </w:r>
    </w:p>
    <w:p w:rsidR="00B57D30" w:rsidP="00B57D30" w:rsidRDefault="00B57D30" w14:paraId="4D13FC47" w14:textId="77777777"/>
    <w:p w:rsidR="00B57D30" w:rsidP="00B57D30" w:rsidRDefault="00F741AD" w14:paraId="12C2189F" w14:textId="77777777">
      <w:r>
        <w:t>Cheatgrass, bulbus bluegrass</w:t>
      </w:r>
      <w:r w:rsidR="00BA39B0">
        <w:t>,</w:t>
      </w:r>
      <w:r>
        <w:t xml:space="preserve"> and </w:t>
      </w:r>
      <w:proofErr w:type="spellStart"/>
      <w:r>
        <w:t>dogtail</w:t>
      </w:r>
      <w:proofErr w:type="spellEnd"/>
      <w:r>
        <w:t xml:space="preserve"> can be major components of this type in the current landscape. The degree to which these understories depart from pre-settlement types is a measure of uncharacteristic vegetation and departure from historic conditions. </w:t>
      </w:r>
      <w:r w:rsidR="00B57D30">
        <w:t>Cheatgrass, in particular, may impact fire behavior, frequency, and intensity in the current landscape.</w:t>
      </w:r>
      <w:r>
        <w:t xml:space="preserve"> </w:t>
      </w:r>
    </w:p>
    <w:p w:rsidR="00F741AD" w:rsidP="00B57D30" w:rsidRDefault="00F741AD" w14:paraId="3B3743A9" w14:textId="77777777"/>
    <w:p w:rsidR="00F741AD" w:rsidP="00F741AD" w:rsidRDefault="00F741AD" w14:paraId="522B7133" w14:textId="77777777">
      <w:r>
        <w:t>Much of this system has been converted to agriculture or urban land uses. Fire suppression has led to increased density and cover of oak and conifers. Conifer encroachment is possible on wetter sites, such as the White Salmon River drainage, but is not a widespread issue. Composition and structure of the BpS can be affected by grazing and logging. The Ecological Integrity Assessment for this Ecological System (</w:t>
      </w:r>
      <w:proofErr w:type="spellStart"/>
      <w:r>
        <w:t>Rocchio</w:t>
      </w:r>
      <w:proofErr w:type="spellEnd"/>
      <w:r>
        <w:t xml:space="preserve"> 2011) provides more information about these and other current stressors.</w:t>
      </w:r>
    </w:p>
    <w:p w:rsidR="00F741AD" w:rsidP="00B57D30" w:rsidRDefault="00F741AD" w14:paraId="67A2A451" w14:textId="77777777"/>
    <w:p w:rsidR="00B57D30" w:rsidP="00B57D30" w:rsidRDefault="00B57D30" w14:paraId="65869BC1" w14:textId="77777777">
      <w:pPr>
        <w:pStyle w:val="InfoPara"/>
      </w:pPr>
      <w:r>
        <w:t>Native Uncharacteristic Conditions</w:t>
      </w:r>
    </w:p>
    <w:p w:rsidR="00B57D30" w:rsidP="00B57D30" w:rsidRDefault="00B57D30" w14:paraId="78121D44" w14:textId="77777777"/>
    <w:p w:rsidR="00B57D30" w:rsidP="00B57D30" w:rsidRDefault="00B57D30" w14:paraId="69F9B7F4" w14:textId="77777777">
      <w:pPr>
        <w:pStyle w:val="InfoPara"/>
      </w:pPr>
      <w:r>
        <w:t>Comments</w:t>
      </w:r>
    </w:p>
    <w:p w:rsidR="00B57D30" w:rsidP="00B57D30" w:rsidRDefault="00BB51D1" w14:paraId="2C130E64" w14:textId="350163FF">
      <w:r>
        <w:t xml:space="preserve">During the 2016 BpS </w:t>
      </w:r>
      <w:r w:rsidR="00BA39B0">
        <w:t>r</w:t>
      </w:r>
      <w:r>
        <w:t>eview</w:t>
      </w:r>
      <w:r w:rsidR="00BA39B0">
        <w:t>,</w:t>
      </w:r>
      <w:r>
        <w:t xml:space="preserve"> Kori Blankenship revised the description to clarify the distinction between this and other oak-conifer types found in the Pacific Northwest and added information about current stressor</w:t>
      </w:r>
      <w:r w:rsidR="00B85575">
        <w:t>s</w:t>
      </w:r>
      <w:r>
        <w:t xml:space="preserve"> from </w:t>
      </w:r>
      <w:proofErr w:type="spellStart"/>
      <w:r>
        <w:t>Rocchio</w:t>
      </w:r>
      <w:proofErr w:type="spellEnd"/>
      <w:r>
        <w:t xml:space="preserve"> 2011. </w:t>
      </w:r>
    </w:p>
    <w:p w:rsidR="00AE007D" w:rsidP="00B57D30" w:rsidRDefault="00AE007D" w14:paraId="721BEABE" w14:textId="77777777"/>
    <w:p w:rsidR="00B57D30" w:rsidP="00B57D30" w:rsidRDefault="00B57D30" w14:paraId="340961C0" w14:textId="77777777">
      <w:r>
        <w:t xml:space="preserve">The vegetation classes in this model reflect a spatial partitioning of the type rather than the more standard temporal modeling approach. The two closed canopy classes were modeled to include a mixed fire severity about every 60-70yrs, but no mixed fire was included in the open classes. Since the closed classes resulted in &lt;10% of the landscape, the composite mixed fire frequency value appears particularly low.  </w:t>
      </w:r>
    </w:p>
    <w:p w:rsidR="00D21684" w:rsidP="00B57D30" w:rsidRDefault="00D21684" w14:paraId="66F7DDC9" w14:textId="77777777"/>
    <w:p w:rsidR="00B57D30" w:rsidP="00B57D30" w:rsidRDefault="00B57D30" w14:paraId="4E045C75" w14:textId="77777777">
      <w:pPr>
        <w:pStyle w:val="ReportSection"/>
      </w:pPr>
      <w:r>
        <w:t>Succession Classes</w:t>
      </w:r>
    </w:p>
    <w:p w:rsidR="00B57D30" w:rsidP="00B57D30" w:rsidRDefault="00B57D30" w14:paraId="185BD8B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57D30" w:rsidP="00B57D30" w:rsidRDefault="00B57D30" w14:paraId="169485CC"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B57D30" w:rsidP="00B57D30" w:rsidRDefault="00B57D30" w14:paraId="3D014577" w14:textId="77777777"/>
    <w:p w:rsidR="00B57D30" w:rsidP="00B57D30" w:rsidRDefault="00B57D30" w14:paraId="74D2AD90" w14:textId="77777777">
      <w:pPr>
        <w:pStyle w:val="SClassInfoPara"/>
      </w:pPr>
      <w:r>
        <w:t>Indicator Species</w:t>
      </w:r>
    </w:p>
    <w:p w:rsidR="00B57D30" w:rsidP="00B57D30" w:rsidRDefault="00B57D30" w14:paraId="56DC6CAA" w14:textId="77777777"/>
    <w:p w:rsidR="00B57D30" w:rsidP="00B57D30" w:rsidRDefault="00B57D30" w14:paraId="6141ABC5" w14:textId="77777777">
      <w:pPr>
        <w:pStyle w:val="SClassInfoPara"/>
      </w:pPr>
      <w:r>
        <w:t>Description</w:t>
      </w:r>
    </w:p>
    <w:p w:rsidR="00B57D30" w:rsidP="00B57D30" w:rsidRDefault="00B57D30" w14:paraId="2F6798A2" w14:textId="1165FEA3">
      <w:r>
        <w:t xml:space="preserve">The early stage is the initial post-disturbance community dominated by white oak sprouts from coppice origin. </w:t>
      </w:r>
      <w:r w:rsidR="00D50476">
        <w:t xml:space="preserve">Shrubs with closure between 20-50% and exceeding 3m height can dominate early on, but eventually the trees overtake the shrubs. </w:t>
      </w:r>
      <w:r>
        <w:t xml:space="preserve">Bunchgrasses and associated forbs dominate understory with bare ground and rock/gravel abundant in interspaces. Native herbivory may maintain oak sprouts in "shrub" form for extended period. Early stage includes oak sprouts or seedling/saplings growth to 4-6in DBH. Occasional sites with PIPO or PSME will have diameters up to eight inches.  </w:t>
      </w:r>
    </w:p>
    <w:p w:rsidR="00B57D30" w:rsidP="00B57D30" w:rsidRDefault="00B57D30" w14:paraId="34574031" w14:textId="77777777"/>
    <w:p>
      <w:r>
        <w:rPr>
          <w:i/>
          <w:u w:val="single"/>
        </w:rPr>
        <w:t>Maximum Tree Size Class</w:t>
      </w:r>
      <w:br/>
      <w:r>
        <w:t>Pole 5-9" DBH</w:t>
      </w:r>
    </w:p>
    <w:p w:rsidR="00B57D30" w:rsidP="00B57D30" w:rsidRDefault="00B57D30" w14:paraId="12465A44"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B57D30" w:rsidP="00B57D30" w:rsidRDefault="00B57D30" w14:paraId="0F7FD48B" w14:textId="77777777"/>
    <w:p w:rsidR="00B57D30" w:rsidP="00B57D30" w:rsidRDefault="00B57D30" w14:paraId="36099676" w14:textId="77777777">
      <w:pPr>
        <w:pStyle w:val="SClassInfoPara"/>
      </w:pPr>
      <w:r>
        <w:t>Indicator Species</w:t>
      </w:r>
    </w:p>
    <w:p w:rsidR="00B57D30" w:rsidP="00B57D30" w:rsidRDefault="00B57D30" w14:paraId="63756325" w14:textId="77777777"/>
    <w:p w:rsidR="00B57D30" w:rsidP="00B57D30" w:rsidRDefault="00B57D30" w14:paraId="2969760F" w14:textId="77777777">
      <w:pPr>
        <w:pStyle w:val="SClassInfoPara"/>
      </w:pPr>
      <w:r>
        <w:t>Description</w:t>
      </w:r>
    </w:p>
    <w:p w:rsidR="00B57D30" w:rsidP="00B57D30" w:rsidRDefault="00B57D30" w14:paraId="4DE2DB57" w14:textId="77777777">
      <w:r>
        <w:t xml:space="preserve">The mid-seral, closed stage occurs at the more mesic end of the environmental gradient and supports a dense canopy of oak and ponderosa pine and/or Douglas-fir. Oak diameter ranges from 6-12in DBH with crown closure approaching 70%. Ponderosa pine and Douglas-fir may be 8-20in DBH. Sod-forming grasses and shade-tolerant shrubs will be prominent on the majority of sites. Species from more arid sites may be remnants of earlier, more open post-fire communities.  </w:t>
      </w:r>
    </w:p>
    <w:p w:rsidR="00B57D30" w:rsidP="00B57D30" w:rsidRDefault="00B57D30" w14:paraId="130573CC" w14:textId="77777777"/>
    <w:p w:rsidR="00CF576C" w:rsidP="00B57D30" w:rsidRDefault="00CF576C" w14:paraId="53380EC2" w14:textId="77777777"/>
    <w:p>
      <w:r>
        <w:rPr>
          <w:i/>
          <w:u w:val="single"/>
        </w:rPr>
        <w:t>Maximum Tree Size Class</w:t>
      </w:r>
      <w:br/>
      <w:r>
        <w:t>Medium 9-21" DBH</w:t>
      </w:r>
    </w:p>
    <w:p w:rsidR="00B57D30" w:rsidP="00B57D30" w:rsidRDefault="00B57D30" w14:paraId="289B046A" w14:textId="77777777">
      <w:pPr>
        <w:pStyle w:val="InfoPara"/>
        <w:pBdr>
          <w:top w:val="single" w:color="auto" w:sz="4" w:space="1"/>
        </w:pBdr>
      </w:pPr>
      <w:r>
        <w:t>Class C</w:t>
      </w:r>
      <w:r>
        <w:tab/>
        <w:t>8</w:t>
      </w:r>
      <w:r w:rsidR="002A3B10">
        <w:tab/>
      </w:r>
      <w:r w:rsidR="002A3B10">
        <w:tab/>
      </w:r>
      <w:r w:rsidR="002A3B10">
        <w:tab/>
      </w:r>
      <w:r w:rsidR="002A3B10">
        <w:tab/>
      </w:r>
      <w:r w:rsidR="004F7795">
        <w:t>Mid Development 1 - Open</w:t>
      </w:r>
    </w:p>
    <w:p w:rsidR="00B57D30" w:rsidP="00B57D30" w:rsidRDefault="00B57D30" w14:paraId="4C1F54DC" w14:textId="77777777"/>
    <w:p w:rsidR="00B57D30" w:rsidP="00B57D30" w:rsidRDefault="00B57D30" w14:paraId="69075828" w14:textId="77777777">
      <w:pPr>
        <w:pStyle w:val="SClassInfoPara"/>
      </w:pPr>
      <w:r>
        <w:t>Indicator Species</w:t>
      </w:r>
    </w:p>
    <w:p w:rsidR="00B57D30" w:rsidP="00B57D30" w:rsidRDefault="00B57D30" w14:paraId="08F92F2B" w14:textId="77777777"/>
    <w:p w:rsidR="00B57D30" w:rsidP="00B57D30" w:rsidRDefault="00B57D30" w14:paraId="5A9334A6" w14:textId="77777777">
      <w:pPr>
        <w:pStyle w:val="SClassInfoPara"/>
      </w:pPr>
      <w:r>
        <w:t>Description</w:t>
      </w:r>
    </w:p>
    <w:p w:rsidR="00AE007D" w:rsidP="00B57D30" w:rsidRDefault="00B57D30" w14:paraId="5C57AEB4" w14:textId="10E67441">
      <w:r>
        <w:t>The mid-seral, open stage occurs on arid slopes and benches and represents that portion of the environmental gradient where fire-tolerant communities develop as oak woodlands. Usually the dry site conditions limit tree density and canopy closure is relatively low (between 10-30%). Conifers may occur sporadically at low coverage. Oak diameter ranges from 6-10in DBH. Bunchgrasses and shade-intolerant shrubs, notably antelope bitterbrush (PUTR2), will be promi</w:t>
      </w:r>
      <w:r w:rsidR="00AE007D">
        <w:t xml:space="preserve">nent on the majority of sites. </w:t>
      </w:r>
    </w:p>
    <w:p w:rsidR="00B57D30" w:rsidP="00B57D30" w:rsidRDefault="00B57D30" w14:paraId="2AD60689" w14:textId="77777777"/>
    <w:p>
      <w:r>
        <w:rPr>
          <w:i/>
          <w:u w:val="single"/>
        </w:rPr>
        <w:t>Maximum Tree Size Class</w:t>
      </w:r>
      <w:br/>
      <w:r>
        <w:t>Medium 9-21" DBH</w:t>
      </w:r>
    </w:p>
    <w:p w:rsidR="00B57D30" w:rsidP="00B57D30" w:rsidRDefault="00B57D30" w14:paraId="6FC572C2" w14:textId="77777777">
      <w:pPr>
        <w:pStyle w:val="InfoPara"/>
        <w:pBdr>
          <w:top w:val="single" w:color="auto" w:sz="4" w:space="1"/>
        </w:pBdr>
      </w:pPr>
      <w:r>
        <w:t>Class D</w:t>
      </w:r>
      <w:r>
        <w:tab/>
        <w:t>67</w:t>
      </w:r>
      <w:r w:rsidR="002A3B10">
        <w:tab/>
      </w:r>
      <w:r w:rsidR="002A3B10">
        <w:tab/>
      </w:r>
      <w:r w:rsidR="002A3B10">
        <w:tab/>
      </w:r>
      <w:r w:rsidR="002A3B10">
        <w:tab/>
      </w:r>
      <w:r w:rsidR="004F7795">
        <w:t>Late Development 1 - Open</w:t>
      </w:r>
    </w:p>
    <w:p w:rsidR="00B57D30" w:rsidP="00B57D30" w:rsidRDefault="00B57D30" w14:paraId="150D2B75" w14:textId="77777777"/>
    <w:p w:rsidR="00B57D30" w:rsidP="00B57D30" w:rsidRDefault="00B57D30" w14:paraId="3548D5E3" w14:textId="77777777">
      <w:pPr>
        <w:pStyle w:val="SClassInfoPara"/>
      </w:pPr>
      <w:r>
        <w:t>Indicator Species</w:t>
      </w:r>
    </w:p>
    <w:p w:rsidR="00B57D30" w:rsidP="00B57D30" w:rsidRDefault="00B57D30" w14:paraId="0A7B0861" w14:textId="77777777"/>
    <w:p w:rsidR="00B57D30" w:rsidP="00B57D30" w:rsidRDefault="00B57D30" w14:paraId="2CFD29E3" w14:textId="77777777">
      <w:pPr>
        <w:pStyle w:val="SClassInfoPara"/>
      </w:pPr>
      <w:r>
        <w:t>Description</w:t>
      </w:r>
    </w:p>
    <w:p w:rsidR="00AE007D" w:rsidP="00B57D30" w:rsidRDefault="00B57D30" w14:paraId="073CA93C" w14:textId="7406AE90">
      <w:r>
        <w:t>The late seral, open stage is characterized by large, principally multi-stemmed (now, although historically wider spaced, giant-trunked trees were more common) white oaks in open stands with bunchgrass, forb, and shrub understories. These woodlands support crown closure between 10-30%. Diameters range from 10-18in DB</w:t>
      </w:r>
      <w:r w:rsidR="006119E4">
        <w:t>H</w:t>
      </w:r>
      <w:r>
        <w:t xml:space="preserve"> with ages over 350yrs for those individuals surviving fires. Mature, large conifers may occur sporadically at low coverage. Bunchgrasses (AGSP and FEID) and shade-intolerant shrubs, </w:t>
      </w:r>
      <w:r w:rsidR="006119E4">
        <w:t>notably</w:t>
      </w:r>
      <w:r>
        <w:t xml:space="preserve"> antelope bitterbrush (PUTR2), will be promi</w:t>
      </w:r>
      <w:r w:rsidR="00AE007D">
        <w:t xml:space="preserve">nent on the majority of sites. </w:t>
      </w:r>
    </w:p>
    <w:p w:rsidR="00B57D30" w:rsidP="00B57D30" w:rsidRDefault="00B57D30" w14:paraId="3D350604" w14:textId="77777777"/>
    <w:p>
      <w:r>
        <w:rPr>
          <w:i/>
          <w:u w:val="single"/>
        </w:rPr>
        <w:t>Maximum Tree Size Class</w:t>
      </w:r>
      <w:br/>
      <w:r>
        <w:t>Very Large &gt;33" DBH</w:t>
      </w:r>
    </w:p>
    <w:p w:rsidR="00B57D30" w:rsidP="00B57D30" w:rsidRDefault="00B57D30" w14:paraId="3634892B" w14:textId="77777777">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B57D30" w:rsidP="00B57D30" w:rsidRDefault="00B57D30" w14:paraId="520B18C6" w14:textId="77777777"/>
    <w:p w:rsidR="00B57D30" w:rsidP="00B57D30" w:rsidRDefault="00B57D30" w14:paraId="0EC2451D" w14:textId="77777777">
      <w:pPr>
        <w:pStyle w:val="SClassInfoPara"/>
      </w:pPr>
      <w:r>
        <w:t>Indicator Species</w:t>
      </w:r>
    </w:p>
    <w:p w:rsidR="00B57D30" w:rsidP="00B57D30" w:rsidRDefault="00B57D30" w14:paraId="0B538862" w14:textId="77777777"/>
    <w:p w:rsidR="00B57D30" w:rsidP="00B57D30" w:rsidRDefault="00B57D30" w14:paraId="1EA3D1E6" w14:textId="77777777">
      <w:pPr>
        <w:pStyle w:val="SClassInfoPara"/>
      </w:pPr>
      <w:r>
        <w:t>Description</w:t>
      </w:r>
    </w:p>
    <w:p w:rsidR="00AE007D" w:rsidP="00B57D30" w:rsidRDefault="00B57D30" w14:paraId="0DB8242C" w14:textId="77777777">
      <w:r>
        <w:t xml:space="preserve">This stage has mature overstory ponderosa pine and/or Douglas-fir as </w:t>
      </w:r>
      <w:proofErr w:type="spellStart"/>
      <w:r>
        <w:t>emergents</w:t>
      </w:r>
      <w:proofErr w:type="spellEnd"/>
      <w:r>
        <w:t xml:space="preserve"> over a lower canopy layer of white oak. The conifers have survived a few burn cycles and may show fire scars; </w:t>
      </w:r>
      <w:r w:rsidR="00AE007D">
        <w:t>DBH</w:t>
      </w:r>
      <w:r>
        <w:t xml:space="preserve">s are 21+in. Oregon white oak may reach its largest diameters in eastside ecosystems in these river and stream terraces attaining a </w:t>
      </w:r>
      <w:r w:rsidR="00AE007D">
        <w:t>DBH</w:t>
      </w:r>
      <w:r>
        <w:t xml:space="preserve"> of 18-20in. Canopy closure is high (</w:t>
      </w:r>
      <w:r w:rsidR="00E62E5F">
        <w:t xml:space="preserve">frequently </w:t>
      </w:r>
      <w:r>
        <w:t xml:space="preserve">60-80%) with a dense understory dominated by sod-forming grasses and shrubs. </w:t>
      </w:r>
    </w:p>
    <w:p w:rsidR="00B57D30" w:rsidP="00B57D30" w:rsidRDefault="00B57D30" w14:paraId="6C5067A0"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57D30" w:rsidP="00B57D30" w:rsidRDefault="00B57D30" w14:paraId="326EB4AE" w14:textId="77777777">
      <w:r>
        <w:t>Boyd, R. 1990. Strategies of Indian burning in the Willam</w:t>
      </w:r>
      <w:r w:rsidR="00AE007D">
        <w:t xml:space="preserve">ette Valley. In: Boyd, R., ed. </w:t>
      </w:r>
      <w:r>
        <w:t>Indians, fire, and the land in the Pacific Northwest. Corvallis, OR: Oregon State University Press. 94-138.</w:t>
      </w:r>
    </w:p>
    <w:p w:rsidR="00B57D30" w:rsidP="00B57D30" w:rsidRDefault="00B57D30" w14:paraId="5C164EE0" w14:textId="77777777"/>
    <w:p w:rsidR="00B57D30" w:rsidP="00B57D30" w:rsidRDefault="00B57D30" w14:paraId="5EDCD525" w14:textId="77777777">
      <w:r>
        <w:t>Brown, James K. and Jane K. Smith, eds. 2000. Wildland Fire in Ecosystems: Effects of Fire on Flora. RMRS-GTR-42-volume 2. Ogden, UT: USDA Forest Service, Rocky Mountain Research Station. 257 pp.</w:t>
      </w:r>
    </w:p>
    <w:p w:rsidR="00B57D30" w:rsidP="00B57D30" w:rsidRDefault="00B57D30" w14:paraId="58E9CA40" w14:textId="77777777"/>
    <w:p w:rsidR="00F741AD" w:rsidP="00B57D30" w:rsidRDefault="00F741AD" w14:paraId="1C00E2FA" w14:textId="77777777">
      <w:r>
        <w:t xml:space="preserve">Gucker, Corey L. 2007. Quercus </w:t>
      </w:r>
      <w:proofErr w:type="spellStart"/>
      <w:r>
        <w:t>garryana</w:t>
      </w:r>
      <w:proofErr w:type="spellEnd"/>
      <w:r>
        <w:t>. In: Fire Effects Information System, [Online]. U.S. Department of Agriculture, Forest Service, Rocky Mountain Research Station, Fire Sciences Laboratory (Producer). Available: http://www.fs.fed.us/database/feis/ [ 2016, November 14].</w:t>
      </w:r>
    </w:p>
    <w:p w:rsidR="00F741AD" w:rsidP="00B57D30" w:rsidRDefault="00F741AD" w14:paraId="69104F9C" w14:textId="77777777"/>
    <w:p w:rsidR="00B57D30" w:rsidP="00B57D30" w:rsidRDefault="00B57D30" w14:paraId="31CAF5C1" w14:textId="77777777">
      <w:r>
        <w:t>Leopold, E.B. and R. Boyd. 1999. An ecological history of old prairie areas in southwestern Washington. In, Boyd, R., ed.  Indians, fire, and the land in the Pacific Northwest. Corvallis, OR: Oregon State University Press. 139-163.</w:t>
      </w:r>
    </w:p>
    <w:p w:rsidR="00B57D30" w:rsidP="00B57D30" w:rsidRDefault="00B57D30" w14:paraId="5242BE09" w14:textId="77777777"/>
    <w:p w:rsidR="00B57D30" w:rsidP="00B57D30" w:rsidRDefault="00B57D30" w14:paraId="65813FB3" w14:textId="77777777">
      <w:proofErr w:type="spellStart"/>
      <w:r>
        <w:t>Lillybridge</w:t>
      </w:r>
      <w:proofErr w:type="spellEnd"/>
      <w:r>
        <w:t xml:space="preserve">, Terry R., Bernard L. </w:t>
      </w:r>
      <w:proofErr w:type="spellStart"/>
      <w:r>
        <w:t>Kovalchik</w:t>
      </w:r>
      <w:proofErr w:type="spellEnd"/>
      <w:r>
        <w:t>, Clinton K. Williams and Bradley G. Smith. 1995. Field Guide for Forested Plant Associations of the Wenatchee National Forest. PNW-GTR-359. Portland, OR.USDA Forest Service, Pacific Northwest Research Station. 337 pp.</w:t>
      </w:r>
    </w:p>
    <w:p w:rsidR="00B57D30" w:rsidP="00B57D30" w:rsidRDefault="00B57D30" w14:paraId="2A75AD77" w14:textId="77777777"/>
    <w:p w:rsidR="00B57D30" w:rsidP="00B57D30" w:rsidRDefault="00B57D30" w14:paraId="7F8C763C" w14:textId="77777777">
      <w:proofErr w:type="spellStart"/>
      <w:r>
        <w:t>McShea</w:t>
      </w:r>
      <w:proofErr w:type="spellEnd"/>
      <w:r>
        <w:t>, W.J. and W.M. Healy, eds. 2002. Oak Forest Ecosystems. Baltimore, MD: The John Hopkins University Press. 432 pp.</w:t>
      </w:r>
    </w:p>
    <w:p w:rsidR="001B0E13" w:rsidP="00A6468E" w:rsidRDefault="001B0E13" w14:paraId="4AA0CAFD" w14:textId="77777777"/>
    <w:p w:rsidRPr="00A43E41" w:rsidR="00A6468E" w:rsidP="00A6468E" w:rsidRDefault="00F741AD" w14:paraId="15983B08" w14:textId="77777777">
      <w:r>
        <w:t xml:space="preserve"> </w:t>
      </w:r>
      <w:proofErr w:type="spellStart"/>
      <w:r>
        <w:t>Rocchio</w:t>
      </w:r>
      <w:proofErr w:type="spellEnd"/>
      <w:r>
        <w:t xml:space="preserve">, Joe. </w:t>
      </w:r>
      <w:r w:rsidR="00A6468E">
        <w:t xml:space="preserve">2011. Ecological Integrity Assessment: East Cascades Oak-Ponderosa Pine Forest and Woodland. Version 2.23.2011. </w:t>
      </w:r>
      <w:r>
        <w:t xml:space="preserve">Washington Natural Heritage Program, Washington State Department of Natural Resources. </w:t>
      </w:r>
    </w:p>
    <w:p w:rsidR="00B57D30" w:rsidP="00B57D30" w:rsidRDefault="00B57D30" w14:paraId="0C1D63B2" w14:textId="77777777"/>
    <w:p w:rsidR="00B57D30" w:rsidP="00B57D30" w:rsidRDefault="00B57D30" w14:paraId="5E866992" w14:textId="77777777">
      <w:r>
        <w:t>NatureServe. 2007. International Ecological Classification Standard: Terrestrial Ecological Classifications. NatureServe Central Databases. Arlington, VA. Data current as of 10 February 2007.</w:t>
      </w:r>
    </w:p>
    <w:p w:rsidR="00B57D30" w:rsidP="00B57D30" w:rsidRDefault="00B57D30" w14:paraId="658CF1EF" w14:textId="77777777"/>
    <w:p w:rsidR="00B57D30" w:rsidP="00B57D30" w:rsidRDefault="00B57D30" w14:paraId="6B2A4D3E" w14:textId="77777777">
      <w:r>
        <w:t>Topik, C</w:t>
      </w:r>
      <w:r w:rsidR="00AE007D">
        <w:t xml:space="preserve">hristopher, Nancy M. Halverson </w:t>
      </w:r>
      <w:r>
        <w:t xml:space="preserve">and Tom High. 1988. Plant Association and Management Guide for the Ponderosa Pine, Douglas-fir, and Grand Fir Zones. R6-Ecol-TP-004-88. Portland, OR: USDA Forest Service, </w:t>
      </w:r>
      <w:r w:rsidR="00AE007D">
        <w:t>Pacific</w:t>
      </w:r>
      <w:r>
        <w:t xml:space="preserve"> Northwest Region. 136 pp.</w:t>
      </w:r>
    </w:p>
    <w:p w:rsidR="00A6468E" w:rsidP="00B57D30" w:rsidRDefault="00A6468E" w14:paraId="50E2212F" w14:textId="77777777"/>
    <w:p w:rsidR="00B57D30" w:rsidP="00B57D30" w:rsidRDefault="00B57D30" w14:paraId="0E1FE404" w14:textId="77777777">
      <w:r>
        <w:t>Whitlock, C. and M.A. Knox. 2002. Prehistoric burning in the Pacific Northwest: human versus climatic influences. In: Vale, T.R., ed.  Fire, native peopl</w:t>
      </w:r>
      <w:r w:rsidR="00AE007D">
        <w:t xml:space="preserve">es, and the natural landscape. </w:t>
      </w:r>
      <w:r>
        <w:t>Chapter 6. Washington, DC: Island Press. 195-231.</w:t>
      </w:r>
    </w:p>
    <w:p w:rsidR="004D5F12" w:rsidP="00B57D30" w:rsidRDefault="004D5F12" w14:paraId="787B1C0E" w14:textId="77777777"/>
    <w:p w:rsidRPr="00A43E41" w:rsidR="00A6468E" w:rsidP="00A6468E" w:rsidRDefault="00A6468E" w14:paraId="25F0448A" w14:textId="77777777"/>
    <w:sectPr w:rsidRPr="00A43E41" w:rsidR="00A6468E"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AB74" w14:textId="77777777" w:rsidR="006F019D" w:rsidRDefault="006F019D">
      <w:r>
        <w:separator/>
      </w:r>
    </w:p>
  </w:endnote>
  <w:endnote w:type="continuationSeparator" w:id="0">
    <w:p w14:paraId="19E6DEB8" w14:textId="77777777" w:rsidR="006F019D" w:rsidRDefault="006F019D">
      <w:r>
        <w:continuationSeparator/>
      </w:r>
    </w:p>
  </w:endnote>
  <w:endnote w:type="continuationNotice" w:id="1">
    <w:p w14:paraId="5E45CC14" w14:textId="77777777" w:rsidR="006F019D" w:rsidRDefault="006F0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5081D" w14:textId="77777777" w:rsidR="00B57D30" w:rsidRDefault="00B57D30" w:rsidP="00B57D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9D19A" w14:textId="77777777" w:rsidR="006F019D" w:rsidRDefault="006F019D">
      <w:r>
        <w:separator/>
      </w:r>
    </w:p>
  </w:footnote>
  <w:footnote w:type="continuationSeparator" w:id="0">
    <w:p w14:paraId="42BCD5F8" w14:textId="77777777" w:rsidR="006F019D" w:rsidRDefault="006F019D">
      <w:r>
        <w:continuationSeparator/>
      </w:r>
    </w:p>
  </w:footnote>
  <w:footnote w:type="continuationNotice" w:id="1">
    <w:p w14:paraId="23467704" w14:textId="77777777" w:rsidR="006F019D" w:rsidRDefault="006F01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25AA" w14:textId="77777777" w:rsidR="00A43E41" w:rsidRDefault="00A43E41" w:rsidP="00B57D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21684"/>
    <w:pPr>
      <w:ind w:left="720"/>
    </w:pPr>
    <w:rPr>
      <w:rFonts w:ascii="Calibri" w:eastAsiaTheme="minorHAnsi" w:hAnsi="Calibri"/>
      <w:sz w:val="22"/>
      <w:szCs w:val="22"/>
    </w:rPr>
  </w:style>
  <w:style w:type="character" w:styleId="Hyperlink">
    <w:name w:val="Hyperlink"/>
    <w:basedOn w:val="DefaultParagraphFont"/>
    <w:rsid w:val="00D21684"/>
    <w:rPr>
      <w:color w:val="0000FF" w:themeColor="hyperlink"/>
      <w:u w:val="single"/>
    </w:rPr>
  </w:style>
  <w:style w:type="paragraph" w:styleId="BalloonText">
    <w:name w:val="Balloon Text"/>
    <w:basedOn w:val="Normal"/>
    <w:link w:val="BalloonTextChar"/>
    <w:uiPriority w:val="99"/>
    <w:semiHidden/>
    <w:unhideWhenUsed/>
    <w:rsid w:val="00D21684"/>
    <w:rPr>
      <w:rFonts w:ascii="Tahoma" w:hAnsi="Tahoma" w:cs="Tahoma"/>
      <w:sz w:val="16"/>
      <w:szCs w:val="16"/>
    </w:rPr>
  </w:style>
  <w:style w:type="character" w:customStyle="1" w:styleId="BalloonTextChar">
    <w:name w:val="Balloon Text Char"/>
    <w:basedOn w:val="DefaultParagraphFont"/>
    <w:link w:val="BalloonText"/>
    <w:uiPriority w:val="99"/>
    <w:semiHidden/>
    <w:rsid w:val="00D21684"/>
    <w:rPr>
      <w:rFonts w:ascii="Tahoma" w:hAnsi="Tahoma" w:cs="Tahoma"/>
      <w:sz w:val="16"/>
      <w:szCs w:val="16"/>
    </w:rPr>
  </w:style>
  <w:style w:type="character" w:styleId="CommentReference">
    <w:name w:val="annotation reference"/>
    <w:basedOn w:val="DefaultParagraphFont"/>
    <w:uiPriority w:val="99"/>
    <w:semiHidden/>
    <w:unhideWhenUsed/>
    <w:rsid w:val="006E6735"/>
    <w:rPr>
      <w:sz w:val="16"/>
      <w:szCs w:val="16"/>
    </w:rPr>
  </w:style>
  <w:style w:type="paragraph" w:styleId="CommentText">
    <w:name w:val="annotation text"/>
    <w:basedOn w:val="Normal"/>
    <w:link w:val="CommentTextChar"/>
    <w:uiPriority w:val="99"/>
    <w:semiHidden/>
    <w:unhideWhenUsed/>
    <w:rsid w:val="006E6735"/>
    <w:rPr>
      <w:sz w:val="20"/>
      <w:szCs w:val="20"/>
    </w:rPr>
  </w:style>
  <w:style w:type="character" w:customStyle="1" w:styleId="CommentTextChar">
    <w:name w:val="Comment Text Char"/>
    <w:basedOn w:val="DefaultParagraphFont"/>
    <w:link w:val="CommentText"/>
    <w:uiPriority w:val="99"/>
    <w:semiHidden/>
    <w:rsid w:val="006E6735"/>
  </w:style>
  <w:style w:type="paragraph" w:styleId="CommentSubject">
    <w:name w:val="annotation subject"/>
    <w:basedOn w:val="CommentText"/>
    <w:next w:val="CommentText"/>
    <w:link w:val="CommentSubjectChar"/>
    <w:uiPriority w:val="99"/>
    <w:semiHidden/>
    <w:unhideWhenUsed/>
    <w:rsid w:val="006E6735"/>
    <w:rPr>
      <w:b/>
      <w:bCs/>
    </w:rPr>
  </w:style>
  <w:style w:type="character" w:customStyle="1" w:styleId="CommentSubjectChar">
    <w:name w:val="Comment Subject Char"/>
    <w:basedOn w:val="CommentTextChar"/>
    <w:link w:val="CommentSubject"/>
    <w:uiPriority w:val="99"/>
    <w:semiHidden/>
    <w:rsid w:val="006E6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994840">
      <w:bodyDiv w:val="1"/>
      <w:marLeft w:val="0"/>
      <w:marRight w:val="0"/>
      <w:marTop w:val="0"/>
      <w:marBottom w:val="0"/>
      <w:divBdr>
        <w:top w:val="none" w:sz="0" w:space="0" w:color="auto"/>
        <w:left w:val="none" w:sz="0" w:space="0" w:color="auto"/>
        <w:bottom w:val="none" w:sz="0" w:space="0" w:color="auto"/>
        <w:right w:val="none" w:sz="0" w:space="0" w:color="auto"/>
      </w:divBdr>
    </w:div>
    <w:div w:id="112762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2014-08-19T01:17:00Z</cp:lastPrinted>
  <dcterms:created xsi:type="dcterms:W3CDTF">2017-07-27T00:12:00Z</dcterms:created>
  <dcterms:modified xsi:type="dcterms:W3CDTF">2025-02-12T09:41:13Z</dcterms:modified>
</cp:coreProperties>
</file>