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DEE" w:rsidP="00C17DEE" w:rsidRDefault="00C17DEE" w14:paraId="62BBD4CC" w14:textId="5ACA8051">
      <w:pPr>
        <w:pStyle w:val="BpSTitle"/>
      </w:pPr>
      <w:r>
        <w:t>10612</w:t>
      </w:r>
    </w:p>
    <w:p w:rsidR="00C17DEE" w:rsidP="00C17DEE" w:rsidRDefault="00C17DEE" w14:paraId="5ADF89F2" w14:textId="36ECA1FC">
      <w:pPr>
        <w:pStyle w:val="BpSTitle"/>
      </w:pPr>
      <w:r>
        <w:t>Inter-Mountain Basins Aspen-Mixed</w:t>
      </w:r>
      <w:r w:rsidR="00A9525D">
        <w:t>-</w:t>
      </w:r>
      <w:r>
        <w:t>Conifer Forest and Woodland</w:t>
      </w:r>
      <w:r w:rsidR="00A9525D">
        <w:t>—</w:t>
      </w:r>
      <w:r>
        <w:t>High Elevation</w:t>
      </w:r>
    </w:p>
    <w:p w:rsidR="00C17DEE" w:rsidP="00A9525D" w:rsidRDefault="00C17DEE" w14:paraId="4CBC0213" w14:textId="2F0F19B7">
      <w:pPr>
        <w:tabs>
          <w:tab w:val="left" w:pos="6840"/>
        </w:tabs>
      </w:pPr>
      <w:r>
        <w:t>BpS Model/Description Version: Aug. 2020</w:t>
      </w:r>
      <w:r w:rsidR="00A9525D">
        <w:tab/>
      </w:r>
    </w:p>
    <w:p w:rsidR="00C17DEE" w:rsidP="00987F69" w:rsidRDefault="00C17DEE" w14:paraId="63A861BA" w14:textId="77777777">
      <w:pPr>
        <w:tabs>
          <w:tab w:val="left" w:pos="6840"/>
        </w:tabs>
      </w:pPr>
    </w:p>
    <w:p w:rsidR="00C17DEE" w:rsidP="00C17DEE" w:rsidRDefault="00C17DEE" w14:paraId="233477DB" w14:textId="77777777"/>
    <w:p w:rsidR="00C17DEE" w:rsidP="00C17DEE" w:rsidRDefault="00C17DEE" w14:paraId="2EE6C2A8" w14:textId="77777777">
      <w:pPr>
        <w:pStyle w:val="InfoPara"/>
      </w:pPr>
      <w:r>
        <w:t>Vegetation Type</w:t>
      </w:r>
    </w:p>
    <w:p w:rsidR="00C17DEE" w:rsidP="00C17DEE" w:rsidRDefault="00C17DEE" w14:paraId="65C6866A" w14:textId="77777777">
      <w:r>
        <w:t>Forest and Woodland</w:t>
      </w:r>
    </w:p>
    <w:p w:rsidR="00C17DEE" w:rsidP="00C17DEE" w:rsidRDefault="00C17DEE" w14:paraId="0C1F731E" w14:textId="77777777">
      <w:pPr>
        <w:pStyle w:val="InfoPara"/>
      </w:pPr>
      <w:r>
        <w:t>Map Zones</w:t>
      </w:r>
    </w:p>
    <w:p w:rsidR="00C17DEE" w:rsidP="00C17DEE" w:rsidRDefault="00B82B28" w14:paraId="2D8FFAE0" w14:textId="6A2D9AEE">
      <w:r>
        <w:t xml:space="preserve">16, </w:t>
      </w:r>
      <w:r w:rsidR="00C17DEE">
        <w:t>23</w:t>
      </w:r>
    </w:p>
    <w:p w:rsidR="00C17DEE" w:rsidP="00C17DEE" w:rsidRDefault="00C17DEE" w14:paraId="079826F7" w14:textId="77777777">
      <w:pPr>
        <w:pStyle w:val="InfoPara"/>
      </w:pPr>
      <w:r>
        <w:t>Model Splits or Lumps</w:t>
      </w:r>
    </w:p>
    <w:p w:rsidR="00C17DEE" w:rsidP="00C17DEE" w:rsidRDefault="00C17DEE" w14:paraId="00E65E89" w14:textId="37BF2C64">
      <w:r>
        <w:t xml:space="preserve">This </w:t>
      </w:r>
      <w:r w:rsidR="00A9525D">
        <w:t>biophysical setting (</w:t>
      </w:r>
      <w:proofErr w:type="spellStart"/>
      <w:r>
        <w:t>BpS</w:t>
      </w:r>
      <w:proofErr w:type="spellEnd"/>
      <w:r w:rsidR="00A9525D">
        <w:t>)</w:t>
      </w:r>
      <w:r>
        <w:t xml:space="preserve"> is split into multiple models</w:t>
      </w:r>
      <w:r w:rsidR="00A9525D">
        <w:t xml:space="preserve">. </w:t>
      </w:r>
      <w:r>
        <w:t>1061</w:t>
      </w:r>
      <w:r w:rsidR="00563A2E">
        <w:t>1</w:t>
      </w:r>
      <w:r w:rsidR="00A9525D">
        <w:t xml:space="preserve"> </w:t>
      </w:r>
      <w:r>
        <w:t>represents lower elevation (&lt;~8,500</w:t>
      </w:r>
      <w:r w:rsidR="00A9525D">
        <w:t>ft</w:t>
      </w:r>
      <w:r>
        <w:t>) aspen and mixed</w:t>
      </w:r>
      <w:r w:rsidR="00A9525D">
        <w:t>-</w:t>
      </w:r>
      <w:r>
        <w:t>conifer forests, where ponderosa pine, lodgepole pine, and Douglas-fir are associate</w:t>
      </w:r>
      <w:r w:rsidR="00563A2E">
        <w:t>d conifers</w:t>
      </w:r>
      <w:r w:rsidR="00A9525D">
        <w:t>.</w:t>
      </w:r>
      <w:r w:rsidR="00563A2E">
        <w:t xml:space="preserve"> </w:t>
      </w:r>
      <w:r>
        <w:t>1061</w:t>
      </w:r>
      <w:r w:rsidR="00563A2E">
        <w:t>2</w:t>
      </w:r>
      <w:r>
        <w:t xml:space="preserve"> represents higher elevation (&gt;~8,500</w:t>
      </w:r>
      <w:r w:rsidR="00A9525D">
        <w:t>ft</w:t>
      </w:r>
      <w:r>
        <w:t>) aspen and mixed</w:t>
      </w:r>
      <w:r w:rsidR="00A9525D">
        <w:t>-</w:t>
      </w:r>
      <w:r>
        <w:t>conifer forests, where Engelmann spruce and subalpine fir are the associated conifers.</w:t>
      </w:r>
    </w:p>
    <w:p w:rsidR="00C17DEE" w:rsidP="00C17DEE" w:rsidRDefault="00C17DEE" w14:paraId="20C55974" w14:textId="77777777">
      <w:pPr>
        <w:pStyle w:val="InfoPara"/>
      </w:pPr>
      <w:r>
        <w:t>Geographic Range</w:t>
      </w:r>
    </w:p>
    <w:p w:rsidR="00C17DEE" w:rsidP="00C17DEE" w:rsidRDefault="00C17DEE" w14:paraId="4E058D02" w14:textId="4F92EE83">
      <w:r>
        <w:t xml:space="preserve">This is typically found in </w:t>
      </w:r>
      <w:r w:rsidR="00A9525D">
        <w:t xml:space="preserve">Nevada, Utah, California, Arizona, New Mexico, Colorado, </w:t>
      </w:r>
      <w:r>
        <w:t>I</w:t>
      </w:r>
      <w:r w:rsidR="00A9525D">
        <w:t>daho</w:t>
      </w:r>
      <w:r>
        <w:t>, W</w:t>
      </w:r>
      <w:r w:rsidR="00A9525D">
        <w:t>yoming</w:t>
      </w:r>
      <w:r>
        <w:t>, M</w:t>
      </w:r>
      <w:r w:rsidR="00A9525D">
        <w:t>ontana,</w:t>
      </w:r>
      <w:r>
        <w:t xml:space="preserve"> and eastern O</w:t>
      </w:r>
      <w:r w:rsidR="00A9525D">
        <w:t>regon</w:t>
      </w:r>
      <w:r>
        <w:t>.</w:t>
      </w:r>
    </w:p>
    <w:p w:rsidR="00C17DEE" w:rsidP="00C17DEE" w:rsidRDefault="00C17DEE" w14:paraId="45FF7136" w14:textId="77777777">
      <w:pPr>
        <w:pStyle w:val="InfoPara"/>
      </w:pPr>
      <w:r>
        <w:t>Biophysical Site Description</w:t>
      </w:r>
    </w:p>
    <w:p w:rsidR="00C17DEE" w:rsidP="00C17DEE" w:rsidRDefault="00C17DEE" w14:paraId="73A700ED" w14:textId="0F399ED9">
      <w:r>
        <w:t xml:space="preserve">This type typically occurs on flat to steep terrain (&lt;80%) on all aspects. Elevation generally ranges from </w:t>
      </w:r>
      <w:r w:rsidR="00536B30">
        <w:t>8</w:t>
      </w:r>
      <w:r w:rsidR="00A9525D">
        <w:t>,</w:t>
      </w:r>
      <w:r w:rsidR="00536B30">
        <w:t>000-11</w:t>
      </w:r>
      <w:r w:rsidR="00A9525D">
        <w:t>,</w:t>
      </w:r>
      <w:r w:rsidR="00536B30">
        <w:t>000ft. Within the Utah High Plateaus (</w:t>
      </w:r>
      <w:r w:rsidR="00A9525D">
        <w:t>map zone [</w:t>
      </w:r>
      <w:r w:rsidR="00536B30">
        <w:t>MZ</w:t>
      </w:r>
      <w:r w:rsidR="00A9525D">
        <w:t xml:space="preserve">] </w:t>
      </w:r>
      <w:r w:rsidR="00536B30">
        <w:t>16)</w:t>
      </w:r>
      <w:r w:rsidR="00A9525D">
        <w:t>,</w:t>
      </w:r>
      <w:r w:rsidR="00536B30">
        <w:t xml:space="preserve"> elevations range from 8</w:t>
      </w:r>
      <w:r w:rsidR="00A9525D">
        <w:t>,</w:t>
      </w:r>
      <w:r w:rsidR="00536B30">
        <w:t>000-10</w:t>
      </w:r>
      <w:r w:rsidR="00A9525D">
        <w:t>,</w:t>
      </w:r>
      <w:r w:rsidR="00536B30">
        <w:t>000ft north of US Highway 6; south of US Highway 6</w:t>
      </w:r>
      <w:r w:rsidR="00A9525D">
        <w:t>,</w:t>
      </w:r>
      <w:r w:rsidR="00536B30">
        <w:t xml:space="preserve"> elevations typically range from 9</w:t>
      </w:r>
      <w:r w:rsidR="00A9525D">
        <w:t>,</w:t>
      </w:r>
      <w:r w:rsidR="00536B30">
        <w:t>000-11</w:t>
      </w:r>
      <w:r w:rsidR="00A9525D">
        <w:t>,</w:t>
      </w:r>
      <w:r w:rsidR="00536B30">
        <w:t>000ft.</w:t>
      </w:r>
      <w:r>
        <w:t xml:space="preserve"> Soils are highly variable, but generally cool to frigid. This type occurs a</w:t>
      </w:r>
      <w:r w:rsidR="00B82B28">
        <w:t>t</w:t>
      </w:r>
      <w:r>
        <w:t xml:space="preserve"> the same elevation as the subalpine spruce-fir zone.</w:t>
      </w:r>
    </w:p>
    <w:p w:rsidR="00C17DEE" w:rsidP="00C17DEE" w:rsidRDefault="00C17DEE" w14:paraId="68DB7BE8" w14:textId="77777777">
      <w:pPr>
        <w:pStyle w:val="InfoPara"/>
      </w:pPr>
      <w:r>
        <w:t>Vegetation Description</w:t>
      </w:r>
    </w:p>
    <w:p w:rsidR="00C17DEE" w:rsidP="00C17DEE" w:rsidRDefault="00C17DEE" w14:paraId="472D5E34" w14:textId="4ADA02F9">
      <w:r>
        <w:t>This highly variable ecological system is comprised of pure aspen or primarily aspen with few to several conifer species at higher elevations throughout N</w:t>
      </w:r>
      <w:r w:rsidR="00A9525D">
        <w:t>evada</w:t>
      </w:r>
      <w:r>
        <w:t>, U</w:t>
      </w:r>
      <w:r w:rsidR="00A9525D">
        <w:t>tah</w:t>
      </w:r>
      <w:r>
        <w:t>, southern I</w:t>
      </w:r>
      <w:r w:rsidR="00A9525D">
        <w:t>daho</w:t>
      </w:r>
      <w:r>
        <w:t>, western C</w:t>
      </w:r>
      <w:r w:rsidR="00A9525D">
        <w:t>olorado,</w:t>
      </w:r>
      <w:r>
        <w:t xml:space="preserve"> and W</w:t>
      </w:r>
      <w:r w:rsidR="00A9525D">
        <w:t>yoming</w:t>
      </w:r>
      <w:r>
        <w:t xml:space="preserve">. These conifers include mostly </w:t>
      </w:r>
      <w:proofErr w:type="spellStart"/>
      <w:r w:rsidRPr="00987F69">
        <w:rPr>
          <w:i/>
        </w:rPr>
        <w:t>Abies</w:t>
      </w:r>
      <w:proofErr w:type="spellEnd"/>
      <w:r w:rsidRPr="00987F69">
        <w:rPr>
          <w:i/>
        </w:rPr>
        <w:t xml:space="preserve"> </w:t>
      </w:r>
      <w:proofErr w:type="spellStart"/>
      <w:r w:rsidRPr="00987F69">
        <w:rPr>
          <w:i/>
        </w:rPr>
        <w:t>lasiocarpa</w:t>
      </w:r>
      <w:proofErr w:type="spellEnd"/>
      <w:r w:rsidRPr="00987F69">
        <w:rPr>
          <w:i/>
        </w:rPr>
        <w:t xml:space="preserve"> </w:t>
      </w:r>
      <w:r w:rsidRPr="00A9525D">
        <w:t>and</w:t>
      </w:r>
      <w:r w:rsidRPr="00987F69">
        <w:rPr>
          <w:i/>
        </w:rPr>
        <w:t xml:space="preserve"> </w:t>
      </w:r>
      <w:proofErr w:type="spellStart"/>
      <w:r w:rsidRPr="00987F69">
        <w:rPr>
          <w:i/>
        </w:rPr>
        <w:t>Picea</w:t>
      </w:r>
      <w:proofErr w:type="spellEnd"/>
      <w:r w:rsidRPr="00987F69">
        <w:rPr>
          <w:i/>
        </w:rPr>
        <w:t xml:space="preserve"> </w:t>
      </w:r>
      <w:proofErr w:type="spellStart"/>
      <w:r w:rsidRPr="00987F69">
        <w:rPr>
          <w:i/>
        </w:rPr>
        <w:t>engelmannii</w:t>
      </w:r>
      <w:proofErr w:type="spellEnd"/>
      <w:r w:rsidRPr="00A9525D">
        <w:t>, with</w:t>
      </w:r>
      <w:r w:rsidRPr="00987F69">
        <w:rPr>
          <w:i/>
        </w:rPr>
        <w:t xml:space="preserve"> </w:t>
      </w:r>
      <w:proofErr w:type="spellStart"/>
      <w:r w:rsidRPr="00987F69">
        <w:rPr>
          <w:i/>
        </w:rPr>
        <w:t>Abies</w:t>
      </w:r>
      <w:proofErr w:type="spellEnd"/>
      <w:r w:rsidRPr="00987F69">
        <w:rPr>
          <w:i/>
        </w:rPr>
        <w:t xml:space="preserve"> </w:t>
      </w:r>
      <w:proofErr w:type="spellStart"/>
      <w:r w:rsidRPr="00987F69">
        <w:rPr>
          <w:i/>
        </w:rPr>
        <w:t>concolor</w:t>
      </w:r>
      <w:proofErr w:type="spellEnd"/>
      <w:r w:rsidR="00A9525D">
        <w:t>,</w:t>
      </w:r>
      <w:r w:rsidRPr="00987F69">
        <w:rPr>
          <w:i/>
        </w:rPr>
        <w:t xml:space="preserve"> Pinus </w:t>
      </w:r>
      <w:proofErr w:type="spellStart"/>
      <w:r w:rsidRPr="00987F69">
        <w:rPr>
          <w:i/>
        </w:rPr>
        <w:t>contorta</w:t>
      </w:r>
      <w:proofErr w:type="spellEnd"/>
      <w:r w:rsidR="00A9525D">
        <w:t>,</w:t>
      </w:r>
      <w:r w:rsidRPr="00987F69">
        <w:rPr>
          <w:i/>
        </w:rPr>
        <w:t xml:space="preserve"> </w:t>
      </w:r>
      <w:r w:rsidRPr="00A9525D">
        <w:t>and</w:t>
      </w:r>
      <w:r w:rsidRPr="00987F69">
        <w:rPr>
          <w:i/>
        </w:rPr>
        <w:t xml:space="preserve"> Pinus </w:t>
      </w:r>
      <w:proofErr w:type="spellStart"/>
      <w:r w:rsidRPr="00987F69">
        <w:rPr>
          <w:i/>
        </w:rPr>
        <w:t>flexilis</w:t>
      </w:r>
      <w:proofErr w:type="spellEnd"/>
      <w:r>
        <w:t xml:space="preserve">. Without regular fire and with high levels of herbivory, conifers may replace the aspen community wherever aspen is present. The presence of even a single aspen tree in a stand provides strong evidence that the area historically supported aspen clones. </w:t>
      </w:r>
    </w:p>
    <w:p w:rsidR="00C17DEE" w:rsidP="00C17DEE" w:rsidRDefault="00C17DEE" w14:paraId="3283D273" w14:textId="77777777"/>
    <w:p w:rsidR="00C17DEE" w:rsidP="00C17DEE" w:rsidRDefault="00C17DEE" w14:paraId="062D4C4A" w14:textId="1BA4BCD0">
      <w:r>
        <w:t>As a species, aspen is adapted to a much broader range of environments than most plants found associated with it. Aspen exist in single-stor</w:t>
      </w:r>
      <w:r w:rsidR="00A9525D">
        <w:t>y</w:t>
      </w:r>
      <w:r>
        <w:t xml:space="preserve"> or multi-stor</w:t>
      </w:r>
      <w:r w:rsidR="00A9525D">
        <w:t>y</w:t>
      </w:r>
      <w:r>
        <w:t xml:space="preserve"> stands. The understory structure may be complex</w:t>
      </w:r>
      <w:r w:rsidR="00A9525D">
        <w:t>,</w:t>
      </w:r>
      <w:r>
        <w:t xml:space="preserve"> with multiple shrub and herbaceous layers, or simple</w:t>
      </w:r>
      <w:r w:rsidR="00A9525D">
        <w:t>,</w:t>
      </w:r>
      <w:r>
        <w:t xml:space="preserve"> with just an herbaceous layer. The herbaceous layer may be dense or sparse, dominated by graminoids or forbs. </w:t>
      </w:r>
    </w:p>
    <w:p w:rsidR="00C17DEE" w:rsidP="00C17DEE" w:rsidRDefault="00C17DEE" w14:paraId="12D46370" w14:textId="77777777"/>
    <w:p w:rsidR="00C17DEE" w:rsidP="00C17DEE" w:rsidRDefault="00C17DEE" w14:paraId="78F78E22" w14:textId="135EFF22">
      <w:r>
        <w:lastRenderedPageBreak/>
        <w:t xml:space="preserve">Common shrubs include </w:t>
      </w:r>
      <w:r w:rsidRPr="00987F69">
        <w:rPr>
          <w:i/>
        </w:rPr>
        <w:t xml:space="preserve">Acer </w:t>
      </w:r>
      <w:proofErr w:type="spellStart"/>
      <w:r w:rsidRPr="00987F69">
        <w:rPr>
          <w:i/>
        </w:rPr>
        <w:t>glabrum</w:t>
      </w:r>
      <w:proofErr w:type="spellEnd"/>
      <w:r w:rsidR="00A9525D">
        <w:t>,</w:t>
      </w:r>
      <w:r w:rsidRPr="00987F69">
        <w:rPr>
          <w:i/>
        </w:rPr>
        <w:t xml:space="preserve"> </w:t>
      </w:r>
      <w:proofErr w:type="spellStart"/>
      <w:r w:rsidRPr="00987F69">
        <w:rPr>
          <w:i/>
        </w:rPr>
        <w:t>Amelanchier</w:t>
      </w:r>
      <w:proofErr w:type="spellEnd"/>
      <w:r w:rsidRPr="00987F69">
        <w:rPr>
          <w:i/>
        </w:rPr>
        <w:t xml:space="preserve"> </w:t>
      </w:r>
      <w:proofErr w:type="spellStart"/>
      <w:r w:rsidRPr="00987F69">
        <w:rPr>
          <w:i/>
        </w:rPr>
        <w:t>alnifolia</w:t>
      </w:r>
      <w:proofErr w:type="spellEnd"/>
      <w:r w:rsidR="00A9525D">
        <w:t>,</w:t>
      </w:r>
      <w:r w:rsidRPr="00987F69">
        <w:rPr>
          <w:i/>
        </w:rPr>
        <w:t xml:space="preserve"> Artemisia </w:t>
      </w:r>
      <w:proofErr w:type="spellStart"/>
      <w:r w:rsidRPr="00987F69">
        <w:rPr>
          <w:i/>
        </w:rPr>
        <w:t>tridentata</w:t>
      </w:r>
      <w:proofErr w:type="spellEnd"/>
      <w:r w:rsidR="00A9525D">
        <w:t>,</w:t>
      </w:r>
      <w:r w:rsidRPr="00987F69">
        <w:rPr>
          <w:i/>
        </w:rPr>
        <w:t xml:space="preserve"> </w:t>
      </w:r>
      <w:proofErr w:type="spellStart"/>
      <w:r w:rsidRPr="00987F69">
        <w:rPr>
          <w:i/>
        </w:rPr>
        <w:t>Juniperus</w:t>
      </w:r>
      <w:proofErr w:type="spellEnd"/>
      <w:r w:rsidRPr="00987F69">
        <w:rPr>
          <w:i/>
        </w:rPr>
        <w:t xml:space="preserve"> </w:t>
      </w:r>
      <w:proofErr w:type="spellStart"/>
      <w:r w:rsidRPr="00987F69">
        <w:rPr>
          <w:i/>
        </w:rPr>
        <w:t>communis</w:t>
      </w:r>
      <w:proofErr w:type="spellEnd"/>
      <w:r w:rsidR="00A9525D">
        <w:t>,</w:t>
      </w:r>
      <w:r w:rsidRPr="00987F69">
        <w:rPr>
          <w:i/>
        </w:rPr>
        <w:t xml:space="preserve"> Prunus </w:t>
      </w:r>
      <w:proofErr w:type="spellStart"/>
      <w:r w:rsidRPr="00987F69">
        <w:rPr>
          <w:i/>
        </w:rPr>
        <w:t>virginiana</w:t>
      </w:r>
      <w:proofErr w:type="spellEnd"/>
      <w:r w:rsidR="00A9525D">
        <w:t>,</w:t>
      </w:r>
      <w:r w:rsidRPr="00987F69">
        <w:rPr>
          <w:i/>
        </w:rPr>
        <w:t xml:space="preserve"> Rosa </w:t>
      </w:r>
      <w:proofErr w:type="spellStart"/>
      <w:r w:rsidRPr="00987F69">
        <w:rPr>
          <w:i/>
        </w:rPr>
        <w:t>woodsii</w:t>
      </w:r>
      <w:proofErr w:type="spellEnd"/>
      <w:r w:rsidR="00A9525D">
        <w:t>,</w:t>
      </w:r>
      <w:r w:rsidRPr="00987F69">
        <w:rPr>
          <w:i/>
        </w:rPr>
        <w:t xml:space="preserve"> </w:t>
      </w:r>
      <w:proofErr w:type="spellStart"/>
      <w:r w:rsidRPr="00987F69">
        <w:rPr>
          <w:i/>
        </w:rPr>
        <w:t>Shepherdia</w:t>
      </w:r>
      <w:proofErr w:type="spellEnd"/>
      <w:r w:rsidRPr="00987F69">
        <w:rPr>
          <w:i/>
        </w:rPr>
        <w:t xml:space="preserve"> canadensis</w:t>
      </w:r>
      <w:r w:rsidR="00A9525D">
        <w:t>,</w:t>
      </w:r>
      <w:r w:rsidRPr="00987F69">
        <w:rPr>
          <w:i/>
        </w:rPr>
        <w:t xml:space="preserve"> </w:t>
      </w:r>
      <w:proofErr w:type="spellStart"/>
      <w:r w:rsidRPr="00987F69">
        <w:rPr>
          <w:i/>
        </w:rPr>
        <w:t>Symphoricarpos</w:t>
      </w:r>
      <w:proofErr w:type="spellEnd"/>
      <w:r w:rsidRPr="00987F69">
        <w:rPr>
          <w:i/>
        </w:rPr>
        <w:t xml:space="preserve"> </w:t>
      </w:r>
      <w:proofErr w:type="spellStart"/>
      <w:r w:rsidRPr="00987F69">
        <w:rPr>
          <w:i/>
        </w:rPr>
        <w:t>oreophilus</w:t>
      </w:r>
      <w:proofErr w:type="spellEnd"/>
      <w:r>
        <w:t xml:space="preserve">, and the dwarf-shrubs </w:t>
      </w:r>
      <w:r w:rsidRPr="00987F69">
        <w:rPr>
          <w:i/>
        </w:rPr>
        <w:t xml:space="preserve">Mahonia </w:t>
      </w:r>
      <w:proofErr w:type="spellStart"/>
      <w:r w:rsidRPr="00987F69">
        <w:rPr>
          <w:i/>
        </w:rPr>
        <w:t>repens</w:t>
      </w:r>
      <w:proofErr w:type="spellEnd"/>
      <w:r>
        <w:t xml:space="preserve"> and </w:t>
      </w:r>
      <w:r w:rsidRPr="00987F69">
        <w:rPr>
          <w:i/>
        </w:rPr>
        <w:t>Vaccinium</w:t>
      </w:r>
      <w:r>
        <w:t xml:space="preserve"> spp. </w:t>
      </w:r>
    </w:p>
    <w:p w:rsidR="00C17DEE" w:rsidP="00C17DEE" w:rsidRDefault="00C17DEE" w14:paraId="4C14B55F" w14:textId="77777777"/>
    <w:p w:rsidR="00C17DEE" w:rsidP="00C17DEE" w:rsidRDefault="00C17DEE" w14:paraId="517EE37D" w14:textId="7253CDD8">
      <w:r>
        <w:t xml:space="preserve">The herbaceous layers may be lush and diverse. Common graminoids may include </w:t>
      </w:r>
      <w:proofErr w:type="spellStart"/>
      <w:r w:rsidRPr="00987F69">
        <w:rPr>
          <w:i/>
        </w:rPr>
        <w:t>Bromus</w:t>
      </w:r>
      <w:proofErr w:type="spellEnd"/>
      <w:r w:rsidRPr="00987F69">
        <w:rPr>
          <w:i/>
        </w:rPr>
        <w:t xml:space="preserve"> </w:t>
      </w:r>
      <w:proofErr w:type="spellStart"/>
      <w:r w:rsidRPr="00987F69">
        <w:rPr>
          <w:i/>
        </w:rPr>
        <w:t>carinatus</w:t>
      </w:r>
      <w:proofErr w:type="spellEnd"/>
      <w:r w:rsidR="00A9525D">
        <w:t>,</w:t>
      </w:r>
      <w:r w:rsidRPr="00987F69">
        <w:rPr>
          <w:i/>
        </w:rPr>
        <w:t xml:space="preserve"> </w:t>
      </w:r>
      <w:proofErr w:type="spellStart"/>
      <w:r w:rsidRPr="00987F69">
        <w:rPr>
          <w:i/>
        </w:rPr>
        <w:t>Calamagrostis</w:t>
      </w:r>
      <w:proofErr w:type="spellEnd"/>
      <w:r w:rsidRPr="00987F69">
        <w:rPr>
          <w:i/>
        </w:rPr>
        <w:t xml:space="preserve"> </w:t>
      </w:r>
      <w:proofErr w:type="spellStart"/>
      <w:r w:rsidRPr="00987F69">
        <w:rPr>
          <w:i/>
        </w:rPr>
        <w:t>rubescens</w:t>
      </w:r>
      <w:proofErr w:type="spellEnd"/>
      <w:r w:rsidR="00A9525D">
        <w:t>,</w:t>
      </w:r>
      <w:r w:rsidRPr="00987F69">
        <w:rPr>
          <w:i/>
        </w:rPr>
        <w:t xml:space="preserve"> </w:t>
      </w:r>
      <w:proofErr w:type="spellStart"/>
      <w:r w:rsidRPr="00987F69">
        <w:rPr>
          <w:i/>
        </w:rPr>
        <w:t>Carex</w:t>
      </w:r>
      <w:proofErr w:type="spellEnd"/>
      <w:r w:rsidRPr="00987F69">
        <w:rPr>
          <w:i/>
        </w:rPr>
        <w:t xml:space="preserve"> </w:t>
      </w:r>
      <w:proofErr w:type="spellStart"/>
      <w:r w:rsidRPr="00987F69">
        <w:rPr>
          <w:i/>
        </w:rPr>
        <w:t>siccata</w:t>
      </w:r>
      <w:proofErr w:type="spellEnd"/>
      <w:r w:rsidRPr="00987F69">
        <w:rPr>
          <w:i/>
        </w:rPr>
        <w:t xml:space="preserve"> </w:t>
      </w:r>
      <w:r>
        <w:t>(=</w:t>
      </w:r>
      <w:proofErr w:type="spellStart"/>
      <w:r w:rsidRPr="00987F69" w:rsidR="00536B30">
        <w:rPr>
          <w:i/>
        </w:rPr>
        <w:t>Carex</w:t>
      </w:r>
      <w:proofErr w:type="spellEnd"/>
      <w:r w:rsidRPr="00987F69">
        <w:rPr>
          <w:i/>
        </w:rPr>
        <w:t xml:space="preserve"> </w:t>
      </w:r>
      <w:proofErr w:type="spellStart"/>
      <w:r w:rsidRPr="00987F69">
        <w:rPr>
          <w:i/>
        </w:rPr>
        <w:t>foenea</w:t>
      </w:r>
      <w:proofErr w:type="spellEnd"/>
      <w:r>
        <w:t xml:space="preserve">), </w:t>
      </w:r>
      <w:proofErr w:type="spellStart"/>
      <w:r w:rsidRPr="00987F69">
        <w:rPr>
          <w:i/>
        </w:rPr>
        <w:t>Carex</w:t>
      </w:r>
      <w:proofErr w:type="spellEnd"/>
      <w:r w:rsidRPr="00987F69">
        <w:rPr>
          <w:i/>
        </w:rPr>
        <w:t xml:space="preserve"> </w:t>
      </w:r>
      <w:proofErr w:type="spellStart"/>
      <w:r w:rsidRPr="00987F69">
        <w:rPr>
          <w:i/>
        </w:rPr>
        <w:t>geyeri</w:t>
      </w:r>
      <w:proofErr w:type="spellEnd"/>
      <w:r w:rsidR="00A9525D">
        <w:t>,</w:t>
      </w:r>
      <w:r w:rsidRPr="00987F69">
        <w:rPr>
          <w:i/>
        </w:rPr>
        <w:t xml:space="preserve"> </w:t>
      </w:r>
      <w:proofErr w:type="spellStart"/>
      <w:r w:rsidRPr="00987F69">
        <w:rPr>
          <w:i/>
        </w:rPr>
        <w:t>Carex</w:t>
      </w:r>
      <w:proofErr w:type="spellEnd"/>
      <w:r w:rsidRPr="00987F69">
        <w:rPr>
          <w:i/>
        </w:rPr>
        <w:t xml:space="preserve"> </w:t>
      </w:r>
      <w:proofErr w:type="spellStart"/>
      <w:r w:rsidRPr="00987F69">
        <w:rPr>
          <w:i/>
        </w:rPr>
        <w:t>rossii</w:t>
      </w:r>
      <w:proofErr w:type="spellEnd"/>
      <w:r w:rsidR="00A9525D">
        <w:t>,</w:t>
      </w:r>
      <w:r w:rsidRPr="00987F69">
        <w:rPr>
          <w:i/>
        </w:rPr>
        <w:t xml:space="preserve"> </w:t>
      </w:r>
      <w:proofErr w:type="spellStart"/>
      <w:r w:rsidRPr="00987F69">
        <w:rPr>
          <w:i/>
        </w:rPr>
        <w:t>Elymus</w:t>
      </w:r>
      <w:proofErr w:type="spellEnd"/>
      <w:r w:rsidRPr="00987F69">
        <w:rPr>
          <w:i/>
        </w:rPr>
        <w:t xml:space="preserve"> </w:t>
      </w:r>
      <w:proofErr w:type="spellStart"/>
      <w:r w:rsidRPr="00987F69">
        <w:rPr>
          <w:i/>
        </w:rPr>
        <w:t>glaucus</w:t>
      </w:r>
      <w:proofErr w:type="spellEnd"/>
      <w:r w:rsidR="00A9525D">
        <w:t>,</w:t>
      </w:r>
      <w:r w:rsidRPr="00987F69">
        <w:rPr>
          <w:i/>
        </w:rPr>
        <w:t xml:space="preserve"> </w:t>
      </w:r>
      <w:proofErr w:type="spellStart"/>
      <w:r w:rsidRPr="00987F69">
        <w:rPr>
          <w:i/>
        </w:rPr>
        <w:t>Elymus</w:t>
      </w:r>
      <w:proofErr w:type="spellEnd"/>
      <w:r w:rsidRPr="00987F69">
        <w:rPr>
          <w:i/>
        </w:rPr>
        <w:t xml:space="preserve"> </w:t>
      </w:r>
      <w:proofErr w:type="spellStart"/>
      <w:r w:rsidRPr="00987F69">
        <w:rPr>
          <w:i/>
        </w:rPr>
        <w:t>trachycaulus</w:t>
      </w:r>
      <w:proofErr w:type="spellEnd"/>
      <w:r w:rsidR="00A9525D">
        <w:t>,</w:t>
      </w:r>
      <w:r w:rsidRPr="00987F69">
        <w:rPr>
          <w:i/>
        </w:rPr>
        <w:t xml:space="preserve"> </w:t>
      </w:r>
      <w:proofErr w:type="spellStart"/>
      <w:r w:rsidRPr="00987F69">
        <w:rPr>
          <w:i/>
        </w:rPr>
        <w:t>Festuca</w:t>
      </w:r>
      <w:proofErr w:type="spellEnd"/>
      <w:r w:rsidRPr="00987F69">
        <w:rPr>
          <w:i/>
        </w:rPr>
        <w:t xml:space="preserve"> </w:t>
      </w:r>
      <w:proofErr w:type="spellStart"/>
      <w:r w:rsidRPr="00987F69">
        <w:rPr>
          <w:i/>
        </w:rPr>
        <w:t>thurberi</w:t>
      </w:r>
      <w:proofErr w:type="spellEnd"/>
      <w:r w:rsidR="00A9525D">
        <w:t>,</w:t>
      </w:r>
      <w:r w:rsidRPr="00987F69">
        <w:rPr>
          <w:i/>
        </w:rPr>
        <w:t xml:space="preserve"> </w:t>
      </w:r>
      <w:r>
        <w:t xml:space="preserve">and </w:t>
      </w:r>
      <w:proofErr w:type="spellStart"/>
      <w:r w:rsidRPr="00987F69">
        <w:rPr>
          <w:i/>
        </w:rPr>
        <w:t>Hesperostipa</w:t>
      </w:r>
      <w:proofErr w:type="spellEnd"/>
      <w:r w:rsidRPr="00987F69">
        <w:rPr>
          <w:i/>
        </w:rPr>
        <w:t xml:space="preserve"> </w:t>
      </w:r>
      <w:proofErr w:type="spellStart"/>
      <w:r w:rsidRPr="00987F69">
        <w:rPr>
          <w:i/>
        </w:rPr>
        <w:t>comata</w:t>
      </w:r>
      <w:proofErr w:type="spellEnd"/>
      <w:r>
        <w:t xml:space="preserve">. Associated forbs may include </w:t>
      </w:r>
      <w:r w:rsidRPr="00987F69">
        <w:rPr>
          <w:i/>
        </w:rPr>
        <w:t xml:space="preserve">Achillea </w:t>
      </w:r>
      <w:proofErr w:type="spellStart"/>
      <w:r w:rsidRPr="00987F69">
        <w:rPr>
          <w:i/>
        </w:rPr>
        <w:t>millefolium</w:t>
      </w:r>
      <w:proofErr w:type="spellEnd"/>
      <w:r w:rsidR="00A9525D">
        <w:t>,</w:t>
      </w:r>
      <w:r w:rsidRPr="00987F69">
        <w:rPr>
          <w:i/>
        </w:rPr>
        <w:t xml:space="preserve"> </w:t>
      </w:r>
      <w:proofErr w:type="spellStart"/>
      <w:r w:rsidRPr="00987F69">
        <w:rPr>
          <w:i/>
        </w:rPr>
        <w:t>Eucephalus</w:t>
      </w:r>
      <w:proofErr w:type="spellEnd"/>
      <w:r w:rsidRPr="00987F69">
        <w:rPr>
          <w:i/>
        </w:rPr>
        <w:t xml:space="preserve"> </w:t>
      </w:r>
      <w:proofErr w:type="spellStart"/>
      <w:r w:rsidRPr="00987F69">
        <w:rPr>
          <w:i/>
        </w:rPr>
        <w:t>engelmannii</w:t>
      </w:r>
      <w:proofErr w:type="spellEnd"/>
      <w:r>
        <w:t xml:space="preserve"> (=</w:t>
      </w:r>
      <w:r w:rsidRPr="00987F69" w:rsidR="00536B30">
        <w:rPr>
          <w:i/>
        </w:rPr>
        <w:t>Aster</w:t>
      </w:r>
      <w:r w:rsidRPr="00987F69">
        <w:rPr>
          <w:i/>
        </w:rPr>
        <w:t xml:space="preserve"> </w:t>
      </w:r>
      <w:proofErr w:type="spellStart"/>
      <w:r w:rsidRPr="00987F69">
        <w:rPr>
          <w:i/>
        </w:rPr>
        <w:t>engelmannii</w:t>
      </w:r>
      <w:proofErr w:type="spellEnd"/>
      <w:r>
        <w:t xml:space="preserve">), </w:t>
      </w:r>
      <w:r w:rsidRPr="00987F69">
        <w:rPr>
          <w:i/>
        </w:rPr>
        <w:t>Delphinium</w:t>
      </w:r>
      <w:r>
        <w:t xml:space="preserve"> spp</w:t>
      </w:r>
      <w:r w:rsidR="00A9525D">
        <w:t>.</w:t>
      </w:r>
      <w:r>
        <w:t xml:space="preserve">, </w:t>
      </w:r>
      <w:r w:rsidRPr="00987F69">
        <w:rPr>
          <w:i/>
        </w:rPr>
        <w:t xml:space="preserve">Geranium </w:t>
      </w:r>
      <w:proofErr w:type="spellStart"/>
      <w:r w:rsidRPr="00987F69">
        <w:rPr>
          <w:i/>
        </w:rPr>
        <w:t>viscosissimum</w:t>
      </w:r>
      <w:proofErr w:type="spellEnd"/>
      <w:r w:rsidR="00A9525D">
        <w:t>,</w:t>
      </w:r>
      <w:r w:rsidRPr="00987F69">
        <w:rPr>
          <w:i/>
        </w:rPr>
        <w:t xml:space="preserve"> </w:t>
      </w:r>
      <w:proofErr w:type="spellStart"/>
      <w:r w:rsidRPr="00987F69">
        <w:rPr>
          <w:i/>
        </w:rPr>
        <w:t>Heracleum</w:t>
      </w:r>
      <w:proofErr w:type="spellEnd"/>
      <w:r w:rsidRPr="00987F69">
        <w:rPr>
          <w:i/>
        </w:rPr>
        <w:t xml:space="preserve"> </w:t>
      </w:r>
      <w:proofErr w:type="spellStart"/>
      <w:r w:rsidRPr="00987F69">
        <w:rPr>
          <w:i/>
        </w:rPr>
        <w:t>sphondylium</w:t>
      </w:r>
      <w:proofErr w:type="spellEnd"/>
      <w:r w:rsidR="00A9525D">
        <w:t>,</w:t>
      </w:r>
      <w:r w:rsidRPr="00987F69">
        <w:rPr>
          <w:i/>
        </w:rPr>
        <w:t xml:space="preserve"> </w:t>
      </w:r>
      <w:proofErr w:type="spellStart"/>
      <w:r w:rsidRPr="00987F69">
        <w:rPr>
          <w:i/>
        </w:rPr>
        <w:t>Ligusticum</w:t>
      </w:r>
      <w:proofErr w:type="spellEnd"/>
      <w:r w:rsidRPr="00987F69">
        <w:rPr>
          <w:i/>
        </w:rPr>
        <w:t xml:space="preserve"> </w:t>
      </w:r>
      <w:proofErr w:type="spellStart"/>
      <w:r w:rsidRPr="00987F69">
        <w:rPr>
          <w:i/>
        </w:rPr>
        <w:t>filicinum</w:t>
      </w:r>
      <w:proofErr w:type="spellEnd"/>
      <w:r w:rsidR="00A9525D">
        <w:t>,</w:t>
      </w:r>
      <w:r w:rsidRPr="00987F69">
        <w:rPr>
          <w:i/>
        </w:rPr>
        <w:t xml:space="preserve"> </w:t>
      </w:r>
      <w:proofErr w:type="spellStart"/>
      <w:r w:rsidRPr="00987F69">
        <w:rPr>
          <w:i/>
        </w:rPr>
        <w:t>Lupinus</w:t>
      </w:r>
      <w:proofErr w:type="spellEnd"/>
      <w:r w:rsidRPr="00987F69">
        <w:rPr>
          <w:i/>
        </w:rPr>
        <w:t xml:space="preserve"> argenteus</w:t>
      </w:r>
      <w:r w:rsidR="00A9525D">
        <w:t>,</w:t>
      </w:r>
      <w:r w:rsidRPr="00987F69">
        <w:rPr>
          <w:i/>
        </w:rPr>
        <w:t xml:space="preserve"> </w:t>
      </w:r>
      <w:proofErr w:type="spellStart"/>
      <w:r w:rsidRPr="00987F69">
        <w:rPr>
          <w:i/>
        </w:rPr>
        <w:t>Osmorhiza</w:t>
      </w:r>
      <w:proofErr w:type="spellEnd"/>
      <w:r w:rsidRPr="00987F69">
        <w:rPr>
          <w:i/>
        </w:rPr>
        <w:t xml:space="preserve"> </w:t>
      </w:r>
      <w:proofErr w:type="spellStart"/>
      <w:r w:rsidRPr="00987F69">
        <w:rPr>
          <w:i/>
        </w:rPr>
        <w:t>berteroi</w:t>
      </w:r>
      <w:proofErr w:type="spellEnd"/>
      <w:r>
        <w:t xml:space="preserve"> (=</w:t>
      </w:r>
      <w:proofErr w:type="spellStart"/>
      <w:r w:rsidRPr="00987F69">
        <w:rPr>
          <w:i/>
        </w:rPr>
        <w:t>Osmorhiza</w:t>
      </w:r>
      <w:proofErr w:type="spellEnd"/>
      <w:r w:rsidRPr="00987F69">
        <w:rPr>
          <w:i/>
        </w:rPr>
        <w:t xml:space="preserve"> chilensis</w:t>
      </w:r>
      <w:r>
        <w:t xml:space="preserve">), </w:t>
      </w:r>
      <w:proofErr w:type="spellStart"/>
      <w:r w:rsidRPr="00987F69">
        <w:rPr>
          <w:i/>
        </w:rPr>
        <w:t>Pteridium</w:t>
      </w:r>
      <w:proofErr w:type="spellEnd"/>
      <w:r w:rsidRPr="00987F69">
        <w:rPr>
          <w:i/>
        </w:rPr>
        <w:t xml:space="preserve"> aquilinum</w:t>
      </w:r>
      <w:r w:rsidR="00A9525D">
        <w:t>,</w:t>
      </w:r>
      <w:r w:rsidRPr="00987F69">
        <w:rPr>
          <w:i/>
        </w:rPr>
        <w:t xml:space="preserve"> </w:t>
      </w:r>
      <w:proofErr w:type="spellStart"/>
      <w:r w:rsidRPr="00987F69">
        <w:rPr>
          <w:i/>
        </w:rPr>
        <w:t>Rudbeckia</w:t>
      </w:r>
      <w:proofErr w:type="spellEnd"/>
      <w:r w:rsidRPr="00987F69">
        <w:rPr>
          <w:i/>
        </w:rPr>
        <w:t xml:space="preserve"> </w:t>
      </w:r>
      <w:proofErr w:type="spellStart"/>
      <w:r w:rsidRPr="00987F69">
        <w:rPr>
          <w:i/>
        </w:rPr>
        <w:t>occidentalis</w:t>
      </w:r>
      <w:proofErr w:type="spellEnd"/>
      <w:r w:rsidR="00A9525D">
        <w:t>,</w:t>
      </w:r>
      <w:r w:rsidRPr="00987F69">
        <w:rPr>
          <w:i/>
        </w:rPr>
        <w:t xml:space="preserve"> Thalictrum </w:t>
      </w:r>
      <w:proofErr w:type="spellStart"/>
      <w:r w:rsidRPr="00987F69">
        <w:rPr>
          <w:i/>
        </w:rPr>
        <w:t>fendleri</w:t>
      </w:r>
      <w:proofErr w:type="spellEnd"/>
      <w:r w:rsidR="00A9525D">
        <w:t>,</w:t>
      </w:r>
      <w:r w:rsidRPr="00987F69">
        <w:rPr>
          <w:i/>
        </w:rPr>
        <w:t xml:space="preserve"> </w:t>
      </w:r>
      <w:proofErr w:type="spellStart"/>
      <w:r w:rsidRPr="00987F69">
        <w:rPr>
          <w:i/>
        </w:rPr>
        <w:t>Valeriana</w:t>
      </w:r>
      <w:proofErr w:type="spellEnd"/>
      <w:r w:rsidRPr="00987F69">
        <w:rPr>
          <w:i/>
        </w:rPr>
        <w:t xml:space="preserve"> </w:t>
      </w:r>
      <w:proofErr w:type="spellStart"/>
      <w:r w:rsidRPr="00987F69">
        <w:rPr>
          <w:i/>
        </w:rPr>
        <w:t>occidentalis</w:t>
      </w:r>
      <w:proofErr w:type="spellEnd"/>
      <w:r w:rsidR="00A9525D">
        <w:t>,</w:t>
      </w:r>
      <w:r w:rsidRPr="00987F69">
        <w:rPr>
          <w:i/>
        </w:rPr>
        <w:t xml:space="preserve"> </w:t>
      </w:r>
      <w:proofErr w:type="spellStart"/>
      <w:r w:rsidRPr="00987F69">
        <w:rPr>
          <w:i/>
        </w:rPr>
        <w:t>Wyethia</w:t>
      </w:r>
      <w:proofErr w:type="spellEnd"/>
      <w:r w:rsidRPr="00987F69">
        <w:rPr>
          <w:i/>
        </w:rPr>
        <w:t xml:space="preserve"> </w:t>
      </w:r>
      <w:proofErr w:type="spellStart"/>
      <w:r w:rsidRPr="00987F69">
        <w:rPr>
          <w:i/>
        </w:rPr>
        <w:t>amplexicaulis</w:t>
      </w:r>
      <w:proofErr w:type="spellEnd"/>
      <w:r w:rsidR="00A9525D">
        <w:t>,</w:t>
      </w:r>
      <w:r>
        <w:t xml:space="preserve"> and many others.</w:t>
      </w:r>
    </w:p>
    <w:p w:rsidR="00C17DEE" w:rsidP="00C17DEE" w:rsidRDefault="00C17DEE" w14:paraId="0BEA146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17DEE" w:rsidP="00C17DEE" w:rsidRDefault="00C17DEE" w14:paraId="1A493874" w14:textId="77777777">
      <w:pPr>
        <w:pStyle w:val="InfoPara"/>
      </w:pPr>
      <w:r>
        <w:t>Disturbance Description</w:t>
      </w:r>
    </w:p>
    <w:p w:rsidR="00C17DEE" w:rsidP="00C17DEE" w:rsidRDefault="00C17DEE" w14:paraId="0607896B" w14:textId="4BD491FE">
      <w:r>
        <w:t xml:space="preserve">This </w:t>
      </w:r>
      <w:proofErr w:type="spellStart"/>
      <w:r>
        <w:t>BpS</w:t>
      </w:r>
      <w:proofErr w:type="spellEnd"/>
      <w:r>
        <w:t xml:space="preserve"> shares fire characteristics of stable aspen (1011) before conifer dominance</w:t>
      </w:r>
      <w:r w:rsidR="00A9525D">
        <w:t>,</w:t>
      </w:r>
      <w:r>
        <w:t xml:space="preserve"> </w:t>
      </w:r>
      <w:r w:rsidR="002A0C27">
        <w:t>but behaves like dry-mesic subal</w:t>
      </w:r>
      <w:r>
        <w:t>pine spruce fir with conifer dominance. For the aspen phase, replacement fire and ground fire were common in stable aspen</w:t>
      </w:r>
      <w:r w:rsidR="00A9525D">
        <w:t>,</w:t>
      </w:r>
      <w:r>
        <w:t xml:space="preserve"> and both depended heavily on native burning. It is important to understand that aspen is considered a fire-proof vegetation type that does not burn during the normal lightening season, yet evidence of fire scars and historical studies demonstrate that native burning was the primary source of fire and occurred mostly during the spring and fall. For the conifer</w:t>
      </w:r>
      <w:r w:rsidR="00A9525D">
        <w:t>-</w:t>
      </w:r>
      <w:r>
        <w:t xml:space="preserve">dominant phase, </w:t>
      </w:r>
      <w:r w:rsidR="00A9525D">
        <w:t>fire regime group (</w:t>
      </w:r>
      <w:r>
        <w:t>FRG</w:t>
      </w:r>
      <w:r w:rsidR="00A9525D">
        <w:t>)</w:t>
      </w:r>
      <w:r>
        <w:t xml:space="preserve"> V (infrequent, stand</w:t>
      </w:r>
      <w:r w:rsidR="00A9525D">
        <w:t>-</w:t>
      </w:r>
      <w:r>
        <w:t>replacing fire) best described the system.</w:t>
      </w:r>
    </w:p>
    <w:p w:rsidR="00C17DEE" w:rsidP="00C17DEE" w:rsidRDefault="00C17DEE" w14:paraId="6A2F8817" w14:textId="77777777"/>
    <w:p w:rsidR="00C17DEE" w:rsidP="00C17DEE" w:rsidRDefault="00C17DEE" w14:paraId="3C84B95D" w14:textId="2BB60C9C">
      <w:r>
        <w:t xml:space="preserve">This </w:t>
      </w:r>
      <w:proofErr w:type="spellStart"/>
      <w:r>
        <w:t>BpS</w:t>
      </w:r>
      <w:proofErr w:type="spellEnd"/>
      <w:r>
        <w:t xml:space="preserve"> has elements of FRGs III, II</w:t>
      </w:r>
      <w:r w:rsidR="00A9525D">
        <w:t>,</w:t>
      </w:r>
      <w:r>
        <w:t xml:space="preserve"> and IV. Replacement fire </w:t>
      </w:r>
      <w:r w:rsidR="00B82B28">
        <w:t>occurs</w:t>
      </w:r>
      <w:r>
        <w:t>. With the dominance of conifers following extended periods of fire exclusion</w:t>
      </w:r>
      <w:r w:rsidR="00A9525D">
        <w:t>,</w:t>
      </w:r>
      <w:r>
        <w:t xml:space="preserve"> mixed</w:t>
      </w:r>
      <w:r w:rsidR="00A9525D">
        <w:t>-</w:t>
      </w:r>
      <w:r>
        <w:t>severity fire becomes nonexistent. Under pre-settlement conditions, disease and insect mortality did not appear to have major effects</w:t>
      </w:r>
      <w:r w:rsidR="00A9525D">
        <w:t>;</w:t>
      </w:r>
      <w:r>
        <w:t xml:space="preserve"> however</w:t>
      </w:r>
      <w:r w:rsidR="00A9525D">
        <w:t>,</w:t>
      </w:r>
      <w:r>
        <w:t xml:space="preserve"> older aspen stands would be susceptible to outbreaks. We assumed that 20% of outbreaks resulted in heavy insect/disease stand-replacing </w:t>
      </w:r>
      <w:r w:rsidR="00B82B28">
        <w:t>events,</w:t>
      </w:r>
      <w:r>
        <w:t xml:space="preserve"> whereas 80% of outbreaks </w:t>
      </w:r>
      <w:r w:rsidR="002A0C27">
        <w:t>would thin older trees</w:t>
      </w:r>
      <w:r>
        <w:t>. Disturbance effects would also have varied from clone to clone. Many aspen clones situated on steep slopes are prone to disturbance caused by avalanches and mud</w:t>
      </w:r>
      <w:r w:rsidR="00A9525D">
        <w:t>-</w:t>
      </w:r>
      <w:r>
        <w:t>/rockslides. Riparian aspen is prone to flooding and beaver clearcutting. Under conifer dominance, replacement fire and severe insect/disease outbreaks cause stand</w:t>
      </w:r>
      <w:r w:rsidR="00644D13">
        <w:t>-</w:t>
      </w:r>
      <w:r>
        <w:t>replacing events. Subalpine conifer</w:t>
      </w:r>
      <w:r w:rsidR="00644D13">
        <w:t>-</w:t>
      </w:r>
      <w:r>
        <w:t>dominant stands will also be more susceptible to weather-related stress than aspen stands.</w:t>
      </w:r>
    </w:p>
    <w:p w:rsidR="00C17DEE" w:rsidP="00C17DEE" w:rsidRDefault="00C17DEE" w14:paraId="4AC80AE9" w14:textId="440941F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C17DEE" w:rsidP="00C17DEE" w:rsidRDefault="00C17DEE" w14:paraId="3F60C0F6" w14:textId="77777777">
      <w:pPr>
        <w:pStyle w:val="InfoPara"/>
      </w:pPr>
      <w:r>
        <w:t>Scale Description</w:t>
      </w:r>
    </w:p>
    <w:p w:rsidR="00C17DEE" w:rsidP="00C17DEE" w:rsidRDefault="00C17DEE" w14:paraId="7DD76D76" w14:textId="77777777">
      <w:r>
        <w:t>Patch sizes vary but are mostly in the tens and hundreds of acres.</w:t>
      </w:r>
    </w:p>
    <w:p w:rsidR="00C17DEE" w:rsidP="00C17DEE" w:rsidRDefault="00C17DEE" w14:paraId="29A59600" w14:textId="77777777">
      <w:pPr>
        <w:pStyle w:val="InfoPara"/>
      </w:pPr>
      <w:r>
        <w:t>Adjacency or Identification Concerns</w:t>
      </w:r>
    </w:p>
    <w:p w:rsidR="00B82B28" w:rsidP="00B82B28" w:rsidRDefault="00B82B28" w14:paraId="594D6F97" w14:textId="020E8A14">
      <w:r>
        <w:t xml:space="preserve">Mapping: </w:t>
      </w:r>
      <w:r w:rsidR="00644D13">
        <w:t>I</w:t>
      </w:r>
      <w:r>
        <w:t xml:space="preserve">f any aspen is present with subalpine conifers common (&gt;25% relative cover), this is probably the correct </w:t>
      </w:r>
      <w:proofErr w:type="spellStart"/>
      <w:r>
        <w:t>BpS</w:t>
      </w:r>
      <w:proofErr w:type="spellEnd"/>
      <w:r>
        <w:t xml:space="preserve"> (or 1011 at higher elevations if &lt;25% relative cover of conifers).</w:t>
      </w:r>
    </w:p>
    <w:p w:rsidR="00B82B28" w:rsidP="00C17DEE" w:rsidRDefault="00B82B28" w14:paraId="0ABEDABC" w14:textId="77777777"/>
    <w:p w:rsidR="00C17DEE" w:rsidP="00C17DEE" w:rsidRDefault="00C17DEE" w14:paraId="5078433C" w14:textId="40FC116C">
      <w:r>
        <w:t>This type is significantly altered today and is very difficult to identify because of conifer encroachment and fire exclusion, but less so than the lower elevation aspen and mixed conifer (</w:t>
      </w:r>
      <w:proofErr w:type="spellStart"/>
      <w:r>
        <w:t>BpS</w:t>
      </w:r>
      <w:proofErr w:type="spellEnd"/>
      <w:r>
        <w:t xml:space="preserve"> 1061</w:t>
      </w:r>
      <w:r w:rsidR="00563A2E">
        <w:t>1</w:t>
      </w:r>
      <w:r>
        <w:t>).</w:t>
      </w:r>
    </w:p>
    <w:p w:rsidR="00C17DEE" w:rsidP="00C17DEE" w:rsidRDefault="00C17DEE" w14:paraId="30B82858" w14:textId="77777777"/>
    <w:p w:rsidR="00C17DEE" w:rsidP="00C17DEE" w:rsidRDefault="00C17DEE" w14:paraId="23F07FC1" w14:textId="02D3C6BC">
      <w:proofErr w:type="spellStart"/>
      <w:r>
        <w:t>BpS</w:t>
      </w:r>
      <w:proofErr w:type="spellEnd"/>
      <w:r>
        <w:t xml:space="preserve"> 1061</w:t>
      </w:r>
      <w:r w:rsidR="00563A2E">
        <w:t>2</w:t>
      </w:r>
      <w:r>
        <w:t xml:space="preserve"> is higher elevation and exhibits less fire than 1061</w:t>
      </w:r>
      <w:r w:rsidR="00563A2E">
        <w:t>1</w:t>
      </w:r>
      <w:r>
        <w:t xml:space="preserve">, but overlaps in elevation and shares closer fire regimes with aspen forest and woodland (1011). With extended fire exclusion, </w:t>
      </w:r>
      <w:proofErr w:type="spellStart"/>
      <w:r>
        <w:t>BpS</w:t>
      </w:r>
      <w:proofErr w:type="spellEnd"/>
      <w:r>
        <w:t xml:space="preserve"> 1061</w:t>
      </w:r>
      <w:r w:rsidR="00563A2E">
        <w:t>2</w:t>
      </w:r>
      <w:r>
        <w:t xml:space="preserve"> will be very </w:t>
      </w:r>
      <w:proofErr w:type="gramStart"/>
      <w:r>
        <w:t>similar to</w:t>
      </w:r>
      <w:proofErr w:type="gramEnd"/>
      <w:r>
        <w:t xml:space="preserve"> subalpine spruce-fir forest and woodland types (</w:t>
      </w:r>
      <w:proofErr w:type="spellStart"/>
      <w:r>
        <w:t>BpS</w:t>
      </w:r>
      <w:r w:rsidR="00644D13">
        <w:t>s</w:t>
      </w:r>
      <w:proofErr w:type="spellEnd"/>
      <w:r>
        <w:t xml:space="preserve"> 1055 and 1056). Mesic montane mixed</w:t>
      </w:r>
      <w:r w:rsidR="00644D13">
        <w:t>-</w:t>
      </w:r>
      <w:r>
        <w:t>conifer forests (</w:t>
      </w:r>
      <w:proofErr w:type="spellStart"/>
      <w:r>
        <w:t>BpS</w:t>
      </w:r>
      <w:proofErr w:type="spellEnd"/>
      <w:r>
        <w:t xml:space="preserve"> 1052) are adjacent to </w:t>
      </w:r>
      <w:proofErr w:type="spellStart"/>
      <w:r>
        <w:t>BpS</w:t>
      </w:r>
      <w:proofErr w:type="spellEnd"/>
      <w:r>
        <w:t xml:space="preserve"> 1061</w:t>
      </w:r>
      <w:r w:rsidR="00563A2E">
        <w:t>2</w:t>
      </w:r>
      <w:r>
        <w:t xml:space="preserve"> along the riparian systems.</w:t>
      </w:r>
    </w:p>
    <w:p w:rsidR="00C17DEE" w:rsidP="00C17DEE" w:rsidRDefault="00C17DEE" w14:paraId="5C61C30A" w14:textId="77777777"/>
    <w:p w:rsidR="00C17DEE" w:rsidP="00C17DEE" w:rsidRDefault="00C17DEE" w14:paraId="2D842BC1" w14:textId="3DD287B4">
      <w:r>
        <w:t xml:space="preserve">Under current conditions, herbivory can significantly </w:t>
      </w:r>
      <w:r w:rsidR="00563A2E">
        <w:t>affect</w:t>
      </w:r>
      <w:r>
        <w:t xml:space="preserve"> stand succession. Kay (1997, 2001a</w:t>
      </w:r>
      <w:r w:rsidR="00644D13">
        <w:t>-</w:t>
      </w:r>
      <w:r>
        <w:t>c) found the impacts of burning on aspen stands were overshadowed by the impacts of herbivory. In the reference state</w:t>
      </w:r>
      <w:r w:rsidR="00644D13">
        <w:t>,</w:t>
      </w:r>
      <w:r>
        <w:t xml:space="preserve"> the density of ungulates was low due to efficient Native American hunting, so the impact of ungulates </w:t>
      </w:r>
      <w:r w:rsidR="00644D13">
        <w:t>was</w:t>
      </w:r>
      <w:r>
        <w:t xml:space="preserve"> low. Herbivory was therefore not included in the model.</w:t>
      </w:r>
    </w:p>
    <w:p w:rsidR="00C17DEE" w:rsidP="00C17DEE" w:rsidRDefault="00C17DEE" w14:paraId="428F4BC7" w14:textId="77777777">
      <w:pPr>
        <w:pStyle w:val="InfoPara"/>
      </w:pPr>
      <w:r>
        <w:t>Issues or Problems</w:t>
      </w:r>
    </w:p>
    <w:p w:rsidR="00C17DEE" w:rsidP="00C17DEE" w:rsidRDefault="00C17DEE" w14:paraId="0E5AE1C5" w14:textId="25063548">
      <w:r>
        <w:t>Aspen stands tend to remain dense throughout most of their life</w:t>
      </w:r>
      <w:r w:rsidR="00644D13">
        <w:t xml:space="preserve"> </w:t>
      </w:r>
      <w:r>
        <w:t>span, hence the open</w:t>
      </w:r>
      <w:r w:rsidR="00644D13">
        <w:t>-</w:t>
      </w:r>
      <w:r>
        <w:t xml:space="preserve">stand description was not used unless it described conifer coverage. These are typically self-perpetuating stands. </w:t>
      </w:r>
      <w:r w:rsidR="00644D13">
        <w:t xml:space="preserve">Although </w:t>
      </w:r>
      <w:r>
        <w:t>not dependent upon disturbance to regenerate, aspen was adapted to a diverse array of disturbances.</w:t>
      </w:r>
    </w:p>
    <w:p w:rsidR="00C17DEE" w:rsidP="00C17DEE" w:rsidRDefault="00C17DEE" w14:paraId="4F93F930" w14:textId="77777777"/>
    <w:p w:rsidR="00C17DEE" w:rsidP="00C17DEE" w:rsidRDefault="00C17DEE" w14:paraId="7ACB903C" w14:textId="0E8B1751">
      <w:r>
        <w:t>There is uncertainty about the role of mixed</w:t>
      </w:r>
      <w:r w:rsidR="00644D13">
        <w:t>-</w:t>
      </w:r>
      <w:r>
        <w:t>severity fire. We assumed that native burning in aspen stands invaded by young conifers resulted in mixed</w:t>
      </w:r>
      <w:r w:rsidR="00644D13">
        <w:t>-</w:t>
      </w:r>
      <w:r>
        <w:t>severity fire, whereas the same source of fire would cause low</w:t>
      </w:r>
      <w:r w:rsidR="00644D13">
        <w:t>-</w:t>
      </w:r>
      <w:r>
        <w:t>severity fire (surface fire) in the same</w:t>
      </w:r>
      <w:r w:rsidR="00644D13">
        <w:t>-</w:t>
      </w:r>
      <w:r>
        <w:t xml:space="preserve">age stands that were more open. Experts and modelers expressed different views about the frequency of all fires, citing </w:t>
      </w:r>
      <w:r w:rsidR="00644D13">
        <w:t>fire return intervals (</w:t>
      </w:r>
      <w:r>
        <w:t>FRIs</w:t>
      </w:r>
      <w:r w:rsidR="00644D13">
        <w:t>)</w:t>
      </w:r>
      <w:r>
        <w:t xml:space="preserve"> longer than those noted by Baker (1925), who </w:t>
      </w:r>
      <w:proofErr w:type="gramStart"/>
      <w:r>
        <w:t>actually studied</w:t>
      </w:r>
      <w:proofErr w:type="gramEnd"/>
      <w:r>
        <w:t xml:space="preserve"> the historic</w:t>
      </w:r>
      <w:r w:rsidR="00644D13">
        <w:t>al</w:t>
      </w:r>
      <w:r>
        <w:t xml:space="preserve"> condition. The FRIs used here </w:t>
      </w:r>
      <w:r w:rsidR="00644D13">
        <w:t>a</w:t>
      </w:r>
      <w:r>
        <w:t>re a compromise</w:t>
      </w:r>
      <w:r w:rsidR="00644D13">
        <w:t>.</w:t>
      </w:r>
      <w:r>
        <w:t xml:space="preserve"> </w:t>
      </w:r>
      <w:r w:rsidR="00644D13">
        <w:t>T</w:t>
      </w:r>
      <w:r>
        <w:t>he longer FRIs were used for the oldest development states and the maximum FRI of Baker (1</w:t>
      </w:r>
      <w:r w:rsidR="002A0C27">
        <w:t xml:space="preserve">925) was used for stands </w:t>
      </w:r>
      <w:r>
        <w:t>that were being encroached by lower elevation conifers.</w:t>
      </w:r>
    </w:p>
    <w:p w:rsidR="00C17DEE" w:rsidP="00C17DEE" w:rsidRDefault="00C17DEE" w14:paraId="6E6939EA" w14:textId="77777777">
      <w:pPr>
        <w:pStyle w:val="InfoPara"/>
      </w:pPr>
      <w:r>
        <w:t>Native Uncharacteristic Conditions</w:t>
      </w:r>
    </w:p>
    <w:p w:rsidR="00C17DEE" w:rsidP="00C17DEE" w:rsidRDefault="00C17DEE" w14:paraId="55DFCA68" w14:textId="77777777"/>
    <w:p w:rsidR="00C17DEE" w:rsidP="00C17DEE" w:rsidRDefault="00C17DEE" w14:paraId="0564D020" w14:textId="77777777">
      <w:pPr>
        <w:pStyle w:val="InfoPara"/>
      </w:pPr>
      <w:r>
        <w:t>Comments</w:t>
      </w:r>
    </w:p>
    <w:p w:rsidR="00B82B28" w:rsidP="00B82B28" w:rsidRDefault="00B82B28" w14:paraId="1F9F04D3" w14:textId="5D73C5D1">
      <w:r w:rsidRPr="00DF2600">
        <w:lastRenderedPageBreak/>
        <w:t xml:space="preserve">MZs </w:t>
      </w:r>
      <w:r>
        <w:t>16 and 23</w:t>
      </w:r>
      <w:r w:rsidRPr="00DF2600">
        <w:t xml:space="preserve"> were combined during 2015 </w:t>
      </w:r>
      <w:proofErr w:type="spellStart"/>
      <w:r w:rsidRPr="00DF2600">
        <w:t>BpS</w:t>
      </w:r>
      <w:proofErr w:type="spellEnd"/>
      <w:r w:rsidRPr="00DF2600">
        <w:t xml:space="preserve"> Review.</w:t>
      </w:r>
    </w:p>
    <w:p w:rsidRPr="00B82B28" w:rsidR="00B82B28" w:rsidP="00B82B28" w:rsidRDefault="00B82B28" w14:paraId="4825039F" w14:textId="77777777"/>
    <w:p w:rsidR="00C17DEE" w:rsidP="00C17DEE" w:rsidRDefault="00C17DEE" w14:paraId="07911506" w14:textId="3D78C169">
      <w:r>
        <w:t xml:space="preserve">The split for </w:t>
      </w:r>
      <w:proofErr w:type="spellStart"/>
      <w:r>
        <w:t>BpS</w:t>
      </w:r>
      <w:proofErr w:type="spellEnd"/>
      <w:r>
        <w:t xml:space="preserve"> 1061 into low elevation (</w:t>
      </w:r>
      <w:r w:rsidR="00563A2E">
        <w:t>10611</w:t>
      </w:r>
      <w:r>
        <w:t>) and high elevation (</w:t>
      </w:r>
      <w:r w:rsidR="00563A2E">
        <w:t>10612</w:t>
      </w:r>
      <w:r>
        <w:t xml:space="preserve">) was at the request of the Missoula Fire Sciences Laboratory based on plot data for MZ16. </w:t>
      </w:r>
    </w:p>
    <w:p w:rsidR="00C17DEE" w:rsidP="00C17DEE" w:rsidRDefault="00C17DEE" w14:paraId="63E03FE6" w14:textId="77777777"/>
    <w:p w:rsidR="00C17DEE" w:rsidP="00C17DEE" w:rsidRDefault="00C17DEE" w14:paraId="1AF8ADB0" w14:textId="77777777">
      <w:pPr>
        <w:pStyle w:val="ReportSection"/>
      </w:pPr>
      <w:r>
        <w:t>Succession Classes</w:t>
      </w:r>
    </w:p>
    <w:p w:rsidR="00C17DEE" w:rsidP="00C17DEE" w:rsidRDefault="00C17DEE" w14:paraId="512BEDF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7DEE" w:rsidP="00C17DEE" w:rsidRDefault="00C17DEE" w14:paraId="1D55CD77"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Closed</w:t>
      </w:r>
    </w:p>
    <w:p w:rsidR="00C17DEE" w:rsidP="00C17DEE" w:rsidRDefault="00C17DEE" w14:paraId="555C3DED" w14:textId="77777777">
      <w:r>
        <w:t>Upper Layer Lifeform: Tree</w:t>
      </w:r>
    </w:p>
    <w:p w:rsidR="00C17DEE" w:rsidP="00C17DEE" w:rsidRDefault="00C17DEE" w14:paraId="6B14C7B0" w14:textId="77777777"/>
    <w:p w:rsidR="00C17DEE" w:rsidP="00C17DEE" w:rsidRDefault="00C17DEE" w14:paraId="173D9437" w14:textId="77777777">
      <w:pPr>
        <w:pStyle w:val="SClassInfoPara"/>
      </w:pPr>
      <w:r>
        <w:t>Indicator Species</w:t>
      </w:r>
    </w:p>
    <w:p w:rsidR="00C17DEE" w:rsidP="00C17DEE" w:rsidRDefault="00C17DEE" w14:paraId="1C6A9695" w14:textId="77777777"/>
    <w:p w:rsidR="00C17DEE" w:rsidP="00C17DEE" w:rsidRDefault="00C17DEE" w14:paraId="401F89BA" w14:textId="77777777">
      <w:pPr>
        <w:pStyle w:val="SClassInfoPara"/>
      </w:pPr>
      <w:r>
        <w:t>Description</w:t>
      </w:r>
    </w:p>
    <w:p w:rsidR="00C17DEE" w:rsidP="00C17DEE" w:rsidRDefault="00C17DEE" w14:paraId="14F375DF" w14:textId="3A2B51E5">
      <w:r>
        <w:t>Aspen suckers. Grass and forbs present. No fire at this stage.</w:t>
      </w:r>
    </w:p>
    <w:p w:rsidR="00C17DEE" w:rsidP="00C17DEE" w:rsidRDefault="00C17DEE" w14:paraId="5AFDA28F" w14:textId="77777777"/>
    <w:p w:rsidR="00C17DEE" w:rsidP="00C17DEE" w:rsidRDefault="00C17DEE" w14:paraId="4F522AC7" w14:textId="77777777">
      <w:pPr>
        <w:pStyle w:val="InfoPara"/>
        <w:pBdr>
          <w:top w:val="single" w:color="auto" w:sz="4" w:space="1"/>
        </w:pBdr>
      </w:pPr>
      <w:r>
        <w:t>Class B</w:t>
      </w:r>
      <w:r>
        <w:tab/>
        <w:t>39</w:t>
      </w:r>
      <w:r w:rsidR="002A3B10">
        <w:tab/>
      </w:r>
      <w:r w:rsidR="002A3B10">
        <w:tab/>
      </w:r>
      <w:r w:rsidR="002A3B10">
        <w:tab/>
      </w:r>
      <w:r w:rsidR="002A3B10">
        <w:tab/>
      </w:r>
      <w:r w:rsidR="004F7795">
        <w:t>Mid Development 1 - Closed</w:t>
      </w:r>
    </w:p>
    <w:p w:rsidR="00C17DEE" w:rsidP="00C17DEE" w:rsidRDefault="00C17DEE" w14:paraId="18FAD95C" w14:textId="77777777">
      <w:r>
        <w:t>Upper Layer Lifeform: Tree</w:t>
      </w:r>
    </w:p>
    <w:p w:rsidR="00C17DEE" w:rsidP="00C17DEE" w:rsidRDefault="00C17DEE" w14:paraId="5DF88781" w14:textId="77777777"/>
    <w:p w:rsidR="00C17DEE" w:rsidP="00C17DEE" w:rsidRDefault="00C17DEE" w14:paraId="227357C0" w14:textId="77777777">
      <w:pPr>
        <w:pStyle w:val="SClassInfoPara"/>
      </w:pPr>
      <w:r>
        <w:t>Indicator Species</w:t>
      </w:r>
    </w:p>
    <w:p w:rsidR="00C17DEE" w:rsidP="00C17DEE" w:rsidRDefault="00C17DEE" w14:paraId="26CA5C8F" w14:textId="77777777"/>
    <w:p w:rsidR="00C17DEE" w:rsidP="00C17DEE" w:rsidRDefault="00C17DEE" w14:paraId="3C4DA361" w14:textId="77777777">
      <w:pPr>
        <w:pStyle w:val="SClassInfoPara"/>
      </w:pPr>
      <w:r>
        <w:t>Description</w:t>
      </w:r>
    </w:p>
    <w:p w:rsidR="00C17DEE" w:rsidP="00C17DEE" w:rsidRDefault="00C17DEE" w14:paraId="09819A61" w14:textId="0FC16F55">
      <w:r>
        <w:t xml:space="preserve">Aspen </w:t>
      </w:r>
      <w:proofErr w:type="gramStart"/>
      <w:r>
        <w:t>dominate</w:t>
      </w:r>
      <w:proofErr w:type="gramEnd"/>
      <w:r>
        <w:t>. Canopy cover highly variable</w:t>
      </w:r>
      <w:r w:rsidR="00DA43F8">
        <w:t>.</w:t>
      </w:r>
    </w:p>
    <w:p w:rsidR="00C17DEE" w:rsidP="00C17DEE" w:rsidRDefault="00C17DEE" w14:paraId="4C0C426B" w14:textId="77777777"/>
    <w:p w:rsidR="00C17DEE" w:rsidP="00C17DEE" w:rsidRDefault="00C17DEE" w14:paraId="0D5CF225" w14:textId="77777777">
      <w:pPr>
        <w:pStyle w:val="InfoPara"/>
        <w:pBdr>
          <w:top w:val="single" w:color="auto" w:sz="4" w:space="1"/>
        </w:pBdr>
      </w:pPr>
      <w:r>
        <w:t>Class C</w:t>
      </w:r>
      <w:r>
        <w:tab/>
        <w:t>44</w:t>
      </w:r>
      <w:r w:rsidR="002A3B10">
        <w:tab/>
      </w:r>
      <w:r w:rsidR="002A3B10">
        <w:tab/>
      </w:r>
      <w:r w:rsidR="002A3B10">
        <w:tab/>
      </w:r>
      <w:r w:rsidR="002A3B10">
        <w:tab/>
      </w:r>
      <w:r w:rsidR="004F7795">
        <w:t>Late Development 1 - Closed</w:t>
      </w:r>
    </w:p>
    <w:p w:rsidR="00C17DEE" w:rsidP="00C17DEE" w:rsidRDefault="00C17DEE" w14:paraId="4F248280" w14:textId="77777777">
      <w:r>
        <w:t>Upper Layer Lifeform: Tree</w:t>
      </w:r>
    </w:p>
    <w:p w:rsidR="00C17DEE" w:rsidP="00C17DEE" w:rsidRDefault="00C17DEE" w14:paraId="0A5CB0BE" w14:textId="52BC4E04"/>
    <w:p w:rsidR="00C17DEE" w:rsidP="00C17DEE" w:rsidRDefault="00C17DEE" w14:paraId="20F52232" w14:textId="77777777"/>
    <w:p w:rsidR="00C17DEE" w:rsidP="00C17DEE" w:rsidRDefault="00C17DEE" w14:paraId="772DA257" w14:textId="77777777">
      <w:pPr>
        <w:pStyle w:val="SClassInfoPara"/>
      </w:pPr>
      <w:r>
        <w:t>Indicator Species</w:t>
      </w:r>
    </w:p>
    <w:p w:rsidR="00C17DEE" w:rsidP="00C17DEE" w:rsidRDefault="00C17DEE" w14:paraId="22D6E3DD" w14:textId="77777777"/>
    <w:p w:rsidR="00C17DEE" w:rsidP="00C17DEE" w:rsidRDefault="00C17DEE" w14:paraId="28F06B3B" w14:textId="77777777">
      <w:pPr>
        <w:pStyle w:val="SClassInfoPara"/>
      </w:pPr>
      <w:r>
        <w:t>Description</w:t>
      </w:r>
    </w:p>
    <w:p w:rsidR="00C17DEE" w:rsidP="00C17DEE" w:rsidRDefault="00C17DEE" w14:paraId="2A4E7706" w14:textId="0ED2A966">
      <w:r>
        <w:t>Aspen trees with conifer understory up to co-dominance. Canopy cover is highly variable</w:t>
      </w:r>
      <w:r w:rsidR="00644D13">
        <w:t>,</w:t>
      </w:r>
      <w:r>
        <w:t xml:space="preserve"> with conifers starting to suppress aspen. </w:t>
      </w:r>
      <w:r w:rsidR="00DA43F8">
        <w:t>A</w:t>
      </w:r>
      <w:r>
        <w:t xml:space="preserve"> lack of fire will </w:t>
      </w:r>
      <w:r w:rsidR="00B82B28">
        <w:t xml:space="preserve">eventually </w:t>
      </w:r>
      <w:r>
        <w:t>allow conifer dominance.</w:t>
      </w:r>
    </w:p>
    <w:p w:rsidR="00C17DEE" w:rsidP="00C17DEE" w:rsidRDefault="00C17DEE" w14:paraId="1F38EAB0" w14:textId="77777777"/>
    <w:p w:rsidR="00C17DEE" w:rsidP="00C17DEE" w:rsidRDefault="00C17DEE" w14:paraId="65901CAE" w14:textId="777777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C17DEE" w:rsidP="00C17DEE" w:rsidRDefault="00C17DEE" w14:paraId="1A44FA11" w14:textId="03D5C572">
      <w:r>
        <w:t>Upper Layer Lifeform: Tree</w:t>
      </w:r>
    </w:p>
    <w:p w:rsidR="00C17DEE" w:rsidP="00C17DEE" w:rsidRDefault="00C17DEE" w14:paraId="633A0E94" w14:textId="77777777"/>
    <w:p w:rsidR="00C17DEE" w:rsidP="00C17DEE" w:rsidRDefault="00C17DEE" w14:paraId="454E2AA4" w14:textId="77777777">
      <w:pPr>
        <w:pStyle w:val="SClassInfoPara"/>
      </w:pPr>
      <w:r>
        <w:t>Indicator Species</w:t>
      </w:r>
    </w:p>
    <w:p w:rsidR="00C17DEE" w:rsidP="00C17DEE" w:rsidRDefault="00C17DEE" w14:paraId="78DF4445" w14:textId="77777777"/>
    <w:p w:rsidR="00C17DEE" w:rsidP="00C17DEE" w:rsidRDefault="00C17DEE" w14:paraId="284B1024" w14:textId="77777777">
      <w:pPr>
        <w:pStyle w:val="SClassInfoPara"/>
      </w:pPr>
      <w:r>
        <w:t>Description</w:t>
      </w:r>
    </w:p>
    <w:p w:rsidR="00C17DEE" w:rsidP="00C17DEE" w:rsidRDefault="00B82B28" w14:paraId="62B6FF55" w14:textId="2A4597B7">
      <w:r>
        <w:t xml:space="preserve">Subalpine conifers dominate </w:t>
      </w:r>
      <w:r w:rsidR="00C17DEE">
        <w:t>with aspen present. Pole</w:t>
      </w:r>
      <w:r w:rsidR="00644D13">
        <w:t>-size</w:t>
      </w:r>
      <w:r w:rsidR="00C17DEE">
        <w:t xml:space="preserve"> and larger diameter moderately to shade</w:t>
      </w:r>
      <w:r w:rsidR="00644D13">
        <w:t>-</w:t>
      </w:r>
      <w:r w:rsidR="00C17DEE">
        <w:t>tolerant conifer species will occur in moderate to large patches on all aspects. Fir dominates</w:t>
      </w:r>
      <w:r w:rsidR="00644D13">
        <w:t>;</w:t>
      </w:r>
      <w:r w:rsidR="00C17DEE">
        <w:t xml:space="preserve"> pine is intermediate or suppressed/dying.</w:t>
      </w:r>
    </w:p>
    <w:p w:rsidR="00C17DEE" w:rsidP="00C17DEE" w:rsidRDefault="00C17DEE" w14:paraId="216E39F2"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17DEE" w:rsidP="00C17DEE" w:rsidRDefault="00C17DEE" w14:paraId="6917F403" w14:textId="31B09DB0">
      <w:r>
        <w:t>Baker, F.S., 1925. Aspen in the Central Rocky Mountain Region. USDA Department Bulletin 1291: 1-47.</w:t>
      </w:r>
    </w:p>
    <w:p w:rsidR="00C17DEE" w:rsidP="00C17DEE" w:rsidRDefault="00C17DEE" w14:paraId="56F90CCD" w14:textId="77777777"/>
    <w:p w:rsidR="00C17DEE" w:rsidP="00C17DEE" w:rsidRDefault="00C17DEE" w14:paraId="2B6CFC06" w14:textId="55971C69">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0F0D4D12" w14:textId="77777777"/>
    <w:p w:rsidR="00C17DEE" w:rsidP="00C17DEE" w:rsidRDefault="00C17DEE" w14:paraId="0C526BAE" w14:textId="77777777">
      <w:proofErr w:type="spellStart"/>
      <w:r>
        <w:t>Bartos</w:t>
      </w:r>
      <w:proofErr w:type="spellEnd"/>
      <w:r>
        <w:t>, D.L. and R.B. Campbell, Jr. 1998. Decline of Quaking Aspen in the Interior West – Examples from Utah. Rangelands, 20(1): 17-24.</w:t>
      </w:r>
    </w:p>
    <w:p w:rsidR="00C17DEE" w:rsidP="00C17DEE" w:rsidRDefault="00C17DEE" w14:paraId="50F9B845" w14:textId="77777777"/>
    <w:p w:rsidR="00C17DEE" w:rsidP="00C17DEE" w:rsidRDefault="00C17DEE" w14:paraId="171F028A" w14:textId="2129DCCF">
      <w:r>
        <w:t xml:space="preserve">Bradley, A.E., N.V. </w:t>
      </w:r>
      <w:proofErr w:type="spellStart"/>
      <w:r>
        <w:t>Noste</w:t>
      </w:r>
      <w:proofErr w:type="spellEnd"/>
      <w:r>
        <w:t>, and W.C. Fischer. 1992. Fire Ecology of Forests and Woodlands in Utah. GTR-INT-287. Ogden, UT. USDA Forest Service, Intermountain Research Station. 128 pp.</w:t>
      </w:r>
    </w:p>
    <w:p w:rsidR="00C17DEE" w:rsidP="00C17DEE" w:rsidRDefault="00C17DEE" w14:paraId="1BB128F3" w14:textId="77777777"/>
    <w:p w:rsidR="00C17DEE" w:rsidP="00C17DEE" w:rsidRDefault="00C17DEE" w14:paraId="767CAA52" w14:textId="1150FC98">
      <w:r>
        <w:lastRenderedPageBreak/>
        <w:t xml:space="preserve">Bradley, Anne E., W.C. Fischer and N.V. </w:t>
      </w:r>
      <w:proofErr w:type="spellStart"/>
      <w:r>
        <w:t>Noste</w:t>
      </w:r>
      <w:proofErr w:type="spellEnd"/>
      <w:r>
        <w:t>. 1992. Fire Ecology of the Forest Habitat Types of Eastern Idaho and Western Wyoming. GTR- INT-290. Ogden, UT. USDA Forest Service, Intermountain Research Station. 92 pp.</w:t>
      </w:r>
    </w:p>
    <w:p w:rsidR="00C17DEE" w:rsidP="00C17DEE" w:rsidRDefault="00C17DEE" w14:paraId="279F06E6" w14:textId="77777777"/>
    <w:p w:rsidR="00C17DEE" w:rsidP="00C17DEE" w:rsidRDefault="00C17DEE" w14:paraId="1AD869D1"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C17DEE" w:rsidP="00C17DEE" w:rsidRDefault="00C17DEE" w14:paraId="7B603C9B" w14:textId="77777777"/>
    <w:p w:rsidR="00C17DEE" w:rsidP="00C17DEE" w:rsidRDefault="00C17DEE" w14:paraId="360203AA" w14:textId="77777777">
      <w:r>
        <w:t xml:space="preserve">Brown, J.K. and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C17DEE" w:rsidP="00C17DEE" w:rsidRDefault="00C17DEE" w14:paraId="06536641" w14:textId="77777777"/>
    <w:p w:rsidR="00C17DEE" w:rsidP="00C17DEE" w:rsidRDefault="00C17DEE" w14:paraId="488688C1" w14:textId="4FC32BE2">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6C393658" w14:textId="77777777"/>
    <w:p w:rsidR="00C17DEE" w:rsidP="00C17DEE" w:rsidRDefault="00C17DEE" w14:paraId="69E6ACD3" w14:textId="77777777">
      <w:proofErr w:type="spellStart"/>
      <w:r>
        <w:t>Debyle</w:t>
      </w:r>
      <w:proofErr w:type="spellEnd"/>
      <w:r>
        <w:t>, N.V., C.D. Bevins and W.C. Fisher. 1987. Wildfire occurrence in aspen in the interior western United States. Western Journal of Applied Forestry. 2: 73-76.</w:t>
      </w:r>
    </w:p>
    <w:p w:rsidR="00C17DEE" w:rsidP="00C17DEE" w:rsidRDefault="00C17DEE" w14:paraId="51811935" w14:textId="77777777"/>
    <w:p w:rsidR="00C17DEE" w:rsidP="00C17DEE" w:rsidRDefault="00C17DEE" w14:paraId="60B0D813" w14:textId="77777777">
      <w:r>
        <w:t>Kay, C.E. 1997. Is aspen doomed? Journal of Forestry 95: 4-11.</w:t>
      </w:r>
    </w:p>
    <w:p w:rsidR="00C17DEE" w:rsidP="00C17DEE" w:rsidRDefault="00C17DEE" w14:paraId="7B5E383A" w14:textId="77777777"/>
    <w:p w:rsidR="00C17DEE" w:rsidP="00C17DEE" w:rsidRDefault="00C17DEE" w14:paraId="689FF56A" w14:textId="75EE8912">
      <w:r>
        <w:t>Kay, C.E. 2001</w:t>
      </w:r>
      <w:r w:rsidR="00B82B28">
        <w:t>a</w:t>
      </w:r>
      <w:r>
        <w:t>. Evaluation of burned aspen communities in Jackson Hole, Wyoming. Proceedings RMRS-P-18. Fort Collins, CO: USDA Forest Service, Rocky Mountain Research Station. 8 pp.</w:t>
      </w:r>
    </w:p>
    <w:p w:rsidR="00C17DEE" w:rsidP="00C17DEE" w:rsidRDefault="00C17DEE" w14:paraId="5B96D65F" w14:textId="77777777"/>
    <w:p w:rsidR="00C17DEE" w:rsidP="00C17DEE" w:rsidRDefault="00C17DEE" w14:paraId="44AAE5CF" w14:textId="5B0D6469">
      <w:r>
        <w:t>Kay, C.E. 2001</w:t>
      </w:r>
      <w:r w:rsidR="00B82B28">
        <w:t>b</w:t>
      </w:r>
      <w:r>
        <w:t xml:space="preserve">. Long-term aspen </w:t>
      </w:r>
      <w:proofErr w:type="spellStart"/>
      <w:r>
        <w:t>exclosures</w:t>
      </w:r>
      <w:proofErr w:type="spellEnd"/>
      <w:r>
        <w:t xml:space="preserve"> in the Yellowstone ecosystem. Proceedings RMRS-P-</w:t>
      </w:r>
      <w:proofErr w:type="gramStart"/>
      <w:r>
        <w:t>18..</w:t>
      </w:r>
      <w:proofErr w:type="gramEnd"/>
      <w:r>
        <w:t xml:space="preserve"> Fort Collins, CO: USDA Forest Service, Rocky Mountain Research Station. 15 pp.</w:t>
      </w:r>
    </w:p>
    <w:p w:rsidR="00C17DEE" w:rsidP="00C17DEE" w:rsidRDefault="00C17DEE" w14:paraId="6B3F143B" w14:textId="77777777"/>
    <w:p w:rsidR="00C17DEE" w:rsidP="00C17DEE" w:rsidRDefault="00C17DEE" w14:paraId="6DF81A0F" w14:textId="2BD1E723">
      <w:r>
        <w:t>Kay, C.E. 2001</w:t>
      </w:r>
      <w:r w:rsidR="00B82B28">
        <w:t>c</w:t>
      </w:r>
      <w:r>
        <w:t>. Native burning in western North America: Implications for hardwood forest management. General Technical Report NE-274. USDA Forest Service, Northeast Research Station. 8 pp.</w:t>
      </w:r>
    </w:p>
    <w:p w:rsidR="00C17DEE" w:rsidP="00C17DEE" w:rsidRDefault="00C17DEE" w14:paraId="620CB09A" w14:textId="77777777"/>
    <w:p w:rsidR="00C17DEE" w:rsidP="00C17DEE" w:rsidRDefault="00C17DEE" w14:paraId="1BDFE73A" w14:textId="77777777">
      <w:proofErr w:type="spellStart"/>
      <w:r>
        <w:t>Mueggler</w:t>
      </w:r>
      <w:proofErr w:type="spellEnd"/>
      <w:r>
        <w:t xml:space="preserve">, W.F. 1988. Aspen Community Types of the Intermountain Region. USDA Forest Service, General Technical Report INT-250. 135 pp. </w:t>
      </w:r>
    </w:p>
    <w:p w:rsidR="00C17DEE" w:rsidP="00C17DEE" w:rsidRDefault="00C17DEE" w14:paraId="77B66965" w14:textId="77777777"/>
    <w:p w:rsidR="00C17DEE" w:rsidP="00C17DEE" w:rsidRDefault="00C17DEE" w14:paraId="2BF632EA" w14:textId="77777777">
      <w:proofErr w:type="spellStart"/>
      <w:r>
        <w:t>Mueggler</w:t>
      </w:r>
      <w:proofErr w:type="spellEnd"/>
      <w:r>
        <w:t>, W.F. 1989. Age Distribution and Reproduction of Intermountain Aspen Stands. Western Journal of Applied Forestry, 4(2): 41-45.</w:t>
      </w:r>
    </w:p>
    <w:p w:rsidR="00C17DEE" w:rsidP="00C17DEE" w:rsidRDefault="00C17DEE" w14:paraId="1F0C1227" w14:textId="77777777"/>
    <w:p w:rsidR="00C17DEE" w:rsidP="00C17DEE" w:rsidRDefault="00C17DEE" w14:paraId="2D211F29" w14:textId="77777777">
      <w:r>
        <w:t>NatureServe. 2007. International Ecological Classification Standard: Terrestrial Ecological Classifications. NatureServe Central Databases. Arlington, VA. Data current as of 10 February 2007.</w:t>
      </w:r>
    </w:p>
    <w:p w:rsidR="00C17DEE" w:rsidP="00C17DEE" w:rsidRDefault="00C17DEE" w14:paraId="6AB53C30" w14:textId="77777777"/>
    <w:p w:rsidR="00C17DEE" w:rsidP="00C17DEE" w:rsidRDefault="00C17DEE" w14:paraId="45D2E48A" w14:textId="701E4034">
      <w:proofErr w:type="spellStart"/>
      <w:r>
        <w:lastRenderedPageBreak/>
        <w:t>Romme</w:t>
      </w:r>
      <w:proofErr w:type="spellEnd"/>
      <w:r>
        <w:t xml:space="preserve">, </w:t>
      </w:r>
      <w:r w:rsidR="00536B30">
        <w:t>W.H.,</w:t>
      </w:r>
      <w:r>
        <w:t xml:space="preserve"> L. Floyd-Hanna, D.D. Hanna and E. Bartlett. 2001. Aspen's ecological role in the west. USDA Forest Service, Rocky Mountain Research Station, RMRS Proceedings-P-18: 243-259.</w:t>
      </w:r>
    </w:p>
    <w:p w:rsidR="00C17DEE" w:rsidP="00C17DEE" w:rsidRDefault="00C17DEE" w14:paraId="46965993" w14:textId="77777777"/>
    <w:p w:rsidR="00C17DEE" w:rsidP="00C17DEE" w:rsidRDefault="00C17DEE" w14:paraId="10F73545" w14:textId="77777777">
      <w:r>
        <w:t>Shepperd, W.D. and E.W. Smith. 1993. The role of near-surface lateral roots in the life cycle of aspen in the central Rocky Mountains. Forest Ecology and Management 61: 157-160.</w:t>
      </w:r>
    </w:p>
    <w:p w:rsidR="00C17DEE" w:rsidP="00C17DEE" w:rsidRDefault="00C17DEE" w14:paraId="76C35BE0" w14:textId="77777777"/>
    <w:p w:rsidR="00C17DEE" w:rsidP="00C17DEE" w:rsidRDefault="00C17DEE" w14:paraId="3FA888FA" w14:textId="0ECC0FBD">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Sustaining aspen in western landscapes: symposium proceedings; 13-15 June 2000; Grand Junction, CO. Proceedings RMRS-P-18. Fort Collins, CO: USDA Forest Service, Rocky Mountain Research Station. 460 pp.</w:t>
      </w:r>
    </w:p>
    <w:p w:rsidR="00C17DEE" w:rsidP="00C17DEE" w:rsidRDefault="00C17DEE" w14:paraId="3F9BA82D" w14:textId="77777777"/>
    <w:p w:rsidR="00C17DEE" w:rsidP="00C17DEE" w:rsidRDefault="00C17DEE" w14:paraId="518F9984"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C17DEE" w:rsidP="00C17DEE" w:rsidRDefault="00C17DEE" w14:paraId="0D014E9F" w14:textId="77777777"/>
    <w:p w:rsidR="00C17DEE" w:rsidP="00C17DEE" w:rsidRDefault="00C17DEE" w14:paraId="0631F24C" w14:textId="77777777">
      <w:r>
        <w:t>USDA Forest Service. 2000. Properly Functioning Condition: Rapid Assessment Process (January 7, 2000 version). Intermountain Region, Ogden, UT. Unnumbered.</w:t>
      </w:r>
    </w:p>
    <w:p w:rsidR="00C17DEE" w:rsidP="00C17DEE" w:rsidRDefault="00C17DEE" w14:paraId="4528FA7E" w14:textId="77777777"/>
    <w:p w:rsidR="00C17DEE" w:rsidP="00C17DEE" w:rsidRDefault="00C17DEE" w14:paraId="501E860B" w14:textId="4584764A">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C17DEE" w:rsidRDefault="004D5F12" w14:paraId="3E093EC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E948A" w14:textId="77777777" w:rsidR="00142FCF" w:rsidRDefault="00142FCF">
      <w:r>
        <w:separator/>
      </w:r>
    </w:p>
  </w:endnote>
  <w:endnote w:type="continuationSeparator" w:id="0">
    <w:p w14:paraId="77CC1685" w14:textId="77777777" w:rsidR="00142FCF" w:rsidRDefault="00142FCF">
      <w:r>
        <w:continuationSeparator/>
      </w:r>
    </w:p>
  </w:endnote>
  <w:endnote w:type="continuationNotice" w:id="1">
    <w:p w14:paraId="7FEEF029" w14:textId="77777777" w:rsidR="00142FCF" w:rsidRDefault="00142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F5CE" w14:textId="77777777" w:rsidR="00C17DEE" w:rsidRDefault="00C17DEE" w:rsidP="00C17D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C7A6F" w14:textId="77777777" w:rsidR="00142FCF" w:rsidRDefault="00142FCF">
      <w:r>
        <w:separator/>
      </w:r>
    </w:p>
  </w:footnote>
  <w:footnote w:type="continuationSeparator" w:id="0">
    <w:p w14:paraId="370C9FFE" w14:textId="77777777" w:rsidR="00142FCF" w:rsidRDefault="00142FCF">
      <w:r>
        <w:continuationSeparator/>
      </w:r>
    </w:p>
  </w:footnote>
  <w:footnote w:type="continuationNotice" w:id="1">
    <w:p w14:paraId="35AC4DD0" w14:textId="77777777" w:rsidR="00142FCF" w:rsidRDefault="00142F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0331" w14:textId="77777777" w:rsidR="00A43E41" w:rsidRDefault="00A43E41" w:rsidP="00C17D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06C45"/>
    <w:rPr>
      <w:sz w:val="16"/>
      <w:szCs w:val="16"/>
    </w:rPr>
  </w:style>
  <w:style w:type="paragraph" w:styleId="CommentText">
    <w:name w:val="annotation text"/>
    <w:basedOn w:val="Normal"/>
    <w:link w:val="CommentTextChar"/>
    <w:uiPriority w:val="99"/>
    <w:semiHidden/>
    <w:unhideWhenUsed/>
    <w:rsid w:val="00206C45"/>
    <w:rPr>
      <w:sz w:val="20"/>
      <w:szCs w:val="20"/>
    </w:rPr>
  </w:style>
  <w:style w:type="character" w:customStyle="1" w:styleId="CommentTextChar">
    <w:name w:val="Comment Text Char"/>
    <w:basedOn w:val="DefaultParagraphFont"/>
    <w:link w:val="CommentText"/>
    <w:uiPriority w:val="99"/>
    <w:semiHidden/>
    <w:rsid w:val="00206C45"/>
  </w:style>
  <w:style w:type="paragraph" w:styleId="CommentSubject">
    <w:name w:val="annotation subject"/>
    <w:basedOn w:val="CommentText"/>
    <w:next w:val="CommentText"/>
    <w:link w:val="CommentSubjectChar"/>
    <w:uiPriority w:val="99"/>
    <w:semiHidden/>
    <w:unhideWhenUsed/>
    <w:rsid w:val="00206C45"/>
    <w:rPr>
      <w:b/>
      <w:bCs/>
    </w:rPr>
  </w:style>
  <w:style w:type="character" w:customStyle="1" w:styleId="CommentSubjectChar">
    <w:name w:val="Comment Subject Char"/>
    <w:basedOn w:val="CommentTextChar"/>
    <w:link w:val="CommentSubject"/>
    <w:uiPriority w:val="99"/>
    <w:semiHidden/>
    <w:rsid w:val="00206C45"/>
    <w:rPr>
      <w:b/>
      <w:bCs/>
    </w:rPr>
  </w:style>
  <w:style w:type="paragraph" w:styleId="BalloonText">
    <w:name w:val="Balloon Text"/>
    <w:basedOn w:val="Normal"/>
    <w:link w:val="BalloonTextChar"/>
    <w:uiPriority w:val="99"/>
    <w:semiHidden/>
    <w:unhideWhenUsed/>
    <w:rsid w:val="00206C45"/>
    <w:rPr>
      <w:rFonts w:ascii="Tahoma" w:hAnsi="Tahoma" w:cs="Tahoma"/>
      <w:sz w:val="16"/>
      <w:szCs w:val="16"/>
    </w:rPr>
  </w:style>
  <w:style w:type="character" w:customStyle="1" w:styleId="BalloonTextChar">
    <w:name w:val="Balloon Text Char"/>
    <w:basedOn w:val="DefaultParagraphFont"/>
    <w:link w:val="BalloonText"/>
    <w:uiPriority w:val="99"/>
    <w:semiHidden/>
    <w:rsid w:val="00206C45"/>
    <w:rPr>
      <w:rFonts w:ascii="Tahoma" w:hAnsi="Tahoma" w:cs="Tahoma"/>
      <w:sz w:val="16"/>
      <w:szCs w:val="16"/>
    </w:rPr>
  </w:style>
  <w:style w:type="paragraph" w:styleId="ListParagraph">
    <w:name w:val="List Paragraph"/>
    <w:basedOn w:val="Normal"/>
    <w:uiPriority w:val="34"/>
    <w:qFormat/>
    <w:rsid w:val="00680E5D"/>
    <w:pPr>
      <w:ind w:left="720"/>
    </w:pPr>
    <w:rPr>
      <w:rFonts w:ascii="Calibri" w:eastAsiaTheme="minorHAnsi" w:hAnsi="Calibri"/>
      <w:sz w:val="22"/>
      <w:szCs w:val="22"/>
    </w:rPr>
  </w:style>
  <w:style w:type="character" w:styleId="Hyperlink">
    <w:name w:val="Hyperlink"/>
    <w:basedOn w:val="DefaultParagraphFont"/>
    <w:rsid w:val="00680E5D"/>
    <w:rPr>
      <w:color w:val="0000FF" w:themeColor="hyperlink"/>
      <w:u w:val="single"/>
    </w:rPr>
  </w:style>
  <w:style w:type="paragraph" w:styleId="Revision">
    <w:name w:val="Revision"/>
    <w:hidden/>
    <w:uiPriority w:val="99"/>
    <w:semiHidden/>
    <w:rsid w:val="00987F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61507">
      <w:bodyDiv w:val="1"/>
      <w:marLeft w:val="0"/>
      <w:marRight w:val="0"/>
      <w:marTop w:val="0"/>
      <w:marBottom w:val="0"/>
      <w:divBdr>
        <w:top w:val="none" w:sz="0" w:space="0" w:color="auto"/>
        <w:left w:val="none" w:sz="0" w:space="0" w:color="auto"/>
        <w:bottom w:val="none" w:sz="0" w:space="0" w:color="auto"/>
        <w:right w:val="none" w:sz="0" w:space="0" w:color="auto"/>
      </w:divBdr>
    </w:div>
    <w:div w:id="8903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2014-08-21T14:29:00Z</cp:lastPrinted>
  <dcterms:created xsi:type="dcterms:W3CDTF">2017-12-07T00:36:00Z</dcterms:created>
  <dcterms:modified xsi:type="dcterms:W3CDTF">2025-02-12T09:41:14Z</dcterms:modified>
</cp:coreProperties>
</file>