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B9E" w:rsidP="00475B9E" w:rsidRDefault="4F835B4A" w14:paraId="574E9806" w14:textId="77777777">
      <w:pPr>
        <w:pStyle w:val="BpSTitle"/>
      </w:pPr>
      <w:r>
        <w:t>10770</w:t>
      </w:r>
    </w:p>
    <w:p w:rsidR="00475B9E" w:rsidP="00475B9E" w:rsidRDefault="4F835B4A" w14:paraId="40E4E8DC" w14:textId="77777777">
      <w:pPr>
        <w:pStyle w:val="BpSTitle"/>
      </w:pPr>
      <w:proofErr w:type="spellStart"/>
      <w:r>
        <w:t>Chihuahuan</w:t>
      </w:r>
      <w:proofErr w:type="spellEnd"/>
      <w:r>
        <w:t xml:space="preserve"> Succulent Desert Scrub</w:t>
      </w:r>
    </w:p>
    <w:p w:rsidR="00475B9E" w:rsidP="00475B9E" w:rsidRDefault="00475B9E" w14:paraId="5CB45A65" w14:textId="56F840AF">
      <w:r>
        <w:t>BpS Model/Description Version: Aug. 2020</w:t>
      </w:r>
      <w:r>
        <w:tab/>
      </w:r>
      <w:r>
        <w:tab/>
      </w:r>
      <w:r>
        <w:tab/>
      </w:r>
      <w:r>
        <w:tab/>
      </w:r>
      <w:r>
        <w:tab/>
      </w:r>
      <w:r>
        <w:tab/>
      </w:r>
      <w:r>
        <w:tab/>
      </w:r>
    </w:p>
    <w:p w:rsidR="00475B9E" w:rsidP="00475B9E" w:rsidRDefault="00475B9E" w14:paraId="4C46D852" w14:textId="77777777"/>
    <w:p w:rsidR="00475B9E" w:rsidP="00475B9E" w:rsidRDefault="00475B9E" w14:paraId="40DDDCBA" w14:textId="77777777"/>
    <w:p w:rsidR="00475B9E" w:rsidP="00475B9E" w:rsidRDefault="4F835B4A" w14:paraId="6C9BD8E4" w14:textId="77777777">
      <w:pPr>
        <w:pStyle w:val="InfoPara"/>
      </w:pPr>
      <w:r>
        <w:t>Vegetation Type</w:t>
      </w:r>
    </w:p>
    <w:p w:rsidR="00475B9E" w:rsidP="00475B9E" w:rsidRDefault="4F835B4A" w14:paraId="2D1193CB" w14:textId="71035ECD">
      <w:bookmarkStart w:name="_GoBack" w:id="0"/>
      <w:bookmarkEnd w:id="0"/>
      <w:r>
        <w:t>Shrubland</w:t>
      </w:r>
    </w:p>
    <w:p w:rsidR="00475B9E" w:rsidP="00475B9E" w:rsidRDefault="4F835B4A" w14:paraId="7EF3840F" w14:textId="1CF406B1">
      <w:pPr>
        <w:pStyle w:val="InfoPara"/>
      </w:pPr>
      <w:r>
        <w:t>Map Zone</w:t>
      </w:r>
    </w:p>
    <w:p w:rsidR="00475B9E" w:rsidP="00475B9E" w:rsidRDefault="4F835B4A" w14:paraId="7E194855" w14:textId="77777777">
      <w:r>
        <w:t>15</w:t>
      </w:r>
    </w:p>
    <w:p w:rsidR="00475B9E" w:rsidP="00475B9E" w:rsidRDefault="4F835B4A" w14:paraId="07D88B42" w14:textId="77777777">
      <w:pPr>
        <w:pStyle w:val="InfoPara"/>
      </w:pPr>
      <w:r>
        <w:t>Geographic Range</w:t>
      </w:r>
    </w:p>
    <w:p w:rsidR="00475B9E" w:rsidP="00475B9E" w:rsidRDefault="4F835B4A" w14:paraId="2B17851A" w14:textId="77777777">
      <w:r>
        <w:t xml:space="preserve">This ecological system is found in the </w:t>
      </w:r>
      <w:proofErr w:type="spellStart"/>
      <w:r>
        <w:t>Chihuahuan</w:t>
      </w:r>
      <w:proofErr w:type="spellEnd"/>
      <w:r>
        <w:t xml:space="preserve"> Desert.</w:t>
      </w:r>
    </w:p>
    <w:p w:rsidR="00475B9E" w:rsidP="00475B9E" w:rsidRDefault="4F835B4A" w14:paraId="5955B3D5" w14:textId="77777777">
      <w:pPr>
        <w:pStyle w:val="InfoPara"/>
      </w:pPr>
      <w:r>
        <w:t>Biophysical Site Description</w:t>
      </w:r>
    </w:p>
    <w:p w:rsidR="00475B9E" w:rsidP="00475B9E" w:rsidRDefault="4F835B4A" w14:paraId="15716FD8" w14:textId="5B2A3D2B">
      <w:r>
        <w:t xml:space="preserve">This system occurs on sparse rocky sites and on bare ground on colluvial slopes, upper bajadas, </w:t>
      </w:r>
      <w:proofErr w:type="spellStart"/>
      <w:r>
        <w:t>sideslopes</w:t>
      </w:r>
      <w:proofErr w:type="spellEnd"/>
      <w:r>
        <w:t>, ridges, canyons, hills</w:t>
      </w:r>
      <w:r w:rsidR="00C41C63">
        <w:t>,</w:t>
      </w:r>
      <w:r>
        <w:t xml:space="preserve"> and mesas. Sites are hot and dry. Gravel and rock are often abundant on the ground surface</w:t>
      </w:r>
      <w:r w:rsidR="00C41C63">
        <w:t>.</w:t>
      </w:r>
    </w:p>
    <w:p w:rsidR="00475B9E" w:rsidP="00475B9E" w:rsidRDefault="4F835B4A" w14:paraId="7E5DDED0" w14:textId="77777777">
      <w:pPr>
        <w:pStyle w:val="InfoPara"/>
      </w:pPr>
      <w:r>
        <w:t>Vegetation Description</w:t>
      </w:r>
    </w:p>
    <w:p w:rsidR="00475B9E" w:rsidP="00475B9E" w:rsidRDefault="4F835B4A" w14:paraId="0736F947" w14:textId="149822FD">
      <w:r>
        <w:t xml:space="preserve">Vegetation is characterized by the relatively high cover of succulent species such as </w:t>
      </w:r>
      <w:r w:rsidRPr="00AE2A39">
        <w:rPr>
          <w:i/>
        </w:rPr>
        <w:t xml:space="preserve">Agave </w:t>
      </w:r>
      <w:proofErr w:type="spellStart"/>
      <w:r w:rsidRPr="00AE2A39">
        <w:rPr>
          <w:i/>
        </w:rPr>
        <w:t>lechuguilla</w:t>
      </w:r>
      <w:proofErr w:type="spellEnd"/>
      <w:r>
        <w:t xml:space="preserve">, </w:t>
      </w:r>
      <w:r w:rsidRPr="00AE2A39">
        <w:rPr>
          <w:i/>
        </w:rPr>
        <w:t xml:space="preserve">Euphorbia </w:t>
      </w:r>
      <w:proofErr w:type="spellStart"/>
      <w:r w:rsidRPr="00AE2A39">
        <w:rPr>
          <w:i/>
        </w:rPr>
        <w:t>antisyphilitica</w:t>
      </w:r>
      <w:proofErr w:type="spellEnd"/>
      <w:r>
        <w:t xml:space="preserve">, </w:t>
      </w:r>
      <w:proofErr w:type="spellStart"/>
      <w:r w:rsidRPr="00AE2A39">
        <w:rPr>
          <w:i/>
        </w:rPr>
        <w:t>Fouquieria</w:t>
      </w:r>
      <w:proofErr w:type="spellEnd"/>
      <w:r w:rsidRPr="00AE2A39">
        <w:rPr>
          <w:i/>
        </w:rPr>
        <w:t xml:space="preserve"> </w:t>
      </w:r>
      <w:proofErr w:type="spellStart"/>
      <w:r w:rsidRPr="00AE2A39">
        <w:rPr>
          <w:i/>
        </w:rPr>
        <w:t>splendens</w:t>
      </w:r>
      <w:proofErr w:type="spellEnd"/>
      <w:r>
        <w:t xml:space="preserve">, </w:t>
      </w:r>
      <w:proofErr w:type="spellStart"/>
      <w:r w:rsidRPr="00AE2A39">
        <w:rPr>
          <w:i/>
        </w:rPr>
        <w:t>Ferocactus</w:t>
      </w:r>
      <w:proofErr w:type="spellEnd"/>
      <w:r>
        <w:t xml:space="preserve"> spp</w:t>
      </w:r>
      <w:r w:rsidR="00C41C63">
        <w:t>.</w:t>
      </w:r>
      <w:r>
        <w:t xml:space="preserve">, </w:t>
      </w:r>
      <w:r w:rsidRPr="00AE2A39">
        <w:rPr>
          <w:i/>
        </w:rPr>
        <w:t xml:space="preserve">Opuntia </w:t>
      </w:r>
      <w:proofErr w:type="spellStart"/>
      <w:r w:rsidRPr="00AE2A39">
        <w:rPr>
          <w:i/>
        </w:rPr>
        <w:t>engelmannii</w:t>
      </w:r>
      <w:proofErr w:type="spellEnd"/>
      <w:r>
        <w:t xml:space="preserve">, </w:t>
      </w:r>
      <w:r w:rsidRPr="00AE2A39">
        <w:rPr>
          <w:i/>
        </w:rPr>
        <w:t xml:space="preserve">Opuntia </w:t>
      </w:r>
      <w:proofErr w:type="spellStart"/>
      <w:r w:rsidRPr="00AE2A39">
        <w:rPr>
          <w:i/>
        </w:rPr>
        <w:t>imbricata</w:t>
      </w:r>
      <w:proofErr w:type="spellEnd"/>
      <w:r>
        <w:t xml:space="preserve">, </w:t>
      </w:r>
      <w:r w:rsidRPr="00AE2A39">
        <w:rPr>
          <w:i/>
        </w:rPr>
        <w:t xml:space="preserve">Opuntia </w:t>
      </w:r>
      <w:proofErr w:type="spellStart"/>
      <w:r w:rsidRPr="00AE2A39">
        <w:rPr>
          <w:i/>
        </w:rPr>
        <w:t>spinosior</w:t>
      </w:r>
      <w:proofErr w:type="spellEnd"/>
      <w:r>
        <w:t xml:space="preserve">, </w:t>
      </w:r>
      <w:r w:rsidRPr="00AE2A39">
        <w:rPr>
          <w:i/>
        </w:rPr>
        <w:t xml:space="preserve">Yucca </w:t>
      </w:r>
      <w:proofErr w:type="spellStart"/>
      <w:r w:rsidRPr="00AE2A39">
        <w:rPr>
          <w:i/>
        </w:rPr>
        <w:t>baccata</w:t>
      </w:r>
      <w:proofErr w:type="spellEnd"/>
      <w:r w:rsidR="00C41C63">
        <w:t>,</w:t>
      </w:r>
      <w:r>
        <w:t xml:space="preserve"> and many others. Perennial grass cover is generally low. The abundance of succulents is diagnostic of this desert scrub system, but scattered desert shrubs are usually present. This system does not include desert grasslands or shrub-steppe with a strong cacti component.</w:t>
      </w:r>
    </w:p>
    <w:p w:rsidR="00475B9E" w:rsidP="00475B9E" w:rsidRDefault="4F835B4A" w14:paraId="67303D26"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475B9E" w:rsidP="00475B9E" w:rsidRDefault="4F835B4A" w14:paraId="77CEF976" w14:textId="77777777">
      <w:pPr>
        <w:pStyle w:val="InfoPara"/>
      </w:pPr>
      <w:r>
        <w:t>Disturbance Description</w:t>
      </w:r>
    </w:p>
    <w:p w:rsidR="00475B9E" w:rsidP="00475B9E" w:rsidRDefault="4F835B4A" w14:paraId="460F1FC7" w14:textId="1DBCC5BC">
      <w:r>
        <w:t xml:space="preserve">Fire is extremely rare. Extended drought could set back. Fire following several wet seasons may occur. Adjacent grassland or desert scrub may carry fire into this </w:t>
      </w:r>
      <w:r w:rsidR="00C41C63">
        <w:t>Biophysical Setting (</w:t>
      </w:r>
      <w:proofErr w:type="spellStart"/>
      <w:r>
        <w:t>BpS</w:t>
      </w:r>
      <w:proofErr w:type="spellEnd"/>
      <w:r w:rsidR="00C41C63">
        <w:t>)</w:t>
      </w:r>
      <w:r>
        <w:t xml:space="preserve">. Fires in general are not prevalent over much of the range of ocotillo. Although desert vegetation rarely burns completely due to a lack of continuous fuels, unusually heavy winter rains may </w:t>
      </w:r>
      <w:r>
        <w:lastRenderedPageBreak/>
        <w:t xml:space="preserve">produce a cover of annual species dense enough to carry a fire when cured. Fires resulting from this situation tend to occur at the desert shrub-desert grassland ecotone or in </w:t>
      </w:r>
      <w:proofErr w:type="spellStart"/>
      <w:r>
        <w:t>tobosa</w:t>
      </w:r>
      <w:proofErr w:type="spellEnd"/>
      <w:r>
        <w:t xml:space="preserve"> (</w:t>
      </w:r>
      <w:r w:rsidRPr="00AE2A39">
        <w:rPr>
          <w:i/>
        </w:rPr>
        <w:t xml:space="preserve">Hilaria </w:t>
      </w:r>
      <w:proofErr w:type="spellStart"/>
      <w:r w:rsidRPr="00AE2A39">
        <w:rPr>
          <w:i/>
        </w:rPr>
        <w:t>mutica</w:t>
      </w:r>
      <w:proofErr w:type="spellEnd"/>
      <w:r>
        <w:t>) or sacaton (</w:t>
      </w:r>
      <w:proofErr w:type="spellStart"/>
      <w:r w:rsidRPr="00AE2A39">
        <w:rPr>
          <w:i/>
        </w:rPr>
        <w:t>Sporobolus</w:t>
      </w:r>
      <w:proofErr w:type="spellEnd"/>
      <w:r>
        <w:t xml:space="preserve"> spp</w:t>
      </w:r>
      <w:r w:rsidR="00C41C63">
        <w:t>.</w:t>
      </w:r>
      <w:r>
        <w:t xml:space="preserve">) swales, which are common habitats for ocotillo. Thomas has estimated that fire frequency in the Sonoran Desert is </w:t>
      </w:r>
      <w:r w:rsidR="00C41C63">
        <w:t>&gt;</w:t>
      </w:r>
      <w:r>
        <w:t>250yrs but has cited references suggesting that fire intervals in adjacent desert grasslands may be as short as 3-40yrs.</w:t>
      </w:r>
    </w:p>
    <w:p w:rsidR="00475B9E" w:rsidP="00475B9E" w:rsidRDefault="4F835B4A" w14:paraId="5D9819DB"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75B9E" w:rsidP="00475B9E" w:rsidRDefault="4F835B4A" w14:paraId="70530FD9" w14:textId="77777777">
      <w:pPr>
        <w:pStyle w:val="InfoPara"/>
      </w:pPr>
      <w:r>
        <w:t>Scale Description</w:t>
      </w:r>
    </w:p>
    <w:p w:rsidR="00475B9E" w:rsidP="00475B9E" w:rsidRDefault="4F835B4A" w14:paraId="3AD9D856" w14:textId="6DFA70C5">
      <w:r>
        <w:t>Small patches, usually &lt;1.0ha, could be linear along rock ridges in bands.</w:t>
      </w:r>
    </w:p>
    <w:p w:rsidR="00475B9E" w:rsidP="00475B9E" w:rsidRDefault="4F835B4A" w14:paraId="0D68C3CC" w14:textId="77777777">
      <w:pPr>
        <w:pStyle w:val="InfoPara"/>
      </w:pPr>
      <w:r>
        <w:t>Adjacency or Identification Concerns</w:t>
      </w:r>
    </w:p>
    <w:p w:rsidR="00475B9E" w:rsidP="00475B9E" w:rsidRDefault="4F835B4A" w14:paraId="232A6582" w14:textId="77777777">
      <w:r>
        <w:t xml:space="preserve">If there is a high canopy cover of perennial grasses (&gt;20%), the system may be </w:t>
      </w:r>
      <w:proofErr w:type="spellStart"/>
      <w:r>
        <w:t>Apacherian</w:t>
      </w:r>
      <w:proofErr w:type="spellEnd"/>
      <w:r>
        <w:t xml:space="preserve"> </w:t>
      </w:r>
      <w:proofErr w:type="spellStart"/>
      <w:r>
        <w:t>Chihuahuan</w:t>
      </w:r>
      <w:proofErr w:type="spellEnd"/>
      <w:r>
        <w:t xml:space="preserve"> Semi-Desert Grassland and Steppe. These two types may be very difficult to detect via remote sensing.</w:t>
      </w:r>
    </w:p>
    <w:p w:rsidR="00475B9E" w:rsidP="00475B9E" w:rsidRDefault="4F835B4A" w14:paraId="54C94420" w14:textId="77777777">
      <w:pPr>
        <w:pStyle w:val="InfoPara"/>
      </w:pPr>
      <w:r>
        <w:t>Issues or Problems</w:t>
      </w:r>
    </w:p>
    <w:p w:rsidR="00475B9E" w:rsidP="00475B9E" w:rsidRDefault="00475B9E" w14:paraId="3A275B17" w14:textId="77777777"/>
    <w:p w:rsidR="00475B9E" w:rsidP="00475B9E" w:rsidRDefault="4F835B4A" w14:paraId="517D52CA" w14:textId="77777777">
      <w:pPr>
        <w:pStyle w:val="InfoPara"/>
      </w:pPr>
      <w:r>
        <w:t>Native Uncharacteristic Conditions</w:t>
      </w:r>
    </w:p>
    <w:p w:rsidR="00475B9E" w:rsidP="00475B9E" w:rsidRDefault="4F835B4A" w14:paraId="5BF66F61" w14:textId="77777777">
      <w:r>
        <w:t xml:space="preserve">If there is a high canopy cover of perennial grasses (&gt;20%), the system may be </w:t>
      </w:r>
      <w:proofErr w:type="spellStart"/>
      <w:r>
        <w:t>Apacherian</w:t>
      </w:r>
      <w:proofErr w:type="spellEnd"/>
      <w:r>
        <w:t xml:space="preserve"> </w:t>
      </w:r>
      <w:proofErr w:type="spellStart"/>
      <w:r>
        <w:t>Chihuahuan</w:t>
      </w:r>
      <w:proofErr w:type="spellEnd"/>
      <w:r>
        <w:t xml:space="preserve"> Semi-Desert Grassland and Steppe. These two types may be very difficult to detect via remote sensing.</w:t>
      </w:r>
    </w:p>
    <w:p w:rsidR="00475B9E" w:rsidP="00475B9E" w:rsidRDefault="4F835B4A" w14:paraId="791D69CA" w14:textId="77777777">
      <w:pPr>
        <w:pStyle w:val="InfoPara"/>
      </w:pPr>
      <w:r>
        <w:t>Comments</w:t>
      </w:r>
    </w:p>
    <w:p w:rsidR="00475B9E" w:rsidP="00475B9E" w:rsidRDefault="4F835B4A" w14:paraId="37353E55" w14:textId="77777777">
      <w:r>
        <w:t xml:space="preserve">Tim Christiansen, Esteban </w:t>
      </w:r>
      <w:proofErr w:type="spellStart"/>
      <w:r>
        <w:t>Muldavin</w:t>
      </w:r>
      <w:proofErr w:type="spellEnd"/>
      <w:r>
        <w:t xml:space="preserve"> should review.</w:t>
      </w:r>
    </w:p>
    <w:p w:rsidR="00734127" w:rsidP="00475B9E" w:rsidRDefault="00734127" w14:paraId="673A7752" w14:textId="77777777"/>
    <w:p w:rsidR="00475B9E" w:rsidP="00475B9E" w:rsidRDefault="4F835B4A" w14:paraId="10DF13BB" w14:textId="77777777">
      <w:pPr>
        <w:pStyle w:val="ReportSection"/>
      </w:pPr>
      <w:r>
        <w:t>Succession Classes</w:t>
      </w:r>
    </w:p>
    <w:p w:rsidR="00475B9E" w:rsidP="00475B9E" w:rsidRDefault="00475B9E" w14:paraId="7156330C"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75B9E" w:rsidP="00475B9E" w:rsidRDefault="00475B9E" w14:paraId="0902FF17" w14:textId="77777777">
      <w:pPr>
        <w:pStyle w:val="InfoPara"/>
        <w:pBdr>
          <w:top w:val="single" w:color="auto" w:sz="4" w:space="1"/>
        </w:pBdr>
      </w:pPr>
      <w:r>
        <w:t>Class A</w:t>
      </w:r>
      <w:r>
        <w:tab/>
        <w:t>14</w:t>
      </w:r>
      <w:r w:rsidR="002A3B10">
        <w:tab/>
      </w:r>
      <w:r w:rsidR="002A3B10">
        <w:tab/>
      </w:r>
      <w:r w:rsidR="002A3B10">
        <w:tab/>
      </w:r>
      <w:r w:rsidR="002A3B10">
        <w:tab/>
      </w:r>
      <w:r w:rsidR="004F7795">
        <w:t>Early Development 1 - Open</w:t>
      </w:r>
    </w:p>
    <w:p w:rsidR="00475B9E" w:rsidP="00475B9E" w:rsidRDefault="00475B9E" w14:paraId="61924FD4" w14:textId="77777777"/>
    <w:p w:rsidR="00475B9E" w:rsidP="00475B9E" w:rsidRDefault="4F835B4A" w14:paraId="1FE176C2" w14:textId="77777777">
      <w:pPr>
        <w:pStyle w:val="SClassInfoPara"/>
      </w:pPr>
      <w:r>
        <w:t>Indicator Species</w:t>
      </w:r>
    </w:p>
    <w:p w:rsidR="00475B9E" w:rsidP="00475B9E" w:rsidRDefault="00475B9E" w14:paraId="5C1CE152" w14:textId="77777777"/>
    <w:p w:rsidR="00475B9E" w:rsidP="00475B9E" w:rsidRDefault="4F835B4A" w14:paraId="6817E3A2" w14:textId="77777777">
      <w:pPr>
        <w:pStyle w:val="SClassInfoPara"/>
      </w:pPr>
      <w:r>
        <w:lastRenderedPageBreak/>
        <w:t>Description</w:t>
      </w:r>
    </w:p>
    <w:p w:rsidR="00475B9E" w:rsidP="00475B9E" w:rsidRDefault="4F835B4A" w14:paraId="2118D4E5" w14:textId="25ABD71E">
      <w:r>
        <w:t>Annual herbaceous vegetation, bare ground</w:t>
      </w:r>
      <w:r w:rsidR="00C41C63">
        <w:t>,</w:t>
      </w:r>
      <w:r>
        <w:t xml:space="preserve"> and rock. Seedling established. Fire does not occur in this class.</w:t>
      </w:r>
    </w:p>
    <w:p w:rsidR="00475B9E" w:rsidP="00475B9E" w:rsidRDefault="00475B9E" w14:paraId="39D5DC5A" w14:textId="77777777"/>
    <w:p>
      <w:r>
        <w:rPr>
          <w:i/>
          <w:u w:val="single"/>
        </w:rPr>
        <w:t>Maximum Tree Size Class</w:t>
      </w:r>
      <w:br/>
      <w:r>
        <w:t>No Data</w:t>
      </w:r>
    </w:p>
    <w:p w:rsidR="00475B9E" w:rsidP="00475B9E" w:rsidRDefault="00475B9E" w14:paraId="7E775315" w14:textId="77777777">
      <w:pPr>
        <w:pStyle w:val="InfoPara"/>
        <w:pBdr>
          <w:top w:val="single" w:color="auto" w:sz="4" w:space="1"/>
        </w:pBdr>
      </w:pPr>
      <w:r>
        <w:t>Class B</w:t>
      </w:r>
      <w:r>
        <w:tab/>
        <w:t>86</w:t>
      </w:r>
      <w:r w:rsidR="002A3B10">
        <w:tab/>
      </w:r>
      <w:r w:rsidR="002A3B10">
        <w:tab/>
      </w:r>
      <w:r w:rsidR="002A3B10">
        <w:tab/>
      </w:r>
      <w:r w:rsidR="002A3B10">
        <w:tab/>
      </w:r>
      <w:r w:rsidR="004F7795">
        <w:t>Late Development 1 - Closed</w:t>
      </w:r>
    </w:p>
    <w:p w:rsidR="00475B9E" w:rsidP="00475B9E" w:rsidRDefault="00475B9E" w14:paraId="079F7E0B" w14:textId="77777777"/>
    <w:p w:rsidR="00475B9E" w:rsidP="00475B9E" w:rsidRDefault="4F835B4A" w14:paraId="643E47F6" w14:textId="77777777">
      <w:pPr>
        <w:pStyle w:val="SClassInfoPara"/>
      </w:pPr>
      <w:r>
        <w:t>Indicator Species</w:t>
      </w:r>
    </w:p>
    <w:p w:rsidR="00475B9E" w:rsidP="00475B9E" w:rsidRDefault="00475B9E" w14:paraId="7D52B6E1" w14:textId="77777777"/>
    <w:p w:rsidR="00475B9E" w:rsidP="00475B9E" w:rsidRDefault="4F835B4A" w14:paraId="631AFCBE" w14:textId="77777777">
      <w:pPr>
        <w:pStyle w:val="SClassInfoPara"/>
      </w:pPr>
      <w:r>
        <w:t>Description</w:t>
      </w:r>
    </w:p>
    <w:p w:rsidR="00475B9E" w:rsidP="00475B9E" w:rsidRDefault="4F835B4A" w14:paraId="31ECDC40" w14:textId="77777777">
      <w:r>
        <w:t>Higher density of succulents. Agave reproducing. High moisture seasons may produce annual herbaceous vegetation. Fire is very unlikely.</w:t>
      </w:r>
    </w:p>
    <w:p w:rsidR="00475B9E" w:rsidP="00475B9E" w:rsidRDefault="00475B9E" w14:paraId="17975C9C" w14:textId="77777777"/>
    <w:p>
      <w:r>
        <w:rPr>
          <w:i/>
          <w:u w:val="single"/>
        </w:rPr>
        <w:t>Maximum Tree Size Class</w:t>
      </w:r>
      <w:br/>
      <w:r>
        <w:t>No data</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75B9E" w:rsidP="00475B9E" w:rsidRDefault="4F835B4A" w14:paraId="33574F7E" w14:textId="77777777">
      <w:r>
        <w:t xml:space="preserve">Brown, J.K. and J. </w:t>
      </w:r>
      <w:proofErr w:type="spellStart"/>
      <w:r>
        <w:t>Kapler</w:t>
      </w:r>
      <w:proofErr w:type="spellEnd"/>
      <w:r>
        <w:t xml:space="preserve">-Smith, eds. 2000 </w:t>
      </w:r>
      <w:proofErr w:type="spellStart"/>
      <w:r>
        <w:t>Willdand</w:t>
      </w:r>
      <w:proofErr w:type="spellEnd"/>
      <w:r>
        <w:t xml:space="preserve"> fire in ecosystems: effects of fire on flora. Gen. Tech. Rep RMRS-GTR-42-vol.2. </w:t>
      </w:r>
      <w:proofErr w:type="spellStart"/>
      <w:r>
        <w:t>Odgen</w:t>
      </w:r>
      <w:proofErr w:type="spellEnd"/>
      <w:r>
        <w:t>, UT; US Department of Agriculture, Forest Service, Rocky Mountain Research Station. 257 pp.</w:t>
      </w:r>
    </w:p>
    <w:p w:rsidR="00475B9E" w:rsidP="00475B9E" w:rsidRDefault="00475B9E" w14:paraId="78701F49" w14:textId="77777777"/>
    <w:p w:rsidR="00475B9E" w:rsidP="00475B9E" w:rsidRDefault="4F835B4A" w14:paraId="2DA94A3D" w14:textId="77777777">
      <w:r>
        <w:t>Dick-Peddie, WA. 1993. New Mexico vegetation: Past, present, and future. Albuquerque, NM: University of New Mexico Press. 244 pp.</w:t>
      </w:r>
    </w:p>
    <w:p w:rsidR="00475B9E" w:rsidP="00475B9E" w:rsidRDefault="00475B9E" w14:paraId="11638761" w14:textId="77777777"/>
    <w:p w:rsidR="00475B9E" w:rsidP="00475B9E" w:rsidRDefault="4F835B4A" w14:paraId="504D53CB" w14:textId="77777777">
      <w:proofErr w:type="spellStart"/>
      <w:r>
        <w:t>Henrickson</w:t>
      </w:r>
      <w:proofErr w:type="spellEnd"/>
      <w:r>
        <w:t xml:space="preserve">, J. and M.C. Johnston. 1986. Vegetation and community types of the </w:t>
      </w:r>
      <w:proofErr w:type="spellStart"/>
      <w:r>
        <w:t>Chihuahuan</w:t>
      </w:r>
      <w:proofErr w:type="spellEnd"/>
      <w:r>
        <w:t xml:space="preserve"> Desert. In: J.C. Barlow, A.M. Powell and B.N. </w:t>
      </w:r>
      <w:proofErr w:type="spellStart"/>
      <w:r>
        <w:t>Timmermann</w:t>
      </w:r>
      <w:proofErr w:type="spellEnd"/>
      <w:r>
        <w:t xml:space="preserve">, eds. </w:t>
      </w:r>
      <w:proofErr w:type="spellStart"/>
      <w:r>
        <w:t>Chihuahuan</w:t>
      </w:r>
      <w:proofErr w:type="spellEnd"/>
      <w:r>
        <w:t xml:space="preserve"> Desert--U.S. and Mexico, II: Proceedings of the 2nd symposium on resources of the </w:t>
      </w:r>
      <w:proofErr w:type="spellStart"/>
      <w:r>
        <w:t>Chihuahuan</w:t>
      </w:r>
      <w:proofErr w:type="spellEnd"/>
      <w:r>
        <w:t xml:space="preserve"> Desert region; 1983 October 20-21; Alpine, TX. Alpine, TX: Sul Ross State University, </w:t>
      </w:r>
      <w:proofErr w:type="spellStart"/>
      <w:r>
        <w:t>Chihuahuan</w:t>
      </w:r>
      <w:proofErr w:type="spellEnd"/>
      <w:r>
        <w:t xml:space="preserve"> Desert Research Institute: 20-39.</w:t>
      </w:r>
    </w:p>
    <w:p w:rsidR="00475B9E" w:rsidP="00475B9E" w:rsidRDefault="00475B9E" w14:paraId="61C8ADC7" w14:textId="77777777"/>
    <w:p w:rsidR="00475B9E" w:rsidP="00475B9E" w:rsidRDefault="4F835B4A" w14:paraId="729C8FE9" w14:textId="77777777">
      <w:proofErr w:type="spellStart"/>
      <w:r>
        <w:t>Kuchler</w:t>
      </w:r>
      <w:proofErr w:type="spellEnd"/>
      <w:r>
        <w:t>, A.W. 1964. Manual to accompany the map of potential natural vegetation of the conterminous United States. American Geographical Society. Spec. Publ. NO. 36. Lib. Congress Cat. Card Num. 64-15417.</w:t>
      </w:r>
    </w:p>
    <w:p w:rsidR="00475B9E" w:rsidP="00475B9E" w:rsidRDefault="00475B9E" w14:paraId="582C032B" w14:textId="77777777"/>
    <w:p w:rsidR="00475B9E" w:rsidP="00475B9E" w:rsidRDefault="4F835B4A" w14:paraId="1FC5A38D" w14:textId="77777777">
      <w:r>
        <w:t xml:space="preserve">Matthews, R.F. 1994. </w:t>
      </w:r>
      <w:proofErr w:type="spellStart"/>
      <w:r>
        <w:t>Fouquieria</w:t>
      </w:r>
      <w:proofErr w:type="spellEnd"/>
      <w:r>
        <w:t xml:space="preserve"> </w:t>
      </w:r>
      <w:proofErr w:type="spellStart"/>
      <w:r>
        <w:t>splendens</w:t>
      </w:r>
      <w:proofErr w:type="spellEnd"/>
      <w:r>
        <w:t>. In: Fire Effects Information System, [Online]. USDA Forest Service, Rocky Mountain Research Station, Fire Sciences Laboratory (Producer). Available: http://www.fs.fed.us/database/feis/ [2005, September 26].</w:t>
      </w:r>
    </w:p>
    <w:p w:rsidR="00475B9E" w:rsidP="00475B9E" w:rsidRDefault="00475B9E" w14:paraId="1A856D1A" w14:textId="77777777"/>
    <w:p w:rsidR="00475B9E" w:rsidP="00475B9E" w:rsidRDefault="4F835B4A" w14:paraId="45A76617" w14:textId="77777777">
      <w:r>
        <w:t>NatureServe. 2007. International Ecological Classification Standard: Terrestrial Ecological Classifications. NatureServe Central Databases. Arlington, VA. Data current as of 10 February 2007.</w:t>
      </w:r>
    </w:p>
    <w:p w:rsidR="00475B9E" w:rsidP="00475B9E" w:rsidRDefault="00475B9E" w14:paraId="594C995F" w14:textId="77777777"/>
    <w:p w:rsidR="00475B9E" w:rsidP="00475B9E" w:rsidRDefault="4F835B4A" w14:paraId="189C684A" w14:textId="77777777">
      <w:proofErr w:type="spellStart"/>
      <w:r>
        <w:t>Paysen</w:t>
      </w:r>
      <w:proofErr w:type="spellEnd"/>
      <w:r>
        <w:t xml:space="preserve">, T.E., R.J. Ansley, J.K. Brown and others. 2000. Fire in western shrubland, woodland, and grassland ecosystems. In: J.K. Brown and J </w:t>
      </w:r>
      <w:proofErr w:type="spellStart"/>
      <w:r>
        <w:t>Kapler</w:t>
      </w:r>
      <w:proofErr w:type="spellEnd"/>
      <w:r>
        <w:t>-Smith, eds. Wildland fire in ecosystems: Effects of fire on flora. Gen. Tech. Rep. RMRS-GTR-42-volume 2. Ogden, UT: USDA Forest Service, Rocky Mountain Research Station: 121-159.</w:t>
      </w:r>
    </w:p>
    <w:p w:rsidR="00475B9E" w:rsidP="00475B9E" w:rsidRDefault="00475B9E" w14:paraId="3726B7B8" w14:textId="77777777"/>
    <w:p w:rsidR="00727375" w:rsidP="00475B9E" w:rsidRDefault="00021A0F" w14:paraId="57A2E967" w14:textId="58493203">
      <w:pPr>
        <w:rPr>
          <w:color w:val="000000"/>
        </w:rPr>
      </w:pPr>
      <w:r>
        <w:rPr>
          <w:color w:val="000000"/>
        </w:rPr>
        <w:t>Thomas, P. A. 1991. Response of succulents to fire: A review. International Journal of Wildland Fire 1(1):11-22.</w:t>
      </w:r>
    </w:p>
    <w:p w:rsidR="00021A0F" w:rsidP="00475B9E" w:rsidRDefault="00021A0F" w14:paraId="0B108984" w14:textId="77777777"/>
    <w:p w:rsidR="00475B9E" w:rsidP="00475B9E" w:rsidRDefault="4F835B4A" w14:paraId="12DB9164" w14:textId="2378275A">
      <w:r>
        <w:t>USDA-NRCS. 2005. The PLANTS Database, Version 3.5 (http://plants.usda.gov). Data compiled from various sources by M.W. Skinner. National Plant Data Center, Baton Rouge, LA 70874-4490 USA.</w:t>
      </w:r>
    </w:p>
    <w:p w:rsidR="00475B9E" w:rsidP="00475B9E" w:rsidRDefault="00475B9E" w14:paraId="13F365AF" w14:textId="77777777"/>
    <w:p w:rsidR="00475B9E" w:rsidP="00475B9E" w:rsidRDefault="4F835B4A" w14:paraId="393BA3F6" w14:textId="77777777">
      <w:r>
        <w:t>USGS National Gap Analysis Program. 2004. Provisional Digital Land Cover Map for the Southwestern United States. Version 1.0. RS/GIS Laboratory, College of Natural Resources, Utah State University.</w:t>
      </w:r>
    </w:p>
    <w:p w:rsidR="00475B9E" w:rsidP="00475B9E" w:rsidRDefault="00475B9E" w14:paraId="365C557D" w14:textId="77777777"/>
    <w:p w:rsidR="00475B9E" w:rsidP="00475B9E" w:rsidRDefault="4F835B4A" w14:paraId="5EC07B1F" w14:textId="77777777">
      <w:r>
        <w:t>West, N.E. 1983. Intermountain salt-desert shrubland. In: N.E West, ed. Temperate deserts and semi-deserts. New York: Elsevier Scientific Publishing Company: 375-397. (DW Goodall, ed. in chief.; Ecosystems of the world; vol. 5).</w:t>
      </w:r>
    </w:p>
    <w:p w:rsidRPr="00A43E41" w:rsidR="004D5F12" w:rsidP="00475B9E" w:rsidRDefault="004D5F12" w14:paraId="0884CD1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150EC" w14:textId="77777777" w:rsidR="00DE78BD" w:rsidRDefault="00DE78BD">
      <w:r>
        <w:separator/>
      </w:r>
    </w:p>
  </w:endnote>
  <w:endnote w:type="continuationSeparator" w:id="0">
    <w:p w14:paraId="2230F725" w14:textId="77777777" w:rsidR="00DE78BD" w:rsidRDefault="00DE7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8FFD3" w14:textId="77777777" w:rsidR="00475B9E" w:rsidRDefault="00475B9E" w:rsidP="00475B9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A69EE" w14:textId="77777777" w:rsidR="00DE78BD" w:rsidRDefault="00DE78BD">
      <w:r>
        <w:separator/>
      </w:r>
    </w:p>
  </w:footnote>
  <w:footnote w:type="continuationSeparator" w:id="0">
    <w:p w14:paraId="5016ACFC" w14:textId="77777777" w:rsidR="00DE78BD" w:rsidRDefault="00DE78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5CB32" w14:textId="77777777" w:rsidR="00A43E41" w:rsidRDefault="00A43E41" w:rsidP="00475B9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34127"/>
    <w:pPr>
      <w:ind w:left="720"/>
    </w:pPr>
    <w:rPr>
      <w:rFonts w:ascii="Calibri" w:eastAsia="Calibri" w:hAnsi="Calibri"/>
      <w:sz w:val="22"/>
      <w:szCs w:val="22"/>
    </w:rPr>
  </w:style>
  <w:style w:type="character" w:styleId="Hyperlink">
    <w:name w:val="Hyperlink"/>
    <w:rsid w:val="00734127"/>
    <w:rPr>
      <w:color w:val="0000FF"/>
      <w:u w:val="single"/>
    </w:rPr>
  </w:style>
  <w:style w:type="paragraph" w:styleId="BalloonText">
    <w:name w:val="Balloon Text"/>
    <w:basedOn w:val="Normal"/>
    <w:link w:val="BalloonTextChar"/>
    <w:uiPriority w:val="99"/>
    <w:semiHidden/>
    <w:unhideWhenUsed/>
    <w:rsid w:val="00C41C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1C63"/>
    <w:rPr>
      <w:rFonts w:ascii="Segoe UI" w:hAnsi="Segoe UI" w:cs="Segoe UI"/>
      <w:sz w:val="18"/>
      <w:szCs w:val="18"/>
    </w:rPr>
  </w:style>
  <w:style w:type="character" w:styleId="CommentReference">
    <w:name w:val="annotation reference"/>
    <w:basedOn w:val="DefaultParagraphFont"/>
    <w:uiPriority w:val="99"/>
    <w:semiHidden/>
    <w:unhideWhenUsed/>
    <w:rsid w:val="00C41C63"/>
    <w:rPr>
      <w:sz w:val="16"/>
      <w:szCs w:val="16"/>
    </w:rPr>
  </w:style>
  <w:style w:type="paragraph" w:styleId="CommentText">
    <w:name w:val="annotation text"/>
    <w:basedOn w:val="Normal"/>
    <w:link w:val="CommentTextChar"/>
    <w:uiPriority w:val="99"/>
    <w:unhideWhenUsed/>
    <w:rsid w:val="00C41C63"/>
    <w:rPr>
      <w:sz w:val="20"/>
      <w:szCs w:val="20"/>
    </w:rPr>
  </w:style>
  <w:style w:type="character" w:customStyle="1" w:styleId="CommentTextChar">
    <w:name w:val="Comment Text Char"/>
    <w:basedOn w:val="DefaultParagraphFont"/>
    <w:link w:val="CommentText"/>
    <w:uiPriority w:val="99"/>
    <w:rsid w:val="00C41C63"/>
  </w:style>
  <w:style w:type="paragraph" w:styleId="CommentSubject">
    <w:name w:val="annotation subject"/>
    <w:basedOn w:val="CommentText"/>
    <w:next w:val="CommentText"/>
    <w:link w:val="CommentSubjectChar"/>
    <w:uiPriority w:val="99"/>
    <w:semiHidden/>
    <w:unhideWhenUsed/>
    <w:rsid w:val="00C41C63"/>
    <w:rPr>
      <w:b/>
      <w:bCs/>
    </w:rPr>
  </w:style>
  <w:style w:type="character" w:customStyle="1" w:styleId="CommentSubjectChar">
    <w:name w:val="Comment Subject Char"/>
    <w:basedOn w:val="CommentTextChar"/>
    <w:link w:val="CommentSubject"/>
    <w:uiPriority w:val="99"/>
    <w:semiHidden/>
    <w:rsid w:val="00C41C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4798">
      <w:bodyDiv w:val="1"/>
      <w:marLeft w:val="0"/>
      <w:marRight w:val="0"/>
      <w:marTop w:val="0"/>
      <w:marBottom w:val="0"/>
      <w:divBdr>
        <w:top w:val="none" w:sz="0" w:space="0" w:color="auto"/>
        <w:left w:val="none" w:sz="0" w:space="0" w:color="auto"/>
        <w:bottom w:val="none" w:sz="0" w:space="0" w:color="auto"/>
        <w:right w:val="none" w:sz="0" w:space="0" w:color="auto"/>
      </w:divBdr>
      <w:divsChild>
        <w:div w:id="710954774">
          <w:marLeft w:val="0"/>
          <w:marRight w:val="0"/>
          <w:marTop w:val="0"/>
          <w:marBottom w:val="0"/>
          <w:divBdr>
            <w:top w:val="none" w:sz="0" w:space="0" w:color="auto"/>
            <w:left w:val="none" w:sz="0" w:space="0" w:color="auto"/>
            <w:bottom w:val="none" w:sz="0" w:space="0" w:color="auto"/>
            <w:right w:val="none" w:sz="0" w:space="0" w:color="auto"/>
          </w:divBdr>
        </w:div>
        <w:div w:id="781924952">
          <w:marLeft w:val="0"/>
          <w:marRight w:val="0"/>
          <w:marTop w:val="0"/>
          <w:marBottom w:val="0"/>
          <w:divBdr>
            <w:top w:val="none" w:sz="0" w:space="0" w:color="auto"/>
            <w:left w:val="none" w:sz="0" w:space="0" w:color="auto"/>
            <w:bottom w:val="none" w:sz="0" w:space="0" w:color="auto"/>
            <w:right w:val="none" w:sz="0" w:space="0" w:color="auto"/>
          </w:divBdr>
        </w:div>
        <w:div w:id="1631128104">
          <w:marLeft w:val="0"/>
          <w:marRight w:val="0"/>
          <w:marTop w:val="0"/>
          <w:marBottom w:val="0"/>
          <w:divBdr>
            <w:top w:val="none" w:sz="0" w:space="0" w:color="auto"/>
            <w:left w:val="none" w:sz="0" w:space="0" w:color="auto"/>
            <w:bottom w:val="none" w:sz="0" w:space="0" w:color="auto"/>
            <w:right w:val="none" w:sz="0" w:space="0" w:color="auto"/>
          </w:divBdr>
        </w:div>
        <w:div w:id="786847925">
          <w:marLeft w:val="0"/>
          <w:marRight w:val="0"/>
          <w:marTop w:val="0"/>
          <w:marBottom w:val="0"/>
          <w:divBdr>
            <w:top w:val="none" w:sz="0" w:space="0" w:color="auto"/>
            <w:left w:val="none" w:sz="0" w:space="0" w:color="auto"/>
            <w:bottom w:val="none" w:sz="0" w:space="0" w:color="auto"/>
            <w:right w:val="none" w:sz="0" w:space="0" w:color="auto"/>
          </w:divBdr>
        </w:div>
        <w:div w:id="817109187">
          <w:marLeft w:val="0"/>
          <w:marRight w:val="0"/>
          <w:marTop w:val="0"/>
          <w:marBottom w:val="0"/>
          <w:divBdr>
            <w:top w:val="none" w:sz="0" w:space="0" w:color="auto"/>
            <w:left w:val="none" w:sz="0" w:space="0" w:color="auto"/>
            <w:bottom w:val="none" w:sz="0" w:space="0" w:color="auto"/>
            <w:right w:val="none" w:sz="0" w:space="0" w:color="auto"/>
          </w:divBdr>
        </w:div>
      </w:divsChild>
    </w:div>
    <w:div w:id="598873713">
      <w:bodyDiv w:val="1"/>
      <w:marLeft w:val="0"/>
      <w:marRight w:val="0"/>
      <w:marTop w:val="0"/>
      <w:marBottom w:val="0"/>
      <w:divBdr>
        <w:top w:val="none" w:sz="0" w:space="0" w:color="auto"/>
        <w:left w:val="none" w:sz="0" w:space="0" w:color="auto"/>
        <w:bottom w:val="none" w:sz="0" w:space="0" w:color="auto"/>
        <w:right w:val="none" w:sz="0" w:space="0" w:color="auto"/>
      </w:divBdr>
      <w:divsChild>
        <w:div w:id="272445803">
          <w:marLeft w:val="0"/>
          <w:marRight w:val="0"/>
          <w:marTop w:val="0"/>
          <w:marBottom w:val="0"/>
          <w:divBdr>
            <w:top w:val="none" w:sz="0" w:space="0" w:color="auto"/>
            <w:left w:val="none" w:sz="0" w:space="0" w:color="auto"/>
            <w:bottom w:val="none" w:sz="0" w:space="0" w:color="auto"/>
            <w:right w:val="none" w:sz="0" w:space="0" w:color="auto"/>
          </w:divBdr>
        </w:div>
        <w:div w:id="2135635651">
          <w:marLeft w:val="0"/>
          <w:marRight w:val="0"/>
          <w:marTop w:val="0"/>
          <w:marBottom w:val="0"/>
          <w:divBdr>
            <w:top w:val="none" w:sz="0" w:space="0" w:color="auto"/>
            <w:left w:val="none" w:sz="0" w:space="0" w:color="auto"/>
            <w:bottom w:val="none" w:sz="0" w:space="0" w:color="auto"/>
            <w:right w:val="none" w:sz="0" w:space="0" w:color="auto"/>
          </w:divBdr>
        </w:div>
        <w:div w:id="2072071691">
          <w:marLeft w:val="0"/>
          <w:marRight w:val="0"/>
          <w:marTop w:val="0"/>
          <w:marBottom w:val="0"/>
          <w:divBdr>
            <w:top w:val="none" w:sz="0" w:space="0" w:color="auto"/>
            <w:left w:val="none" w:sz="0" w:space="0" w:color="auto"/>
            <w:bottom w:val="none" w:sz="0" w:space="0" w:color="auto"/>
            <w:right w:val="none" w:sz="0" w:space="0" w:color="auto"/>
          </w:divBdr>
        </w:div>
        <w:div w:id="269551437">
          <w:marLeft w:val="0"/>
          <w:marRight w:val="0"/>
          <w:marTop w:val="0"/>
          <w:marBottom w:val="0"/>
          <w:divBdr>
            <w:top w:val="none" w:sz="0" w:space="0" w:color="auto"/>
            <w:left w:val="none" w:sz="0" w:space="0" w:color="auto"/>
            <w:bottom w:val="none" w:sz="0" w:space="0" w:color="auto"/>
            <w:right w:val="none" w:sz="0" w:space="0" w:color="auto"/>
          </w:divBdr>
        </w:div>
        <w:div w:id="640500388">
          <w:marLeft w:val="0"/>
          <w:marRight w:val="0"/>
          <w:marTop w:val="0"/>
          <w:marBottom w:val="0"/>
          <w:divBdr>
            <w:top w:val="none" w:sz="0" w:space="0" w:color="auto"/>
            <w:left w:val="none" w:sz="0" w:space="0" w:color="auto"/>
            <w:bottom w:val="none" w:sz="0" w:space="0" w:color="auto"/>
            <w:right w:val="none" w:sz="0" w:space="0" w:color="auto"/>
          </w:divBdr>
        </w:div>
      </w:divsChild>
    </w:div>
    <w:div w:id="966351683">
      <w:bodyDiv w:val="1"/>
      <w:marLeft w:val="0"/>
      <w:marRight w:val="0"/>
      <w:marTop w:val="0"/>
      <w:marBottom w:val="0"/>
      <w:divBdr>
        <w:top w:val="none" w:sz="0" w:space="0" w:color="auto"/>
        <w:left w:val="none" w:sz="0" w:space="0" w:color="auto"/>
        <w:bottom w:val="none" w:sz="0" w:space="0" w:color="auto"/>
        <w:right w:val="none" w:sz="0" w:space="0" w:color="auto"/>
      </w:divBdr>
    </w:div>
    <w:div w:id="213971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2014-08-21T14:14:00Z</cp:lastPrinted>
  <dcterms:created xsi:type="dcterms:W3CDTF">2017-11-13T22:47:00Z</dcterms:created>
  <dcterms:modified xsi:type="dcterms:W3CDTF">2025-02-12T09:41:16Z</dcterms:modified>
</cp:coreProperties>
</file>