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E4" w:rsidP="00101EE4" w:rsidRDefault="00101EE4" w14:paraId="60E6F579" w14:textId="77777777">
      <w:pPr>
        <w:pStyle w:val="BpSTitle"/>
      </w:pPr>
      <w:r>
        <w:t>10780</w:t>
      </w:r>
    </w:p>
    <w:p w:rsidR="00101EE4" w:rsidP="00101EE4" w:rsidRDefault="00101EE4" w14:paraId="4AB7F199" w14:textId="77777777">
      <w:pPr>
        <w:pStyle w:val="BpSTitle"/>
      </w:pPr>
      <w:r>
        <w:t xml:space="preserve">Colorado Plateau </w:t>
      </w:r>
      <w:proofErr w:type="spellStart"/>
      <w:r>
        <w:t>Blackbrush</w:t>
      </w:r>
      <w:proofErr w:type="spellEnd"/>
      <w:r>
        <w:t>-Mormon-tea Shrubland</w:t>
      </w:r>
    </w:p>
    <w:p w:rsidR="00101EE4" w:rsidP="00101EE4" w:rsidRDefault="00101EE4" w14:paraId="074FC5A5" w14:textId="078A58EF">
      <w:r>
        <w:t>BpS Model/Description Version: Aug. 2020</w:t>
      </w:r>
      <w:r>
        <w:tab/>
      </w:r>
      <w:r>
        <w:tab/>
      </w:r>
      <w:r>
        <w:tab/>
      </w:r>
      <w:r>
        <w:tab/>
      </w:r>
      <w:r>
        <w:tab/>
      </w:r>
      <w:r>
        <w:tab/>
      </w:r>
      <w:r>
        <w:tab/>
      </w:r>
    </w:p>
    <w:p w:rsidR="00101EE4" w:rsidP="00101EE4" w:rsidRDefault="00101EE4" w14:paraId="02685A8B" w14:textId="77777777"/>
    <w:p w:rsidR="00101EE4" w:rsidP="00101EE4" w:rsidRDefault="00101EE4" w14:paraId="34FA5EA0" w14:textId="77777777"/>
    <w:p w:rsidR="00101EE4" w:rsidP="00101EE4" w:rsidRDefault="00101EE4" w14:paraId="0D9CBD8F" w14:textId="77777777">
      <w:pPr>
        <w:pStyle w:val="InfoPara"/>
      </w:pPr>
      <w:r>
        <w:t>Vegetation Type</w:t>
      </w:r>
    </w:p>
    <w:p w:rsidR="00101EE4" w:rsidP="00101EE4" w:rsidRDefault="00101EE4" w14:paraId="2781B004" w14:textId="335FD9B7">
      <w:bookmarkStart w:name="_GoBack" w:id="0"/>
      <w:bookmarkEnd w:id="0"/>
      <w:r>
        <w:t>Shrubland</w:t>
      </w:r>
    </w:p>
    <w:p w:rsidR="00101EE4" w:rsidP="00101EE4" w:rsidRDefault="00101EE4" w14:paraId="40DC3B36" w14:textId="77777777">
      <w:pPr>
        <w:pStyle w:val="InfoPara"/>
      </w:pPr>
      <w:r>
        <w:t>Map Zones</w:t>
      </w:r>
    </w:p>
    <w:p w:rsidRPr="00123A5C" w:rsidR="00101EE4" w:rsidP="00101EE4" w:rsidRDefault="00050DB9" w14:paraId="2E4C37E0" w14:textId="62FB5635">
      <w:r w:rsidRPr="00123A5C">
        <w:t>16,</w:t>
      </w:r>
      <w:r w:rsidR="004951EA">
        <w:t xml:space="preserve"> </w:t>
      </w:r>
      <w:r w:rsidRPr="00123A5C">
        <w:t>23,</w:t>
      </w:r>
      <w:r w:rsidR="004951EA">
        <w:t xml:space="preserve"> </w:t>
      </w:r>
      <w:r w:rsidRPr="00123A5C">
        <w:t>24</w:t>
      </w:r>
      <w:r w:rsidR="001C642A">
        <w:t>,</w:t>
      </w:r>
      <w:r w:rsidR="004951EA">
        <w:t xml:space="preserve"> </w:t>
      </w:r>
      <w:r w:rsidR="001C642A">
        <w:t>25</w:t>
      </w:r>
    </w:p>
    <w:p w:rsidR="00101EE4" w:rsidP="00101EE4" w:rsidRDefault="6E166B4F" w14:paraId="431B909B" w14:textId="14C4E858">
      <w:pPr>
        <w:pStyle w:val="InfoPara"/>
      </w:pPr>
      <w:r>
        <w:t>Geographic Range</w:t>
      </w:r>
    </w:p>
    <w:p w:rsidR="00101EE4" w:rsidP="00101EE4" w:rsidRDefault="6E166B4F" w14:paraId="0C92D84C" w14:textId="06DB56A3">
      <w:r>
        <w:t>Occurs in the Southwest, southern Great Plains, Great Basin, Colorado Plateau, and California geographic areas.</w:t>
      </w:r>
    </w:p>
    <w:p w:rsidR="00101EE4" w:rsidP="00101EE4" w:rsidRDefault="00101EE4" w14:paraId="47C48116" w14:textId="77777777">
      <w:pPr>
        <w:pStyle w:val="InfoPara"/>
      </w:pPr>
      <w:r>
        <w:t>Biophysical Site Description</w:t>
      </w:r>
    </w:p>
    <w:p w:rsidR="00101EE4" w:rsidP="00101EE4" w:rsidRDefault="00101EE4" w14:paraId="508A6E94" w14:textId="73C429F8">
      <w:r>
        <w:t xml:space="preserve">This ecological system occurs in the Colorado Plateau on </w:t>
      </w:r>
      <w:proofErr w:type="spellStart"/>
      <w:r>
        <w:t>benchlands</w:t>
      </w:r>
      <w:proofErr w:type="spellEnd"/>
      <w:r>
        <w:t>, colluvial slopes, pediments</w:t>
      </w:r>
      <w:r w:rsidR="004951EA">
        <w:t>,</w:t>
      </w:r>
      <w:r>
        <w:t xml:space="preserve"> or bajadas. Elevation ranges from 560-1</w:t>
      </w:r>
      <w:r w:rsidR="004951EA">
        <w:t>,</w:t>
      </w:r>
      <w:r>
        <w:t>600m. Precipitation is generally &lt;12in. Substrates are shallow, typically calcareous, non-saline</w:t>
      </w:r>
      <w:r w:rsidR="004951EA">
        <w:t>,</w:t>
      </w:r>
      <w:r>
        <w:t xml:space="preserve"> and gravelly or sandy soils over sandstone or limestone bedrock, caliche</w:t>
      </w:r>
      <w:r w:rsidR="004951EA">
        <w:t>,</w:t>
      </w:r>
      <w:r>
        <w:t xml:space="preserve"> or limestone alluvium.</w:t>
      </w:r>
    </w:p>
    <w:p w:rsidR="00101EE4" w:rsidP="00101EE4" w:rsidRDefault="00101EE4" w14:paraId="789B1B28" w14:textId="77777777">
      <w:pPr>
        <w:pStyle w:val="InfoPara"/>
      </w:pPr>
      <w:r>
        <w:t>Vegetation Description</w:t>
      </w:r>
    </w:p>
    <w:p w:rsidR="00101EE4" w:rsidP="00101EE4" w:rsidRDefault="00101EE4" w14:paraId="7192F6D9" w14:textId="7761B11C">
      <w:r>
        <w:t xml:space="preserve">The vegetation is characterized by an extensive open shrublands dominated by </w:t>
      </w:r>
      <w:proofErr w:type="spellStart"/>
      <w:r w:rsidRPr="00215E53">
        <w:rPr>
          <w:i/>
        </w:rPr>
        <w:t>Coleogyne</w:t>
      </w:r>
      <w:proofErr w:type="spellEnd"/>
      <w:r w:rsidRPr="00215E53">
        <w:rPr>
          <w:i/>
        </w:rPr>
        <w:t xml:space="preserve"> </w:t>
      </w:r>
      <w:proofErr w:type="spellStart"/>
      <w:r w:rsidRPr="00215E53">
        <w:rPr>
          <w:i/>
        </w:rPr>
        <w:t>ramosissima</w:t>
      </w:r>
      <w:proofErr w:type="spellEnd"/>
      <w:r>
        <w:t xml:space="preserve"> often with </w:t>
      </w:r>
      <w:r w:rsidRPr="00215E53">
        <w:rPr>
          <w:i/>
        </w:rPr>
        <w:t xml:space="preserve">Ephedra </w:t>
      </w:r>
      <w:proofErr w:type="spellStart"/>
      <w:r w:rsidRPr="00215E53">
        <w:rPr>
          <w:i/>
        </w:rPr>
        <w:t>viridis</w:t>
      </w:r>
      <w:proofErr w:type="spellEnd"/>
      <w:r>
        <w:t xml:space="preserve">, </w:t>
      </w:r>
      <w:r w:rsidRPr="00215E53">
        <w:rPr>
          <w:i/>
        </w:rPr>
        <w:t xml:space="preserve">Ephedra </w:t>
      </w:r>
      <w:proofErr w:type="spellStart"/>
      <w:r w:rsidRPr="00215E53">
        <w:rPr>
          <w:i/>
        </w:rPr>
        <w:t>torreyana</w:t>
      </w:r>
      <w:proofErr w:type="spellEnd"/>
      <w:r w:rsidR="004951EA">
        <w:t>,</w:t>
      </w:r>
      <w:r>
        <w:t xml:space="preserve"> or </w:t>
      </w:r>
      <w:proofErr w:type="spellStart"/>
      <w:r w:rsidRPr="00215E53">
        <w:rPr>
          <w:i/>
        </w:rPr>
        <w:t>Grayia</w:t>
      </w:r>
      <w:proofErr w:type="spellEnd"/>
      <w:r w:rsidRPr="00215E53">
        <w:rPr>
          <w:i/>
        </w:rPr>
        <w:t xml:space="preserve"> </w:t>
      </w:r>
      <w:proofErr w:type="spellStart"/>
      <w:r w:rsidRPr="00215E53">
        <w:rPr>
          <w:i/>
        </w:rPr>
        <w:t>spinosa</w:t>
      </w:r>
      <w:proofErr w:type="spellEnd"/>
      <w:r>
        <w:t xml:space="preserve">. Sandy portions may include </w:t>
      </w:r>
      <w:r w:rsidRPr="00215E53">
        <w:rPr>
          <w:i/>
        </w:rPr>
        <w:t xml:space="preserve">Artemisia </w:t>
      </w:r>
      <w:proofErr w:type="spellStart"/>
      <w:r w:rsidRPr="00215E53">
        <w:rPr>
          <w:i/>
        </w:rPr>
        <w:t>filifolia</w:t>
      </w:r>
      <w:proofErr w:type="spellEnd"/>
      <w:r>
        <w:t xml:space="preserve"> as co</w:t>
      </w:r>
      <w:r w:rsidR="004951EA">
        <w:t>-</w:t>
      </w:r>
      <w:r>
        <w:t xml:space="preserve">dominant. The herbaceous layer is sparse (usually &lt;10% but may reach 15% in wet years) and composed of graminoids such as </w:t>
      </w:r>
      <w:proofErr w:type="spellStart"/>
      <w:r w:rsidRPr="00215E53">
        <w:rPr>
          <w:i/>
        </w:rPr>
        <w:t>Achnatherum</w:t>
      </w:r>
      <w:proofErr w:type="spellEnd"/>
      <w:r w:rsidRPr="00215E53">
        <w:rPr>
          <w:i/>
        </w:rPr>
        <w:t xml:space="preserve"> </w:t>
      </w:r>
      <w:proofErr w:type="spellStart"/>
      <w:r w:rsidRPr="00215E53">
        <w:rPr>
          <w:i/>
        </w:rPr>
        <w:t>hymenoides</w:t>
      </w:r>
      <w:proofErr w:type="spellEnd"/>
      <w:r>
        <w:t xml:space="preserve">, </w:t>
      </w:r>
      <w:proofErr w:type="spellStart"/>
      <w:r w:rsidRPr="00215E53">
        <w:rPr>
          <w:i/>
        </w:rPr>
        <w:t>Pleuraphis</w:t>
      </w:r>
      <w:proofErr w:type="spellEnd"/>
      <w:r w:rsidRPr="00215E53">
        <w:rPr>
          <w:i/>
        </w:rPr>
        <w:t xml:space="preserve"> </w:t>
      </w:r>
      <w:proofErr w:type="spellStart"/>
      <w:r w:rsidRPr="00215E53">
        <w:rPr>
          <w:i/>
        </w:rPr>
        <w:t>jamesii</w:t>
      </w:r>
      <w:proofErr w:type="spellEnd"/>
      <w:r w:rsidR="004951EA">
        <w:t>,</w:t>
      </w:r>
      <w:r>
        <w:t xml:space="preserve"> or </w:t>
      </w:r>
      <w:proofErr w:type="spellStart"/>
      <w:r w:rsidRPr="00215E53">
        <w:rPr>
          <w:i/>
        </w:rPr>
        <w:t>Sporobolus</w:t>
      </w:r>
      <w:proofErr w:type="spellEnd"/>
      <w:r w:rsidRPr="00215E53">
        <w:rPr>
          <w:i/>
        </w:rPr>
        <w:t xml:space="preserve"> </w:t>
      </w:r>
      <w:proofErr w:type="spellStart"/>
      <w:r w:rsidRPr="00215E53">
        <w:rPr>
          <w:i/>
        </w:rPr>
        <w:t>cryptandrus</w:t>
      </w:r>
      <w:proofErr w:type="spellEnd"/>
      <w:r>
        <w:t>.</w:t>
      </w:r>
    </w:p>
    <w:p w:rsidR="00101EE4" w:rsidP="00101EE4" w:rsidRDefault="00101EE4" w14:paraId="33E9C350" w14:textId="77777777">
      <w:pPr>
        <w:pStyle w:val="InfoPara"/>
      </w:pPr>
      <w:r>
        <w:t>BpS Dominant and Indicator Species</w:t>
      </w:r>
    </w:p>
    <w:p>
      <w:r>
        <w:rPr>
          <w:sz w:val="16"/>
        </w:rPr>
        <w:t>Species names are from the NRCS PLANTS database. Check species codes at http://plants.usda.gov.</w:t>
      </w:r>
    </w:p>
    <w:p w:rsidR="00101EE4" w:rsidP="00101EE4" w:rsidRDefault="00101EE4" w14:paraId="7893D787" w14:textId="77777777">
      <w:pPr>
        <w:pStyle w:val="InfoPara"/>
      </w:pPr>
      <w:r>
        <w:t>Disturbance Description</w:t>
      </w:r>
    </w:p>
    <w:p w:rsidR="00101EE4" w:rsidP="00101EE4" w:rsidRDefault="00101EE4" w14:paraId="12658429" w14:textId="71E15ECB">
      <w:r>
        <w:t xml:space="preserve">Fire </w:t>
      </w:r>
      <w:r w:rsidR="004951EA">
        <w:t>R</w:t>
      </w:r>
      <w:r>
        <w:t xml:space="preserve">egime </w:t>
      </w:r>
      <w:r w:rsidR="004951EA">
        <w:t>G</w:t>
      </w:r>
      <w:r>
        <w:t xml:space="preserve">roup III. The mean fire interval is generally </w:t>
      </w:r>
      <w:r w:rsidR="004951EA">
        <w:t>~</w:t>
      </w:r>
      <w:r>
        <w:t>75yrs with high variability due to annual variation in drying of shrub foliage, shrub mortality</w:t>
      </w:r>
      <w:r w:rsidR="004951EA">
        <w:t>,</w:t>
      </w:r>
      <w:r>
        <w:t xml:space="preserve"> and grass and forb production related to drought and moisture cycles. There is also high variation in ignitions and associated fire weather. Fire years are typically correlated with high spring moisture years in geographic areas dominated by cool season moisture and high summer moisture in areas dominated by monsoon season rains. Fire intervals would have been much longer in the drier geographic areas, with return intervals on the order of 200yrs+. Fire size would have been small because of the </w:t>
      </w:r>
      <w:r>
        <w:lastRenderedPageBreak/>
        <w:t xml:space="preserve">discontinuous fuel. Topographic breaks dissect the landscape, and isolated pockets of vegetation are separated by rock walls or steep canyons. </w:t>
      </w:r>
    </w:p>
    <w:p w:rsidR="00101EE4" w:rsidP="00101EE4" w:rsidRDefault="00101EE4" w14:paraId="4D6DFBEA" w14:textId="77777777"/>
    <w:p w:rsidR="00101EE4" w:rsidP="00101EE4" w:rsidRDefault="00101EE4" w14:paraId="1D24FBA5" w14:textId="47D1F62D">
      <w:proofErr w:type="spellStart"/>
      <w:r>
        <w:t>Blackbrush</w:t>
      </w:r>
      <w:proofErr w:type="spellEnd"/>
      <w:r>
        <w:t xml:space="preserve"> is fire-intolerant and does not resprout following fire. </w:t>
      </w:r>
      <w:proofErr w:type="spellStart"/>
      <w:r>
        <w:t>Blackbrush</w:t>
      </w:r>
      <w:proofErr w:type="spellEnd"/>
      <w:r>
        <w:t xml:space="preserve"> may be slow to reestablish following fire, and grasses may dominate immediately following fire. Invasion of non-native grasses following fire is likely under current conditions (see also Adjacency/</w:t>
      </w:r>
      <w:r w:rsidR="004951EA">
        <w:t xml:space="preserve"> </w:t>
      </w:r>
      <w:r>
        <w:t>Identification Concerns).</w:t>
      </w:r>
    </w:p>
    <w:p w:rsidR="00101EE4" w:rsidP="00101EE4" w:rsidRDefault="00101EE4" w14:paraId="375C22DA"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1EE4" w:rsidP="00101EE4" w:rsidRDefault="00101EE4" w14:paraId="10406CB7" w14:textId="77777777">
      <w:pPr>
        <w:pStyle w:val="InfoPara"/>
      </w:pPr>
      <w:r>
        <w:t>Scale Description</w:t>
      </w:r>
    </w:p>
    <w:p w:rsidR="00101EE4" w:rsidP="00101EE4" w:rsidRDefault="00101EE4" w14:paraId="4E7C2D70" w14:textId="583A497E">
      <w:r>
        <w:t xml:space="preserve">Large areas of this </w:t>
      </w:r>
      <w:r w:rsidR="004951EA">
        <w:t>Biophysical Setting (</w:t>
      </w:r>
      <w:r>
        <w:t>BpS</w:t>
      </w:r>
      <w:r w:rsidR="004951EA">
        <w:t>)</w:t>
      </w:r>
      <w:r>
        <w:t xml:space="preserve"> are represented by the driest portions of the Mohave, Sonoran</w:t>
      </w:r>
      <w:r w:rsidR="004951EA">
        <w:t>,</w:t>
      </w:r>
      <w:r>
        <w:t xml:space="preserve"> and Chihuahuan deserts. Smaller areas of cold desert would be located on the Colorado Plateau. The patch sizes created by fire would be small (10s to 100s of acres) because of the discontinuous </w:t>
      </w:r>
      <w:r w:rsidR="00CD1EE8">
        <w:t>fuels</w:t>
      </w:r>
      <w:r>
        <w:t>. Drought stress, however, would create large patches (</w:t>
      </w:r>
      <w:r w:rsidR="00CD1EE8">
        <w:t>100</w:t>
      </w:r>
      <w:r w:rsidR="004951EA">
        <w:t>,</w:t>
      </w:r>
      <w:r w:rsidR="00CD1EE8">
        <w:t>000+ac).</w:t>
      </w:r>
    </w:p>
    <w:p w:rsidR="00101EE4" w:rsidP="00101EE4" w:rsidRDefault="00101EE4" w14:paraId="2D957190" w14:textId="77777777">
      <w:pPr>
        <w:pStyle w:val="InfoPara"/>
      </w:pPr>
      <w:r>
        <w:t>Adjacency or Identification Concerns</w:t>
      </w:r>
    </w:p>
    <w:p w:rsidR="00101EE4" w:rsidP="00101EE4" w:rsidRDefault="00101EE4" w14:paraId="70977902" w14:textId="6DFE8A14">
      <w:r>
        <w:t xml:space="preserve">Following fires, the invasion of non-native annual grasses is likely. Invasion of exotic annual grasses has drastically altered the fire regime in these areas. Where non-native annual grasses have invaded, fire may be much more frequent than the reference condition and can cause a rapid decline in ecological function (and </w:t>
      </w:r>
      <w:r w:rsidR="00CD1EE8">
        <w:t xml:space="preserve">a </w:t>
      </w:r>
      <w:r>
        <w:t>higher Fire Regime Condition Class).</w:t>
      </w:r>
    </w:p>
    <w:p w:rsidR="00101EE4" w:rsidP="00101EE4" w:rsidRDefault="00101EE4" w14:paraId="4C4B4E91" w14:textId="77777777"/>
    <w:p w:rsidR="00101EE4" w:rsidP="00101EE4" w:rsidRDefault="00101EE4" w14:paraId="39386690" w14:textId="487DF9A1">
      <w:r>
        <w:t xml:space="preserve">This model may be </w:t>
      </w:r>
      <w:proofErr w:type="gramStart"/>
      <w:r>
        <w:t>similar to</w:t>
      </w:r>
      <w:proofErr w:type="gramEnd"/>
      <w:r>
        <w:t xml:space="preserve"> the following Ecological Systems: 1074</w:t>
      </w:r>
      <w:r w:rsidR="004951EA">
        <w:t xml:space="preserve"> --</w:t>
      </w:r>
      <w:r w:rsidR="00CD1EE8">
        <w:t xml:space="preserve"> </w:t>
      </w:r>
      <w:proofErr w:type="spellStart"/>
      <w:r>
        <w:t>Chihuahuan</w:t>
      </w:r>
      <w:proofErr w:type="spellEnd"/>
      <w:r>
        <w:t xml:space="preserve"> </w:t>
      </w:r>
      <w:proofErr w:type="spellStart"/>
      <w:r>
        <w:t>Creosotebush</w:t>
      </w:r>
      <w:proofErr w:type="spellEnd"/>
      <w:r>
        <w:t xml:space="preserve"> Xeric Basin Desert Scrub; 1076</w:t>
      </w:r>
      <w:r w:rsidR="004951EA">
        <w:t xml:space="preserve"> --</w:t>
      </w:r>
      <w:r w:rsidR="00CD1EE8">
        <w:t xml:space="preserve"> </w:t>
      </w:r>
      <w:r>
        <w:t>Chihuahuan Stabilized Coppice Dune and Sand Flat Scrub; 1077</w:t>
      </w:r>
      <w:r w:rsidR="004951EA">
        <w:t xml:space="preserve"> --</w:t>
      </w:r>
      <w:r w:rsidR="00CD1EE8">
        <w:t xml:space="preserve"> </w:t>
      </w:r>
      <w:r>
        <w:t>Chihuahuan Succulent Desert Scrub; 1087</w:t>
      </w:r>
      <w:r w:rsidR="004951EA">
        <w:t xml:space="preserve"> --</w:t>
      </w:r>
      <w:r w:rsidR="00CD1EE8">
        <w:t xml:space="preserve"> </w:t>
      </w:r>
      <w:r>
        <w:t xml:space="preserve">Sonora-Mojave </w:t>
      </w:r>
      <w:proofErr w:type="spellStart"/>
      <w:r>
        <w:t>Creosotebush</w:t>
      </w:r>
      <w:proofErr w:type="spellEnd"/>
      <w:r>
        <w:t>-White Bursage Desert Scrub; 1090</w:t>
      </w:r>
      <w:r w:rsidR="004951EA">
        <w:t xml:space="preserve"> --</w:t>
      </w:r>
      <w:r w:rsidR="00CD1EE8">
        <w:t xml:space="preserve"> </w:t>
      </w:r>
      <w:r>
        <w:t>Sonoran Granite Outcrop Desert Scrub; 1091</w:t>
      </w:r>
      <w:r w:rsidR="004951EA">
        <w:t xml:space="preserve"> --</w:t>
      </w:r>
      <w:r w:rsidR="00CD1EE8">
        <w:t xml:space="preserve"> </w:t>
      </w:r>
      <w:r>
        <w:t>Sonoran Mid-Elevation Desert Scrub; and 1109</w:t>
      </w:r>
      <w:r w:rsidR="004951EA">
        <w:t xml:space="preserve"> --</w:t>
      </w:r>
      <w:r w:rsidR="00CD1EE8">
        <w:t xml:space="preserve"> </w:t>
      </w:r>
      <w:r>
        <w:t>Sonoran Paloverde-Mixed Cacti Desert Scrub.</w:t>
      </w:r>
    </w:p>
    <w:p w:rsidR="00101EE4" w:rsidP="00101EE4" w:rsidRDefault="00101EE4" w14:paraId="49C607D7" w14:textId="77777777">
      <w:pPr>
        <w:pStyle w:val="InfoPara"/>
      </w:pPr>
      <w:r>
        <w:t>Issues or Problems</w:t>
      </w:r>
    </w:p>
    <w:p w:rsidR="00101EE4" w:rsidP="00101EE4" w:rsidRDefault="00101EE4" w14:paraId="2CF34F94" w14:textId="77777777"/>
    <w:p w:rsidR="00101EE4" w:rsidP="00101EE4" w:rsidRDefault="00101EE4" w14:paraId="0F5F9EA6" w14:textId="77777777">
      <w:pPr>
        <w:pStyle w:val="InfoPara"/>
      </w:pPr>
      <w:r>
        <w:t>Native Uncharacteristic Conditions</w:t>
      </w:r>
    </w:p>
    <w:p w:rsidR="00101EE4" w:rsidP="00101EE4" w:rsidRDefault="00101EE4" w14:paraId="5AD6EDB4" w14:textId="77777777"/>
    <w:p w:rsidR="00101EE4" w:rsidP="00101EE4" w:rsidRDefault="00101EE4" w14:paraId="647CEA48" w14:textId="77777777">
      <w:pPr>
        <w:pStyle w:val="InfoPara"/>
      </w:pPr>
      <w:r>
        <w:t>Comments</w:t>
      </w:r>
    </w:p>
    <w:p w:rsidR="00123A5C" w:rsidP="6E166B4F" w:rsidRDefault="00123A5C" w14:paraId="05D79C67" w14:textId="089F6F30">
      <w:pPr>
        <w:rPr>
          <w:b/>
          <w:bCs/>
        </w:rPr>
      </w:pPr>
    </w:p>
    <w:p w:rsidR="00101EE4" w:rsidP="00101EE4" w:rsidRDefault="00101EE4" w14:paraId="3DC8AF93" w14:textId="77777777">
      <w:pPr>
        <w:pStyle w:val="ReportSection"/>
      </w:pPr>
      <w:r>
        <w:t>Succession Classes</w:t>
      </w:r>
    </w:p>
    <w:p w:rsidR="00101EE4" w:rsidP="00101EE4" w:rsidRDefault="00101EE4" w14:paraId="4917D63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1EE4" w:rsidP="00101EE4" w:rsidRDefault="00101EE4" w14:paraId="13BCC535"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Pr="004951EA" w:rsidR="00101EE4" w:rsidP="00215E53" w:rsidRDefault="00101EE4" w14:paraId="2CC14CC4" w14:textId="0953A8A6">
      <w:pPr>
        <w:pStyle w:val="SClassInfoPara"/>
      </w:pPr>
      <w:r w:rsidRPr="00215E53">
        <w:rPr>
          <w:i w:val="0"/>
          <w:u w:val="none"/>
        </w:rPr>
        <w:t>Upper</w:t>
      </w:r>
      <w:r w:rsidR="004951EA">
        <w:rPr>
          <w:i w:val="0"/>
          <w:u w:val="none"/>
        </w:rPr>
        <w:t>-l</w:t>
      </w:r>
      <w:r w:rsidRPr="00215E53">
        <w:rPr>
          <w:i w:val="0"/>
          <w:u w:val="none"/>
        </w:rPr>
        <w:t xml:space="preserve">ayer </w:t>
      </w:r>
      <w:r w:rsidR="004951EA">
        <w:rPr>
          <w:i w:val="0"/>
          <w:u w:val="none"/>
        </w:rPr>
        <w:t>l</w:t>
      </w:r>
      <w:r w:rsidRPr="00215E53">
        <w:rPr>
          <w:i w:val="0"/>
          <w:u w:val="none"/>
        </w:rPr>
        <w:t>ifeform is not the dominant lifeform</w:t>
      </w:r>
      <w:r w:rsidRPr="00215E53" w:rsidR="004951EA">
        <w:rPr>
          <w:i w:val="0"/>
          <w:u w:val="none"/>
        </w:rPr>
        <w:t xml:space="preserve">. </w:t>
      </w:r>
      <w:r w:rsidRPr="004951EA">
        <w:rPr>
          <w:i w:val="0"/>
          <w:u w:val="none"/>
        </w:rPr>
        <w:t>Grasses may dominate immediately following fire but will generally have &lt;15% cover.</w:t>
      </w:r>
    </w:p>
    <w:p w:rsidR="00101EE4" w:rsidP="00101EE4" w:rsidRDefault="00101EE4" w14:paraId="730D0C4F" w14:textId="77777777"/>
    <w:p w:rsidR="00101EE4" w:rsidP="00101EE4" w:rsidRDefault="00101EE4" w14:paraId="75CA156E" w14:textId="77777777">
      <w:pPr>
        <w:pStyle w:val="SClassInfoPara"/>
      </w:pPr>
      <w:r>
        <w:t>Indicator Species</w:t>
      </w:r>
    </w:p>
    <w:p w:rsidR="00101EE4" w:rsidP="00101EE4" w:rsidRDefault="00101EE4" w14:paraId="3D581935" w14:textId="77777777"/>
    <w:p w:rsidR="00101EE4" w:rsidP="00101EE4" w:rsidRDefault="00101EE4" w14:paraId="3D9670DF" w14:textId="77777777">
      <w:pPr>
        <w:pStyle w:val="SClassInfoPara"/>
      </w:pPr>
      <w:r>
        <w:t>Description</w:t>
      </w:r>
    </w:p>
    <w:p w:rsidR="00101EE4" w:rsidP="00101EE4" w:rsidRDefault="6E166B4F" w14:paraId="6BB03ABC" w14:textId="6979AD03">
      <w:r>
        <w:t>Dominated by grasses, shrub seedlings</w:t>
      </w:r>
      <w:r w:rsidR="004951EA">
        <w:t>,</w:t>
      </w:r>
      <w:r>
        <w:t xml:space="preserve"> and post-fire</w:t>
      </w:r>
      <w:r w:rsidR="004951EA">
        <w:t>-</w:t>
      </w:r>
      <w:r>
        <w:t>associated forbs. This type typically occurs where fires burn relatively hot. Shrubs will generally be reestablished after 20-30yrs.</w:t>
      </w:r>
    </w:p>
    <w:p w:rsidR="00101EE4" w:rsidP="00101EE4" w:rsidRDefault="00101EE4" w14:paraId="739F8286" w14:textId="77777777"/>
    <w:p>
      <w:r>
        <w:rPr>
          <w:i/>
          <w:u w:val="single"/>
        </w:rPr>
        <w:t>Maximum Tree Size Class</w:t>
      </w:r>
      <w:br/>
      <w:r>
        <w:t>None</w:t>
      </w:r>
    </w:p>
    <w:p w:rsidR="00101EE4" w:rsidP="00101EE4" w:rsidRDefault="00101EE4" w14:paraId="625BBBF0" w14:textId="77777777">
      <w:pPr>
        <w:pStyle w:val="InfoPara"/>
        <w:pBdr>
          <w:top w:val="single" w:color="auto" w:sz="4" w:space="1"/>
        </w:pBdr>
      </w:pPr>
      <w:r>
        <w:t>Class B</w:t>
      </w:r>
      <w:r>
        <w:tab/>
        <w:t>27</w:t>
      </w:r>
      <w:r w:rsidR="002A3B10">
        <w:tab/>
      </w:r>
      <w:r w:rsidR="002A3B10">
        <w:tab/>
      </w:r>
      <w:r w:rsidR="002A3B10">
        <w:tab/>
      </w:r>
      <w:r w:rsidR="002A3B10">
        <w:tab/>
      </w:r>
      <w:r w:rsidR="004F7795">
        <w:t>Late Development 2 - Closed</w:t>
      </w:r>
    </w:p>
    <w:p w:rsidR="00101EE4" w:rsidP="00101EE4" w:rsidRDefault="00101EE4" w14:paraId="7FDDD050" w14:textId="77777777"/>
    <w:p w:rsidR="00101EE4" w:rsidP="00101EE4" w:rsidRDefault="00101EE4" w14:paraId="140CCBD2" w14:textId="77777777">
      <w:pPr>
        <w:pStyle w:val="SClassInfoPara"/>
      </w:pPr>
      <w:r>
        <w:t>Indicator Species</w:t>
      </w:r>
    </w:p>
    <w:p w:rsidR="00101EE4" w:rsidP="00101EE4" w:rsidRDefault="00101EE4" w14:paraId="2ADFAE01" w14:textId="77777777"/>
    <w:p w:rsidR="00101EE4" w:rsidP="00101EE4" w:rsidRDefault="00101EE4" w14:paraId="2420779F" w14:textId="77777777">
      <w:pPr>
        <w:pStyle w:val="SClassInfoPara"/>
      </w:pPr>
      <w:r>
        <w:t>Description</w:t>
      </w:r>
    </w:p>
    <w:p w:rsidR="00101EE4" w:rsidP="00101EE4" w:rsidRDefault="6E166B4F" w14:paraId="18FFC155" w14:textId="6B809E84">
      <w:r>
        <w:t>Greater than 15% shrub cover and 10-20% herb cover; generally associated with more productive soils. Effects of cumulative drought can cause a shift.</w:t>
      </w:r>
    </w:p>
    <w:p w:rsidR="00101EE4" w:rsidP="00101EE4" w:rsidRDefault="00101EE4" w14:paraId="0A896DAD" w14:textId="77777777"/>
    <w:p>
      <w:r>
        <w:rPr>
          <w:i/>
          <w:u w:val="single"/>
        </w:rPr>
        <w:t>Maximum Tree Size Class</w:t>
      </w:r>
      <w:br/>
      <w:r>
        <w:t>None</w:t>
      </w:r>
    </w:p>
    <w:p w:rsidR="00101EE4" w:rsidP="00101EE4" w:rsidRDefault="00101EE4" w14:paraId="1A4997DC" w14:textId="77777777">
      <w:pPr>
        <w:pStyle w:val="InfoPara"/>
        <w:pBdr>
          <w:top w:val="single" w:color="auto" w:sz="4" w:space="1"/>
        </w:pBdr>
      </w:pPr>
      <w:r>
        <w:t>Class C</w:t>
      </w:r>
      <w:r>
        <w:tab/>
        <w:t>67</w:t>
      </w:r>
      <w:r w:rsidR="002A3B10">
        <w:tab/>
      </w:r>
      <w:r w:rsidR="002A3B10">
        <w:tab/>
      </w:r>
      <w:r w:rsidR="002A3B10">
        <w:tab/>
      </w:r>
      <w:r w:rsidR="002A3B10">
        <w:tab/>
      </w:r>
      <w:r w:rsidR="004F7795">
        <w:t>Late Development 1 - Open</w:t>
      </w:r>
    </w:p>
    <w:p w:rsidR="00101EE4" w:rsidP="00101EE4" w:rsidRDefault="00101EE4" w14:paraId="26E35D7E" w14:textId="77777777"/>
    <w:p w:rsidR="00101EE4" w:rsidP="00101EE4" w:rsidRDefault="00101EE4" w14:paraId="79638910" w14:textId="77777777">
      <w:pPr>
        <w:pStyle w:val="SClassInfoPara"/>
      </w:pPr>
      <w:r>
        <w:t>Indicator Species</w:t>
      </w:r>
    </w:p>
    <w:p w:rsidR="00101EE4" w:rsidP="00101EE4" w:rsidRDefault="00101EE4" w14:paraId="18CC38A4" w14:textId="77777777"/>
    <w:p w:rsidR="00101EE4" w:rsidP="00101EE4" w:rsidRDefault="00101EE4" w14:paraId="3AA4B7F8" w14:textId="77777777">
      <w:pPr>
        <w:pStyle w:val="SClassInfoPara"/>
      </w:pPr>
      <w:r>
        <w:t>Description</w:t>
      </w:r>
    </w:p>
    <w:p w:rsidR="00101EE4" w:rsidP="00101EE4" w:rsidRDefault="6E166B4F" w14:paraId="2758E5F8" w14:textId="0BE5BAB6">
      <w:r>
        <w:t>Less than 15% shrub cover and &lt;10% herb cover generally associated with less productive cobbly and gravelly soils. Effects of cumulative drought can cause a shift to this class.</w:t>
      </w:r>
    </w:p>
    <w:p w:rsidR="00101EE4" w:rsidP="00101EE4" w:rsidRDefault="00101EE4" w14:paraId="64667D4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01EE4" w:rsidP="00101EE4" w:rsidRDefault="00101EE4" w14:paraId="4FC02890" w14:textId="77777777">
      <w:r>
        <w:t xml:space="preserve">Anderson, M.D. 2001. </w:t>
      </w:r>
      <w:proofErr w:type="spellStart"/>
      <w:r>
        <w:t>Coleogyne</w:t>
      </w:r>
      <w:proofErr w:type="spellEnd"/>
      <w:r>
        <w:t xml:space="preserve"> </w:t>
      </w:r>
      <w:proofErr w:type="spellStart"/>
      <w:r>
        <w:t>ramosissima</w:t>
      </w:r>
      <w:proofErr w:type="spellEnd"/>
      <w:r>
        <w:t>. In: Fire Effects Information System, [Online]. USDA Forest Service, Rocky Mountain Research Station, Fire Sciences Laboratory (Producer). Available: http://www.fs.fed.us/database/feis/ [2005, April 22].</w:t>
      </w:r>
    </w:p>
    <w:p w:rsidR="00101EE4" w:rsidP="00101EE4" w:rsidRDefault="00101EE4" w14:paraId="7614EC64" w14:textId="77777777"/>
    <w:p w:rsidR="00101EE4" w:rsidP="00101EE4" w:rsidRDefault="00101EE4" w14:paraId="6CB7739F"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101EE4" w:rsidP="00101EE4" w:rsidRDefault="00101EE4" w14:paraId="615BA501" w14:textId="77777777"/>
    <w:p w:rsidR="00CD1EE8" w:rsidP="00CD1EE8" w:rsidRDefault="00CD1EE8" w14:paraId="3478DB7A" w14:textId="77777777">
      <w:r>
        <w:t>Burton K.P</w:t>
      </w:r>
      <w:r w:rsidR="00101EE4">
        <w:t xml:space="preserve">., S.E. Meyer and R. </w:t>
      </w:r>
      <w:proofErr w:type="spellStart"/>
      <w:r w:rsidR="00101EE4">
        <w:t>Pendelton</w:t>
      </w:r>
      <w:proofErr w:type="spellEnd"/>
      <w:r w:rsidR="00101EE4">
        <w:t>. Pages 223-235 in: Proceedings: Wildland Shrub and Arid Land Restoration Symposium INT-GTR-315.</w:t>
      </w:r>
      <w:r>
        <w:t xml:space="preserve"> April 1995.</w:t>
      </w:r>
    </w:p>
    <w:p w:rsidR="00CD1EE8" w:rsidP="00CD1EE8" w:rsidRDefault="00CD1EE8" w14:paraId="35383871" w14:textId="77777777"/>
    <w:p w:rsidR="00101EE4" w:rsidP="00101EE4" w:rsidRDefault="00101EE4" w14:paraId="42F7ABD8" w14:textId="77777777">
      <w:proofErr w:type="spellStart"/>
      <w:r>
        <w:t>Kuchler</w:t>
      </w:r>
      <w:proofErr w:type="spellEnd"/>
      <w:r>
        <w:t>, A.W. 1964. Manual to accompany the map of potential natural vegetation of the conterminous United States. American Geographical Society. Spec. Publ. No. 36. Lib. Congress Cat. Card Num. 64-15417. 156 pp.</w:t>
      </w:r>
    </w:p>
    <w:p w:rsidR="00101EE4" w:rsidP="00101EE4" w:rsidRDefault="00101EE4" w14:paraId="62A00E2B" w14:textId="77777777"/>
    <w:p w:rsidR="00101EE4" w:rsidP="00101EE4" w:rsidRDefault="00101EE4" w14:paraId="3CAF071C" w14:textId="77777777">
      <w:r>
        <w:t>NatureServe. 2004. International Ecological Classification Standard: Terrestrial Ecological Classifications. NatureServe Central Databases. Arlington, VA. U.S.A. Data current as of 4 November 2004.</w:t>
      </w:r>
    </w:p>
    <w:p w:rsidR="00101EE4" w:rsidP="00101EE4" w:rsidRDefault="00101EE4" w14:paraId="31604C41" w14:textId="77777777"/>
    <w:p w:rsidR="00101EE4" w:rsidP="00101EE4" w:rsidRDefault="00101EE4" w14:paraId="2B266786" w14:textId="77777777">
      <w:r>
        <w:t>NatureServe. 2007. International Ecological Classification Standard: Terrestrial Ecological Classifications. NatureServe Central Databases. Arlington, VA. Data current as of 10 February 2007.</w:t>
      </w:r>
    </w:p>
    <w:p w:rsidR="00101EE4" w:rsidP="00101EE4" w:rsidRDefault="00101EE4" w14:paraId="445B6BA0" w14:textId="77777777"/>
    <w:p w:rsidR="00101EE4" w:rsidP="00101EE4" w:rsidRDefault="00101EE4" w14:paraId="3B2653B8" w14:textId="77777777">
      <w:r>
        <w:t xml:space="preserve">Schmidt, K.M., </w:t>
      </w:r>
      <w:r w:rsidR="00CD1EE8">
        <w:t>J</w:t>
      </w:r>
      <w:r>
        <w:t>.P. Menakis, C.C. Hardy, W.J. Hann and D.L. Bunnell. 2002. Development of coarse-scale spatial data for wildland fire and fuel management. Gen. Tech. Rep. RMRS-GTR-87. Fort Collins, CO: USDA Forest Service, Rocky Mountain Research Station. 41 pp. + CD.</w:t>
      </w:r>
    </w:p>
    <w:p w:rsidR="00101EE4" w:rsidP="00101EE4" w:rsidRDefault="00101EE4" w14:paraId="2BDCA25E" w14:textId="77777777"/>
    <w:p w:rsidR="00101EE4" w:rsidP="00101EE4" w:rsidRDefault="00101EE4" w14:paraId="53189229" w14:textId="77777777">
      <w:r>
        <w:t>USDA Forest Service, Rocky Mountain Research Station, Fire Sciences Laboratory (2002, December). Fire Effects Information System, [Online]. Available: http://www.fs.fed.us/database/feis/ (User supply access date).</w:t>
      </w:r>
    </w:p>
    <w:p w:rsidRPr="00A43E41" w:rsidR="004D5F12" w:rsidP="00101EE4" w:rsidRDefault="004D5F12" w14:paraId="0FA17FF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C882" w14:textId="77777777" w:rsidR="0070258F" w:rsidRDefault="0070258F">
      <w:r>
        <w:separator/>
      </w:r>
    </w:p>
  </w:endnote>
  <w:endnote w:type="continuationSeparator" w:id="0">
    <w:p w14:paraId="3985AC5A" w14:textId="77777777" w:rsidR="0070258F" w:rsidRDefault="0070258F">
      <w:r>
        <w:continuationSeparator/>
      </w:r>
    </w:p>
  </w:endnote>
  <w:endnote w:type="continuationNotice" w:id="1">
    <w:p w14:paraId="0B359A22" w14:textId="77777777" w:rsidR="0070258F" w:rsidRDefault="00702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D985" w14:textId="77777777" w:rsidR="00101EE4" w:rsidRDefault="00101EE4" w:rsidP="00101E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ECC8" w14:textId="77777777" w:rsidR="0070258F" w:rsidRDefault="0070258F">
      <w:r>
        <w:separator/>
      </w:r>
    </w:p>
  </w:footnote>
  <w:footnote w:type="continuationSeparator" w:id="0">
    <w:p w14:paraId="07CBA179" w14:textId="77777777" w:rsidR="0070258F" w:rsidRDefault="0070258F">
      <w:r>
        <w:continuationSeparator/>
      </w:r>
    </w:p>
  </w:footnote>
  <w:footnote w:type="continuationNotice" w:id="1">
    <w:p w14:paraId="1E0BEE38" w14:textId="77777777" w:rsidR="0070258F" w:rsidRDefault="00702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510E" w14:textId="77777777" w:rsidR="00A43E41" w:rsidRDefault="00A43E41" w:rsidP="00101E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A6E19"/>
    <w:rPr>
      <w:rFonts w:ascii="Tahoma" w:hAnsi="Tahoma" w:cs="Tahoma"/>
      <w:sz w:val="16"/>
      <w:szCs w:val="16"/>
    </w:rPr>
  </w:style>
  <w:style w:type="character" w:customStyle="1" w:styleId="BalloonTextChar">
    <w:name w:val="Balloon Text Char"/>
    <w:basedOn w:val="DefaultParagraphFont"/>
    <w:link w:val="BalloonText"/>
    <w:uiPriority w:val="99"/>
    <w:semiHidden/>
    <w:rsid w:val="00BA6E19"/>
    <w:rPr>
      <w:rFonts w:ascii="Tahoma" w:hAnsi="Tahoma" w:cs="Tahoma"/>
      <w:sz w:val="16"/>
      <w:szCs w:val="16"/>
    </w:rPr>
  </w:style>
  <w:style w:type="paragraph" w:styleId="ListParagraph">
    <w:name w:val="List Paragraph"/>
    <w:basedOn w:val="Normal"/>
    <w:uiPriority w:val="34"/>
    <w:qFormat/>
    <w:rsid w:val="00123A5C"/>
    <w:pPr>
      <w:ind w:left="720"/>
    </w:pPr>
    <w:rPr>
      <w:rFonts w:ascii="Calibri" w:eastAsiaTheme="minorHAnsi" w:hAnsi="Calibri"/>
      <w:sz w:val="22"/>
      <w:szCs w:val="22"/>
    </w:rPr>
  </w:style>
  <w:style w:type="character" w:styleId="Hyperlink">
    <w:name w:val="Hyperlink"/>
    <w:basedOn w:val="DefaultParagraphFont"/>
    <w:rsid w:val="00123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41172">
      <w:bodyDiv w:val="1"/>
      <w:marLeft w:val="0"/>
      <w:marRight w:val="0"/>
      <w:marTop w:val="0"/>
      <w:marBottom w:val="0"/>
      <w:divBdr>
        <w:top w:val="none" w:sz="0" w:space="0" w:color="auto"/>
        <w:left w:val="none" w:sz="0" w:space="0" w:color="auto"/>
        <w:bottom w:val="none" w:sz="0" w:space="0" w:color="auto"/>
        <w:right w:val="none" w:sz="0" w:space="0" w:color="auto"/>
      </w:divBdr>
    </w:div>
    <w:div w:id="1261140139">
      <w:bodyDiv w:val="1"/>
      <w:marLeft w:val="0"/>
      <w:marRight w:val="0"/>
      <w:marTop w:val="0"/>
      <w:marBottom w:val="0"/>
      <w:divBdr>
        <w:top w:val="none" w:sz="0" w:space="0" w:color="auto"/>
        <w:left w:val="none" w:sz="0" w:space="0" w:color="auto"/>
        <w:bottom w:val="none" w:sz="0" w:space="0" w:color="auto"/>
        <w:right w:val="none" w:sz="0" w:space="0" w:color="auto"/>
      </w:divBdr>
    </w:div>
    <w:div w:id="13030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2014-08-21T14:32:00Z</cp:lastPrinted>
  <dcterms:created xsi:type="dcterms:W3CDTF">2017-11-09T22:05:00Z</dcterms:created>
  <dcterms:modified xsi:type="dcterms:W3CDTF">2025-02-12T09:41:16Z</dcterms:modified>
</cp:coreProperties>
</file>