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F80" w:rsidP="00E85F80" w:rsidRDefault="00E85F80" w14:paraId="71C55DE1" w14:textId="77777777">
      <w:pPr>
        <w:pStyle w:val="BpSTitle"/>
      </w:pPr>
      <w:r>
        <w:t>10950</w:t>
      </w:r>
    </w:p>
    <w:p w:rsidR="00E85F80" w:rsidP="00E85F80" w:rsidRDefault="00E85F80" w14:paraId="3BAF6B96" w14:textId="77777777">
      <w:pPr>
        <w:pStyle w:val="BpSTitle"/>
      </w:pPr>
      <w:proofErr w:type="spellStart"/>
      <w:r>
        <w:t>Apacherian-Chihuahuan</w:t>
      </w:r>
      <w:proofErr w:type="spellEnd"/>
      <w:r>
        <w:t xml:space="preserve"> Mesquite Upland Scrub</w:t>
      </w:r>
    </w:p>
    <w:p w:rsidR="00E85F80" w:rsidP="00E85F80" w:rsidRDefault="00E85F80" w14:paraId="53BF343B" w14:textId="77777777">
      <w:r>
        <w:t>BpS Model/Description Version: Aug. 2020</w:t>
      </w:r>
      <w:r>
        <w:tab/>
      </w:r>
      <w:r>
        <w:tab/>
      </w:r>
      <w:r>
        <w:tab/>
      </w:r>
      <w:r>
        <w:tab/>
      </w:r>
      <w:r>
        <w:tab/>
      </w:r>
      <w:r>
        <w:tab/>
      </w:r>
      <w:r>
        <w:tab/>
      </w:r>
    </w:p>
    <w:p w:rsidR="00E85F80" w:rsidP="00E85F80" w:rsidRDefault="00E85F80" w14:paraId="6091924C" w14:textId="77777777"/>
    <w:p w:rsidR="00E85F80" w:rsidP="00E85F80" w:rsidRDefault="00E85F80" w14:paraId="12E6A1FE" w14:textId="77777777"/>
    <w:p w:rsidR="00E85F80" w:rsidP="00E85F80" w:rsidRDefault="00E85F80" w14:paraId="34E1404D" w14:textId="77777777">
      <w:pPr>
        <w:pStyle w:val="InfoPara"/>
      </w:pPr>
      <w:r>
        <w:t>Vegetation Type</w:t>
      </w:r>
    </w:p>
    <w:p w:rsidR="00E85F80" w:rsidP="00E85F80" w:rsidRDefault="00E85F80" w14:paraId="406C9833" w14:textId="649032AA">
      <w:bookmarkStart w:name="_GoBack" w:id="0"/>
      <w:bookmarkEnd w:id="0"/>
      <w:r>
        <w:t>Shrubland</w:t>
      </w:r>
    </w:p>
    <w:p w:rsidR="00E85F80" w:rsidP="00E85F80" w:rsidRDefault="00E85F80" w14:paraId="2117A848" w14:textId="79E9EA60">
      <w:pPr>
        <w:pStyle w:val="InfoPara"/>
      </w:pPr>
      <w:r>
        <w:t>Map Zone</w:t>
      </w:r>
    </w:p>
    <w:p w:rsidR="00E85F80" w:rsidP="00E85F80" w:rsidRDefault="00E85F80" w14:paraId="239F9E23" w14:textId="77777777">
      <w:r>
        <w:t>15</w:t>
      </w:r>
    </w:p>
    <w:p w:rsidR="00E85F80" w:rsidP="00E85F80" w:rsidRDefault="00E85F80" w14:paraId="3D825F3C" w14:textId="77777777">
      <w:pPr>
        <w:pStyle w:val="InfoPara"/>
      </w:pPr>
      <w:r>
        <w:t>Geographic Range</w:t>
      </w:r>
    </w:p>
    <w:p w:rsidR="00E85F80" w:rsidP="00E85F80" w:rsidRDefault="00E85F80" w14:paraId="4D8C5551" w14:textId="77777777">
      <w:r>
        <w:t>Chihuahuan Desert extending into the Sky Island region to the west and the Edwards Plateau to the east.</w:t>
      </w:r>
    </w:p>
    <w:p w:rsidR="00E85F80" w:rsidP="00E85F80" w:rsidRDefault="00E85F80" w14:paraId="1BB1DA12" w14:textId="77777777">
      <w:pPr>
        <w:pStyle w:val="InfoPara"/>
      </w:pPr>
      <w:r>
        <w:t>Biophysical Site Description</w:t>
      </w:r>
    </w:p>
    <w:p w:rsidR="00E85F80" w:rsidP="00E85F80" w:rsidRDefault="00E85F80" w14:paraId="1107AF9F" w14:textId="77777777">
      <w:r>
        <w:t xml:space="preserve">Substrates are typically derived from alluvium, often gravelly without a well-developed argillic or calcic soil horizon that would limit infiltration and storage of winter precipitation in deeper soil layers. </w:t>
      </w:r>
      <w:r w:rsidRPr="000F18CB">
        <w:rPr>
          <w:i/>
        </w:rPr>
        <w:t>Prosopis</w:t>
      </w:r>
      <w:r>
        <w:t xml:space="preserve"> spp</w:t>
      </w:r>
      <w:r w:rsidR="00C178BE">
        <w:t>.</w:t>
      </w:r>
      <w:r>
        <w:t xml:space="preserve"> and other deep-rooted shrubs exploit this deep soil moisture that is unavailable to grasses and cacti.</w:t>
      </w:r>
    </w:p>
    <w:p w:rsidR="00E85F80" w:rsidP="00E85F80" w:rsidRDefault="00E85F80" w14:paraId="6EE91A63" w14:textId="77777777">
      <w:pPr>
        <w:pStyle w:val="InfoPara"/>
      </w:pPr>
      <w:r>
        <w:t>Vegetation Description</w:t>
      </w:r>
    </w:p>
    <w:p w:rsidR="00E85F80" w:rsidP="00E85F80" w:rsidRDefault="00E85F80" w14:paraId="7FA62792" w14:textId="77777777">
      <w:r>
        <w:t xml:space="preserve">Vegetation is typically dominated by </w:t>
      </w:r>
      <w:r w:rsidRPr="000F18CB">
        <w:rPr>
          <w:i/>
        </w:rPr>
        <w:t xml:space="preserve">Prosopis </w:t>
      </w:r>
      <w:proofErr w:type="spellStart"/>
      <w:r w:rsidRPr="000F18CB">
        <w:rPr>
          <w:i/>
        </w:rPr>
        <w:t>glandulosa</w:t>
      </w:r>
      <w:proofErr w:type="spellEnd"/>
      <w:r>
        <w:t xml:space="preserve"> or </w:t>
      </w:r>
      <w:r w:rsidRPr="000F18CB">
        <w:rPr>
          <w:i/>
        </w:rPr>
        <w:t xml:space="preserve">Prosopis </w:t>
      </w:r>
      <w:proofErr w:type="spellStart"/>
      <w:r w:rsidRPr="000F18CB">
        <w:rPr>
          <w:i/>
        </w:rPr>
        <w:t>velutina</w:t>
      </w:r>
      <w:proofErr w:type="spellEnd"/>
      <w:r>
        <w:t xml:space="preserve"> and succulents. </w:t>
      </w:r>
      <w:proofErr w:type="gramStart"/>
      <w:r>
        <w:t>Other</w:t>
      </w:r>
      <w:proofErr w:type="gramEnd"/>
      <w:r>
        <w:t xml:space="preserve"> desert scrub that may co</w:t>
      </w:r>
      <w:r w:rsidR="00C178BE">
        <w:t>-</w:t>
      </w:r>
      <w:r>
        <w:t xml:space="preserve">dominate or dominate includes </w:t>
      </w:r>
      <w:r w:rsidRPr="000F18CB">
        <w:rPr>
          <w:i/>
        </w:rPr>
        <w:t xml:space="preserve">Acacia </w:t>
      </w:r>
      <w:proofErr w:type="spellStart"/>
      <w:r w:rsidRPr="000F18CB">
        <w:rPr>
          <w:i/>
        </w:rPr>
        <w:t>neovernicosa</w:t>
      </w:r>
      <w:proofErr w:type="spellEnd"/>
      <w:r>
        <w:t xml:space="preserve">, </w:t>
      </w:r>
      <w:r w:rsidRPr="000F18CB">
        <w:rPr>
          <w:i/>
        </w:rPr>
        <w:t xml:space="preserve">Acacia </w:t>
      </w:r>
      <w:proofErr w:type="spellStart"/>
      <w:r w:rsidRPr="000F18CB">
        <w:rPr>
          <w:i/>
        </w:rPr>
        <w:t>constricta</w:t>
      </w:r>
      <w:proofErr w:type="spellEnd"/>
      <w:r>
        <w:t xml:space="preserve">, </w:t>
      </w:r>
      <w:proofErr w:type="spellStart"/>
      <w:r w:rsidRPr="000F18CB">
        <w:rPr>
          <w:i/>
        </w:rPr>
        <w:t>Juniperus</w:t>
      </w:r>
      <w:proofErr w:type="spellEnd"/>
      <w:r w:rsidRPr="000F18CB">
        <w:rPr>
          <w:i/>
        </w:rPr>
        <w:t xml:space="preserve"> </w:t>
      </w:r>
      <w:proofErr w:type="spellStart"/>
      <w:r w:rsidRPr="000F18CB">
        <w:rPr>
          <w:i/>
        </w:rPr>
        <w:t>monosperma</w:t>
      </w:r>
      <w:proofErr w:type="spellEnd"/>
      <w:r w:rsidR="00C178BE">
        <w:t>,</w:t>
      </w:r>
      <w:r>
        <w:t xml:space="preserve"> or </w:t>
      </w:r>
      <w:proofErr w:type="spellStart"/>
      <w:r w:rsidRPr="000F18CB">
        <w:rPr>
          <w:i/>
        </w:rPr>
        <w:t>Juniperus</w:t>
      </w:r>
      <w:proofErr w:type="spellEnd"/>
      <w:r w:rsidRPr="000F18CB">
        <w:rPr>
          <w:i/>
        </w:rPr>
        <w:t xml:space="preserve"> </w:t>
      </w:r>
      <w:proofErr w:type="spellStart"/>
      <w:r w:rsidRPr="000F18CB">
        <w:rPr>
          <w:i/>
        </w:rPr>
        <w:t>coahuilensis</w:t>
      </w:r>
      <w:proofErr w:type="spellEnd"/>
      <w:r>
        <w:t>. Grass cover is typically low.</w:t>
      </w:r>
    </w:p>
    <w:p w:rsidR="00E85F80" w:rsidP="00E85F80" w:rsidRDefault="00E85F80" w14:paraId="2449038D" w14:textId="77777777">
      <w:pPr>
        <w:pStyle w:val="InfoPara"/>
      </w:pPr>
      <w:r>
        <w:t>BpS Dominant and Indicator Species</w:t>
      </w:r>
    </w:p>
    <w:p>
      <w:r>
        <w:rPr>
          <w:sz w:val="16"/>
        </w:rPr>
        <w:t>Species names are from the NRCS PLANTS database. Check species codes at http://plants.usda.gov.</w:t>
      </w:r>
    </w:p>
    <w:p w:rsidR="00E85F80" w:rsidP="00E85F80" w:rsidRDefault="00E85F80" w14:paraId="4FB75845" w14:textId="77777777">
      <w:pPr>
        <w:pStyle w:val="InfoPara"/>
      </w:pPr>
      <w:r>
        <w:t>Disturbance Description</w:t>
      </w:r>
    </w:p>
    <w:p w:rsidR="00E85F80" w:rsidP="00E85F80" w:rsidRDefault="00E85F80" w14:paraId="47C23904" w14:textId="77777777">
      <w:r>
        <w:t>None</w:t>
      </w:r>
    </w:p>
    <w:p w:rsidR="00E85F80" w:rsidP="00E85F80" w:rsidRDefault="00C500E4" w14:paraId="0112222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5F80" w:rsidP="00E85F80" w:rsidRDefault="00E85F80" w14:paraId="46B3B70D" w14:textId="77777777">
      <w:pPr>
        <w:pStyle w:val="InfoPara"/>
      </w:pPr>
      <w:r>
        <w:t>Scale Description</w:t>
      </w:r>
    </w:p>
    <w:p w:rsidR="00E85F80" w:rsidP="00E85F80" w:rsidRDefault="00E85F80" w14:paraId="77824D8E" w14:textId="77777777">
      <w:r>
        <w:t>None</w:t>
      </w:r>
    </w:p>
    <w:p w:rsidR="00E85F80" w:rsidP="00E85F80" w:rsidRDefault="00E85F80" w14:paraId="04652458" w14:textId="77777777">
      <w:pPr>
        <w:pStyle w:val="InfoPara"/>
      </w:pPr>
      <w:r>
        <w:t>Adjacency or Identification Concerns</w:t>
      </w:r>
    </w:p>
    <w:p w:rsidR="00E85F80" w:rsidP="00E85F80" w:rsidRDefault="00E85F80" w14:paraId="372FF160" w14:textId="77777777">
      <w:r>
        <w:t xml:space="preserve">Similar to Chihuahuan Mixed Desert and Thorn Scrub (CES302.734) but is generally found at higher elevations where </w:t>
      </w:r>
      <w:proofErr w:type="spellStart"/>
      <w:r w:rsidRPr="000F18CB">
        <w:rPr>
          <w:i/>
        </w:rPr>
        <w:t>Larrea</w:t>
      </w:r>
      <w:proofErr w:type="spellEnd"/>
      <w:r w:rsidRPr="000F18CB">
        <w:rPr>
          <w:i/>
        </w:rPr>
        <w:t xml:space="preserve"> tridentata</w:t>
      </w:r>
      <w:r>
        <w:t xml:space="preserve"> and </w:t>
      </w:r>
      <w:proofErr w:type="gramStart"/>
      <w:r>
        <w:t>other</w:t>
      </w:r>
      <w:proofErr w:type="gramEnd"/>
      <w:r>
        <w:t xml:space="preserve"> desert scrub are not co</w:t>
      </w:r>
      <w:r w:rsidR="00C178BE">
        <w:t>-</w:t>
      </w:r>
      <w:r>
        <w:t xml:space="preserve">dominant. It is also similar to Chihuahuan Stabilized Coppice Dune and Sand Flat Scrub (CES302.737) but does not occur on </w:t>
      </w:r>
      <w:proofErr w:type="spellStart"/>
      <w:r>
        <w:t>eolian</w:t>
      </w:r>
      <w:proofErr w:type="spellEnd"/>
      <w:r>
        <w:t>-deposited substrates.</w:t>
      </w:r>
    </w:p>
    <w:p w:rsidR="00E85F80" w:rsidP="00E85F80" w:rsidRDefault="00E85F80" w14:paraId="454BCC90" w14:textId="77777777">
      <w:pPr>
        <w:pStyle w:val="InfoPara"/>
      </w:pPr>
      <w:r>
        <w:t>Issues or Problems</w:t>
      </w:r>
    </w:p>
    <w:p w:rsidR="00E85F80" w:rsidP="00E85F80" w:rsidRDefault="00E85F80" w14:paraId="07F37E3E" w14:textId="463B985E">
      <w:r>
        <w:t>This is probably not a</w:t>
      </w:r>
      <w:r w:rsidR="00C178BE">
        <w:t xml:space="preserve"> Biophysical Setting (</w:t>
      </w:r>
      <w:r>
        <w:t>BpS</w:t>
      </w:r>
      <w:r w:rsidR="00C178BE">
        <w:t>)</w:t>
      </w:r>
      <w:r>
        <w:t xml:space="preserve"> but may be a class within semi-desert grassland (BpS 1121). During the last century, the area occupied by this system has increased through conversion of desert grasslands </w:t>
      </w:r>
      <w:proofErr w:type="gramStart"/>
      <w:r>
        <w:t>as a result of</w:t>
      </w:r>
      <w:proofErr w:type="gramEnd"/>
      <w:r>
        <w:t xml:space="preserve"> drought, overgrazing by livestock</w:t>
      </w:r>
      <w:r w:rsidR="00C178BE">
        <w:t>,</w:t>
      </w:r>
      <w:r>
        <w:t xml:space="preserve"> and/or decreases in fire frequency. It is believed that this is a system that occurred in very minor amounts and has become widespread </w:t>
      </w:r>
      <w:proofErr w:type="gramStart"/>
      <w:r>
        <w:t>as a result of</w:t>
      </w:r>
      <w:proofErr w:type="gramEnd"/>
      <w:r>
        <w:t xml:space="preserve"> drought, heavy grazing</w:t>
      </w:r>
      <w:r w:rsidR="00C178BE">
        <w:t>,</w:t>
      </w:r>
      <w:r>
        <w:t xml:space="preserve"> and other actions. </w:t>
      </w:r>
      <w:proofErr w:type="gramStart"/>
      <w:r>
        <w:t>In order to</w:t>
      </w:r>
      <w:proofErr w:type="gramEnd"/>
      <w:r>
        <w:t xml:space="preserve"> meet L</w:t>
      </w:r>
      <w:r w:rsidR="00C178BE">
        <w:t>ANDFIRE</w:t>
      </w:r>
      <w:r>
        <w:t xml:space="preserve"> standards, percent</w:t>
      </w:r>
      <w:r w:rsidR="00C178BE">
        <w:t>ages of</w:t>
      </w:r>
      <w:r>
        <w:t xml:space="preserve"> canopy cover were rounded up -</w:t>
      </w:r>
      <w:r w:rsidR="00C178BE">
        <w:t>-</w:t>
      </w:r>
      <w:r>
        <w:t xml:space="preserve"> note the difference in Structural Data versus the Class Description.</w:t>
      </w:r>
    </w:p>
    <w:p w:rsidR="00E85F80" w:rsidP="00E85F80" w:rsidRDefault="00E85F80" w14:paraId="233EC068" w14:textId="77777777">
      <w:pPr>
        <w:pStyle w:val="InfoPara"/>
      </w:pPr>
      <w:r>
        <w:t>Native Uncharacteristic Conditions</w:t>
      </w:r>
    </w:p>
    <w:p w:rsidR="00E85F80" w:rsidP="00E85F80" w:rsidRDefault="00E85F80" w14:paraId="39680BE1" w14:textId="77777777"/>
    <w:p w:rsidR="00E85F80" w:rsidP="00E85F80" w:rsidRDefault="00E85F80" w14:paraId="679C961F" w14:textId="77777777">
      <w:pPr>
        <w:pStyle w:val="InfoPara"/>
      </w:pPr>
      <w:r>
        <w:t>Comments</w:t>
      </w:r>
    </w:p>
    <w:p w:rsidR="00E85F80" w:rsidP="00E85F80" w:rsidRDefault="00E85F80" w14:paraId="7D3805DD" w14:textId="77777777">
      <w:r>
        <w:t xml:space="preserve">This model is based on information provided by Heather </w:t>
      </w:r>
      <w:proofErr w:type="spellStart"/>
      <w:r>
        <w:t>Schussman</w:t>
      </w:r>
      <w:proofErr w:type="spellEnd"/>
      <w:r>
        <w:t>, hschussman@tnc.org. The VDDT model is the same as 151121. Review suggests that this BpS occupies &lt;5% of semi-desert grassland (BpS 1121) and is not its own BpS.</w:t>
      </w:r>
    </w:p>
    <w:p w:rsidR="00965271" w:rsidP="00E85F80" w:rsidRDefault="00965271" w14:paraId="6945F0FC" w14:textId="77777777"/>
    <w:p w:rsidR="00E85F80" w:rsidP="00E85F80" w:rsidRDefault="00E85F80" w14:paraId="3B3ADD92" w14:textId="77777777">
      <w:pPr>
        <w:pStyle w:val="ReportSection"/>
      </w:pPr>
      <w:r>
        <w:t>Succession Classes</w:t>
      </w:r>
    </w:p>
    <w:p w:rsidR="00E85F80" w:rsidP="00E85F80" w:rsidRDefault="00E85F80" w14:paraId="5C5304B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5F80" w:rsidP="00E85F80" w:rsidRDefault="00E85F80" w14:paraId="77E83EFC" w14:textId="77777777">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p w:rsidR="00E85F80" w:rsidP="00E85F80" w:rsidRDefault="00E85F80" w14:paraId="34334173" w14:textId="77777777"/>
    <w:p w:rsidR="00E85F80" w:rsidP="00E85F80" w:rsidRDefault="00E85F80" w14:paraId="2D62A847" w14:textId="77777777">
      <w:pPr>
        <w:pStyle w:val="SClassInfoPara"/>
      </w:pPr>
      <w:r>
        <w:t>Indicator Species</w:t>
      </w:r>
    </w:p>
    <w:p w:rsidR="00E85F80" w:rsidP="00E85F80" w:rsidRDefault="00E85F80" w14:paraId="513C8A06" w14:textId="77777777"/>
    <w:p w:rsidR="00E85F80" w:rsidP="00E85F80" w:rsidRDefault="00E85F80" w14:paraId="1A87F833" w14:textId="77777777">
      <w:pPr>
        <w:pStyle w:val="SClassInfoPara"/>
      </w:pPr>
      <w:r>
        <w:t>Description</w:t>
      </w:r>
    </w:p>
    <w:p w:rsidR="00E85F80" w:rsidP="00E85F80" w:rsidRDefault="00965271" w14:paraId="6D498535" w14:textId="7E023764">
      <w:r>
        <w:t>Grass and herbs</w:t>
      </w:r>
      <w:r w:rsidR="00E85F80">
        <w:t>. Early succession post</w:t>
      </w:r>
      <w:r w:rsidR="00C178BE">
        <w:t>-</w:t>
      </w:r>
      <w:r w:rsidR="00E85F80">
        <w:t>fire grass and herb community. Perennial bunchgrasses, annual grass and herb community. Upper layer of shrubs, canopy cover typically &lt;5%.</w:t>
      </w:r>
    </w:p>
    <w:p w:rsidR="00E85F80" w:rsidP="00E85F80" w:rsidRDefault="00E85F80" w14:paraId="38882370" w14:textId="77777777"/>
    <w:p>
      <w:r>
        <w:rPr>
          <w:i/>
          <w:u w:val="single"/>
        </w:rPr>
        <w:t>Maximum Tree Size Class</w:t>
      </w:r>
      <w:br/>
      <w:r>
        <w:t>No Data</w:t>
      </w:r>
    </w:p>
    <w:p w:rsidR="00E85F80" w:rsidP="00E85F80" w:rsidRDefault="00E85F80" w14:paraId="59C449CA" w14:textId="77777777">
      <w:pPr>
        <w:pStyle w:val="InfoPara"/>
        <w:pBdr>
          <w:top w:val="single" w:color="auto" w:sz="4" w:space="1"/>
        </w:pBdr>
      </w:pPr>
      <w:r>
        <w:t>Class B</w:t>
      </w:r>
      <w:r>
        <w:tab/>
        <w:t>65</w:t>
      </w:r>
      <w:r w:rsidR="002A3B10">
        <w:tab/>
      </w:r>
      <w:r w:rsidR="002A3B10">
        <w:tab/>
      </w:r>
      <w:r w:rsidR="002A3B10">
        <w:tab/>
      </w:r>
      <w:r w:rsidR="002A3B10">
        <w:tab/>
      </w:r>
      <w:r w:rsidR="004F7795">
        <w:t>Mid Development 1 - Open</w:t>
      </w:r>
    </w:p>
    <w:p w:rsidR="00E85F80" w:rsidP="00E85F80" w:rsidRDefault="00E85F80" w14:paraId="669FA8A7" w14:textId="77777777"/>
    <w:p w:rsidR="00E85F80" w:rsidP="00E85F80" w:rsidRDefault="00E85F80" w14:paraId="16160B6D" w14:textId="77777777">
      <w:pPr>
        <w:pStyle w:val="SClassInfoPara"/>
      </w:pPr>
      <w:r>
        <w:t>Indicator Species</w:t>
      </w:r>
    </w:p>
    <w:p w:rsidR="00E85F80" w:rsidP="00E85F80" w:rsidRDefault="00E85F80" w14:paraId="103024EC" w14:textId="77777777"/>
    <w:p w:rsidR="00E85F80" w:rsidP="00E85F80" w:rsidRDefault="00E85F80" w14:paraId="2205243D" w14:textId="77777777">
      <w:pPr>
        <w:pStyle w:val="SClassInfoPara"/>
      </w:pPr>
      <w:r>
        <w:t>Description</w:t>
      </w:r>
    </w:p>
    <w:p w:rsidR="00E85F80" w:rsidP="00E85F80" w:rsidRDefault="00E85F80" w14:paraId="3A4BFBF9" w14:textId="09224127">
      <w:r>
        <w:t>Grass with</w:t>
      </w:r>
      <w:r w:rsidR="00965271">
        <w:t xml:space="preserve"> some low shrubs</w:t>
      </w:r>
      <w:r>
        <w:t>. Perennial bunchgrasses regenerate</w:t>
      </w:r>
      <w:r w:rsidR="00C178BE">
        <w:t>,</w:t>
      </w:r>
      <w:r>
        <w:t xml:space="preserve"> and young shrubs begin growing. Species are perennial bunchgrasses and shrubs. Canopy cover of upper layer is typically 5-10%.</w:t>
      </w:r>
    </w:p>
    <w:p w:rsidR="00E85F80" w:rsidP="00E85F80" w:rsidRDefault="00E85F80" w14:paraId="100E41B2" w14:textId="77777777"/>
    <w:p>
      <w:r>
        <w:rPr>
          <w:i/>
          <w:u w:val="single"/>
        </w:rPr>
        <w:t>Maximum Tree Size Class</w:t>
      </w:r>
      <w:br/>
      <w:r>
        <w:t>No data</w:t>
      </w:r>
    </w:p>
    <w:p w:rsidR="00E85F80" w:rsidP="00E85F80" w:rsidRDefault="00E85F80" w14:paraId="0DFB1306" w14:textId="77777777">
      <w:pPr>
        <w:pStyle w:val="InfoPara"/>
        <w:pBdr>
          <w:top w:val="single" w:color="auto" w:sz="4" w:space="1"/>
        </w:pBdr>
      </w:pPr>
      <w:r>
        <w:t>Class C</w:t>
      </w:r>
      <w:r>
        <w:tab/>
        <w:t>9</w:t>
      </w:r>
      <w:r w:rsidR="002A3B10">
        <w:tab/>
      </w:r>
      <w:r w:rsidR="002A3B10">
        <w:tab/>
      </w:r>
      <w:r w:rsidR="002A3B10">
        <w:tab/>
      </w:r>
      <w:r w:rsidR="002A3B10">
        <w:tab/>
      </w:r>
      <w:r w:rsidR="004F7795">
        <w:t>Mid Development 2 - Open</w:t>
      </w:r>
    </w:p>
    <w:p w:rsidR="00E85F80" w:rsidP="00E85F80" w:rsidRDefault="00E85F80" w14:paraId="498FC896" w14:textId="77777777"/>
    <w:p w:rsidR="00E85F80" w:rsidP="00E85F80" w:rsidRDefault="00E85F80" w14:paraId="2C0EFCC8" w14:textId="77777777">
      <w:pPr>
        <w:pStyle w:val="SClassInfoPara"/>
      </w:pPr>
      <w:r>
        <w:t>Indicator Species</w:t>
      </w:r>
    </w:p>
    <w:p w:rsidR="00E85F80" w:rsidP="00E85F80" w:rsidRDefault="00E85F80" w14:paraId="3983F133" w14:textId="77777777"/>
    <w:p w:rsidR="00E85F80" w:rsidP="00E85F80" w:rsidRDefault="00E85F80" w14:paraId="15C91329" w14:textId="77777777">
      <w:pPr>
        <w:pStyle w:val="SClassInfoPara"/>
      </w:pPr>
      <w:r>
        <w:t>Description</w:t>
      </w:r>
    </w:p>
    <w:p w:rsidR="00E85F80" w:rsidP="00E85F80" w:rsidRDefault="00E85F80" w14:paraId="5DF0D95E" w14:textId="022A3649">
      <w:r>
        <w:t>Shrubs continue to increase in size and/or number of individuals. Species are perennial bunchgrasses and shrubs. Canopy cover of upper layer is 10-20%.</w:t>
      </w:r>
    </w:p>
    <w:p w:rsidR="00E85F80" w:rsidP="00E85F80" w:rsidRDefault="00E85F80" w14:paraId="7BCFE44E" w14:textId="77777777"/>
    <w:p>
      <w:r>
        <w:rPr>
          <w:i/>
          <w:u w:val="single"/>
        </w:rPr>
        <w:t>Maximum Tree Size Class</w:t>
      </w:r>
      <w:br/>
      <w:r>
        <w:t>No data</w:t>
      </w:r>
    </w:p>
    <w:p w:rsidR="00E85F80" w:rsidP="00E85F80" w:rsidRDefault="00E85F80" w14:paraId="71767985" w14:textId="77777777">
      <w:pPr>
        <w:pStyle w:val="InfoPara"/>
        <w:pBdr>
          <w:top w:val="single" w:color="auto" w:sz="4" w:space="1"/>
        </w:pBdr>
      </w:pPr>
      <w:r>
        <w:t>Class D</w:t>
      </w:r>
      <w:r>
        <w:tab/>
        <w:t>6</w:t>
      </w:r>
      <w:r w:rsidR="002A3B10">
        <w:tab/>
      </w:r>
      <w:r w:rsidR="002A3B10">
        <w:tab/>
      </w:r>
      <w:r w:rsidR="002A3B10">
        <w:tab/>
      </w:r>
      <w:r w:rsidR="002A3B10">
        <w:tab/>
      </w:r>
      <w:r w:rsidR="004F7795">
        <w:t>Late Development 1 - Open</w:t>
      </w:r>
    </w:p>
    <w:p w:rsidR="00E85F80" w:rsidP="00E85F80" w:rsidRDefault="00E85F80" w14:paraId="75F8745B" w14:textId="77777777"/>
    <w:p w:rsidR="00E85F80" w:rsidP="00E85F80" w:rsidRDefault="00E85F80" w14:paraId="5794C802" w14:textId="77777777">
      <w:pPr>
        <w:pStyle w:val="SClassInfoPara"/>
      </w:pPr>
      <w:r>
        <w:t>Indicator Species</w:t>
      </w:r>
    </w:p>
    <w:p w:rsidR="00E85F80" w:rsidP="00E85F80" w:rsidRDefault="00E85F80" w14:paraId="5AB6AEAC" w14:textId="77777777"/>
    <w:p w:rsidR="00E85F80" w:rsidP="00E85F80" w:rsidRDefault="00E85F80" w14:paraId="2D57E28A" w14:textId="77777777">
      <w:pPr>
        <w:pStyle w:val="SClassInfoPara"/>
      </w:pPr>
      <w:r>
        <w:t>Description</w:t>
      </w:r>
    </w:p>
    <w:p w:rsidR="00E85F80" w:rsidP="00E85F80" w:rsidRDefault="00E85F80" w14:paraId="1F9A8ABF" w14:textId="1B1A8F88">
      <w:r>
        <w:t>Shrubs with little to no perennial grass. Shrub cover is high enough to out</w:t>
      </w:r>
      <w:r w:rsidR="00C178BE">
        <w:t>-</w:t>
      </w:r>
      <w:r>
        <w:t>compete perennial grasses</w:t>
      </w:r>
      <w:r w:rsidR="00C178BE">
        <w:t>,</w:t>
      </w:r>
      <w:r>
        <w:t xml:space="preserve"> resulting in low levels of fine fuels and increased erosion potential.</w:t>
      </w:r>
    </w:p>
    <w:p w:rsidR="00E85F80" w:rsidP="00E85F80" w:rsidRDefault="00E85F80" w14:paraId="06C98739"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85F80" w:rsidP="00E85F80" w:rsidRDefault="00E85F80" w14:paraId="708ECE9A" w14:textId="77777777">
      <w:r>
        <w:t>NatureServe. 2007. International Ecological Classification Standard: Terrestrial Ecological Classifications. NatureServe Central Databases. Arlington, VA. Data current as of 10 February 2007.</w:t>
      </w:r>
    </w:p>
    <w:p w:rsidRPr="00A43E41" w:rsidR="004D5F12" w:rsidP="00E85F80" w:rsidRDefault="004D5F12" w14:paraId="3198EDB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99EFA" w14:textId="77777777" w:rsidR="00346BBA" w:rsidRDefault="00346BBA">
      <w:r>
        <w:separator/>
      </w:r>
    </w:p>
  </w:endnote>
  <w:endnote w:type="continuationSeparator" w:id="0">
    <w:p w14:paraId="55603296" w14:textId="77777777" w:rsidR="00346BBA" w:rsidRDefault="0034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BB74" w14:textId="77777777" w:rsidR="00E85F80" w:rsidRDefault="00E85F80" w:rsidP="00E85F8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E5BBA" w14:textId="77777777" w:rsidR="00346BBA" w:rsidRDefault="00346BBA">
      <w:r>
        <w:separator/>
      </w:r>
    </w:p>
  </w:footnote>
  <w:footnote w:type="continuationSeparator" w:id="0">
    <w:p w14:paraId="03E6E800" w14:textId="77777777" w:rsidR="00346BBA" w:rsidRDefault="00346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7AD1" w14:textId="77777777" w:rsidR="00A43E41" w:rsidRDefault="00A43E41" w:rsidP="00E85F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65271"/>
    <w:pPr>
      <w:ind w:left="720"/>
    </w:pPr>
    <w:rPr>
      <w:rFonts w:ascii="Calibri" w:eastAsia="Calibri" w:hAnsi="Calibri"/>
      <w:sz w:val="22"/>
      <w:szCs w:val="22"/>
    </w:rPr>
  </w:style>
  <w:style w:type="character" w:styleId="Hyperlink">
    <w:name w:val="Hyperlink"/>
    <w:rsid w:val="00965271"/>
    <w:rPr>
      <w:color w:val="0000FF"/>
      <w:u w:val="single"/>
    </w:rPr>
  </w:style>
  <w:style w:type="paragraph" w:styleId="BalloonText">
    <w:name w:val="Balloon Text"/>
    <w:basedOn w:val="Normal"/>
    <w:link w:val="BalloonTextChar"/>
    <w:uiPriority w:val="99"/>
    <w:semiHidden/>
    <w:unhideWhenUsed/>
    <w:rsid w:val="00C178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8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7966">
      <w:bodyDiv w:val="1"/>
      <w:marLeft w:val="0"/>
      <w:marRight w:val="0"/>
      <w:marTop w:val="0"/>
      <w:marBottom w:val="0"/>
      <w:divBdr>
        <w:top w:val="none" w:sz="0" w:space="0" w:color="auto"/>
        <w:left w:val="none" w:sz="0" w:space="0" w:color="auto"/>
        <w:bottom w:val="none" w:sz="0" w:space="0" w:color="auto"/>
        <w:right w:val="none" w:sz="0" w:space="0" w:color="auto"/>
      </w:divBdr>
    </w:div>
    <w:div w:id="574583251">
      <w:bodyDiv w:val="1"/>
      <w:marLeft w:val="0"/>
      <w:marRight w:val="0"/>
      <w:marTop w:val="0"/>
      <w:marBottom w:val="0"/>
      <w:divBdr>
        <w:top w:val="none" w:sz="0" w:space="0" w:color="auto"/>
        <w:left w:val="none" w:sz="0" w:space="0" w:color="auto"/>
        <w:bottom w:val="none" w:sz="0" w:space="0" w:color="auto"/>
        <w:right w:val="none" w:sz="0" w:space="0" w:color="auto"/>
      </w:divBdr>
    </w:div>
    <w:div w:id="1114398842">
      <w:bodyDiv w:val="1"/>
      <w:marLeft w:val="0"/>
      <w:marRight w:val="0"/>
      <w:marTop w:val="0"/>
      <w:marBottom w:val="0"/>
      <w:divBdr>
        <w:top w:val="none" w:sz="0" w:space="0" w:color="auto"/>
        <w:left w:val="none" w:sz="0" w:space="0" w:color="auto"/>
        <w:bottom w:val="none" w:sz="0" w:space="0" w:color="auto"/>
        <w:right w:val="none" w:sz="0" w:space="0" w:color="auto"/>
      </w:divBdr>
      <w:divsChild>
        <w:div w:id="156313614">
          <w:marLeft w:val="0"/>
          <w:marRight w:val="0"/>
          <w:marTop w:val="0"/>
          <w:marBottom w:val="0"/>
          <w:divBdr>
            <w:top w:val="none" w:sz="0" w:space="0" w:color="auto"/>
            <w:left w:val="none" w:sz="0" w:space="0" w:color="auto"/>
            <w:bottom w:val="none" w:sz="0" w:space="0" w:color="auto"/>
            <w:right w:val="none" w:sz="0" w:space="0" w:color="auto"/>
          </w:divBdr>
          <w:divsChild>
            <w:div w:id="1713070647">
              <w:marLeft w:val="0"/>
              <w:marRight w:val="0"/>
              <w:marTop w:val="900"/>
              <w:marBottom w:val="0"/>
              <w:divBdr>
                <w:top w:val="none" w:sz="0" w:space="0" w:color="auto"/>
                <w:left w:val="none" w:sz="0" w:space="0" w:color="auto"/>
                <w:bottom w:val="none" w:sz="0" w:space="0" w:color="auto"/>
                <w:right w:val="none" w:sz="0" w:space="0" w:color="auto"/>
              </w:divBdr>
              <w:divsChild>
                <w:div w:id="1576014962">
                  <w:marLeft w:val="0"/>
                  <w:marRight w:val="0"/>
                  <w:marTop w:val="0"/>
                  <w:marBottom w:val="0"/>
                  <w:divBdr>
                    <w:top w:val="none" w:sz="0" w:space="0" w:color="auto"/>
                    <w:left w:val="none" w:sz="0" w:space="0" w:color="auto"/>
                    <w:bottom w:val="none" w:sz="0" w:space="0" w:color="auto"/>
                    <w:right w:val="none" w:sz="0" w:space="0" w:color="auto"/>
                  </w:divBdr>
                  <w:divsChild>
                    <w:div w:id="688726718">
                      <w:marLeft w:val="0"/>
                      <w:marRight w:val="0"/>
                      <w:marTop w:val="0"/>
                      <w:marBottom w:val="0"/>
                      <w:divBdr>
                        <w:top w:val="none" w:sz="0" w:space="0" w:color="auto"/>
                        <w:left w:val="none" w:sz="0" w:space="0" w:color="auto"/>
                        <w:bottom w:val="none" w:sz="0" w:space="0" w:color="auto"/>
                        <w:right w:val="none" w:sz="0" w:space="0" w:color="auto"/>
                      </w:divBdr>
                      <w:divsChild>
                        <w:div w:id="582757523">
                          <w:marLeft w:val="0"/>
                          <w:marRight w:val="0"/>
                          <w:marTop w:val="0"/>
                          <w:marBottom w:val="0"/>
                          <w:divBdr>
                            <w:top w:val="none" w:sz="0" w:space="0" w:color="auto"/>
                            <w:left w:val="none" w:sz="0" w:space="0" w:color="auto"/>
                            <w:bottom w:val="none" w:sz="0" w:space="0" w:color="auto"/>
                            <w:right w:val="none" w:sz="0" w:space="0" w:color="auto"/>
                          </w:divBdr>
                          <w:divsChild>
                            <w:div w:id="1421364897">
                              <w:marLeft w:val="0"/>
                              <w:marRight w:val="0"/>
                              <w:marTop w:val="0"/>
                              <w:marBottom w:val="0"/>
                              <w:divBdr>
                                <w:top w:val="none" w:sz="0" w:space="0" w:color="auto"/>
                                <w:left w:val="none" w:sz="0" w:space="0" w:color="auto"/>
                                <w:bottom w:val="none" w:sz="0" w:space="0" w:color="auto"/>
                                <w:right w:val="none" w:sz="0" w:space="0" w:color="auto"/>
                              </w:divBdr>
                              <w:divsChild>
                                <w:div w:id="99568868">
                                  <w:marLeft w:val="0"/>
                                  <w:marRight w:val="0"/>
                                  <w:marTop w:val="0"/>
                                  <w:marBottom w:val="0"/>
                                  <w:divBdr>
                                    <w:top w:val="none" w:sz="0" w:space="0" w:color="auto"/>
                                    <w:left w:val="none" w:sz="0" w:space="0" w:color="auto"/>
                                    <w:bottom w:val="none" w:sz="0" w:space="0" w:color="auto"/>
                                    <w:right w:val="none" w:sz="0" w:space="0" w:color="auto"/>
                                  </w:divBdr>
                                  <w:divsChild>
                                    <w:div w:id="1884175594">
                                      <w:marLeft w:val="0"/>
                                      <w:marRight w:val="0"/>
                                      <w:marTop w:val="0"/>
                                      <w:marBottom w:val="0"/>
                                      <w:divBdr>
                                        <w:top w:val="none" w:sz="0" w:space="0" w:color="auto"/>
                                        <w:left w:val="none" w:sz="0" w:space="0" w:color="auto"/>
                                        <w:bottom w:val="none" w:sz="0" w:space="0" w:color="auto"/>
                                        <w:right w:val="none" w:sz="0" w:space="0" w:color="auto"/>
                                      </w:divBdr>
                                      <w:divsChild>
                                        <w:div w:id="415131711">
                                          <w:marLeft w:val="0"/>
                                          <w:marRight w:val="0"/>
                                          <w:marTop w:val="15"/>
                                          <w:marBottom w:val="0"/>
                                          <w:divBdr>
                                            <w:top w:val="none" w:sz="0" w:space="0" w:color="auto"/>
                                            <w:left w:val="none" w:sz="0" w:space="0" w:color="auto"/>
                                            <w:bottom w:val="none" w:sz="0" w:space="0" w:color="auto"/>
                                            <w:right w:val="none" w:sz="0" w:space="0" w:color="auto"/>
                                          </w:divBdr>
                                          <w:divsChild>
                                            <w:div w:id="334963365">
                                              <w:marLeft w:val="0"/>
                                              <w:marRight w:val="0"/>
                                              <w:marTop w:val="0"/>
                                              <w:marBottom w:val="0"/>
                                              <w:divBdr>
                                                <w:top w:val="none" w:sz="0" w:space="0" w:color="auto"/>
                                                <w:left w:val="none" w:sz="0" w:space="0" w:color="auto"/>
                                                <w:bottom w:val="none" w:sz="0" w:space="0" w:color="auto"/>
                                                <w:right w:val="none" w:sz="0" w:space="0" w:color="auto"/>
                                              </w:divBdr>
                                              <w:divsChild>
                                                <w:div w:id="606012248">
                                                  <w:marLeft w:val="0"/>
                                                  <w:marRight w:val="0"/>
                                                  <w:marTop w:val="0"/>
                                                  <w:marBottom w:val="0"/>
                                                  <w:divBdr>
                                                    <w:top w:val="none" w:sz="0" w:space="0" w:color="auto"/>
                                                    <w:left w:val="none" w:sz="0" w:space="0" w:color="auto"/>
                                                    <w:bottom w:val="none" w:sz="0" w:space="0" w:color="auto"/>
                                                    <w:right w:val="none" w:sz="0" w:space="0" w:color="auto"/>
                                                  </w:divBdr>
                                                </w:div>
                                                <w:div w:id="1378385695">
                                                  <w:marLeft w:val="0"/>
                                                  <w:marRight w:val="0"/>
                                                  <w:marTop w:val="0"/>
                                                  <w:marBottom w:val="0"/>
                                                  <w:divBdr>
                                                    <w:top w:val="none" w:sz="0" w:space="0" w:color="auto"/>
                                                    <w:left w:val="none" w:sz="0" w:space="0" w:color="auto"/>
                                                    <w:bottom w:val="none" w:sz="0" w:space="0" w:color="auto"/>
                                                    <w:right w:val="none" w:sz="0" w:space="0" w:color="auto"/>
                                                  </w:divBdr>
                                                </w:div>
                                                <w:div w:id="1756780613">
                                                  <w:marLeft w:val="0"/>
                                                  <w:marRight w:val="0"/>
                                                  <w:marTop w:val="0"/>
                                                  <w:marBottom w:val="0"/>
                                                  <w:divBdr>
                                                    <w:top w:val="none" w:sz="0" w:space="0" w:color="auto"/>
                                                    <w:left w:val="none" w:sz="0" w:space="0" w:color="auto"/>
                                                    <w:bottom w:val="none" w:sz="0" w:space="0" w:color="auto"/>
                                                    <w:right w:val="none" w:sz="0" w:space="0" w:color="auto"/>
                                                  </w:divBdr>
                                                </w:div>
                                                <w:div w:id="20496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2017-10-04T22:39:00Z</dcterms:created>
  <dcterms:modified xsi:type="dcterms:W3CDTF">2025-02-12T09:41:20Z</dcterms:modified>
</cp:coreProperties>
</file>