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C4" w:rsidP="00205BC4" w:rsidRDefault="00205BC4">
      <w:pPr>
        <w:pStyle w:val="BpSTitle"/>
      </w:pPr>
      <w:r>
        <w:t>11040</w:t>
      </w:r>
    </w:p>
    <w:p w:rsidR="00205BC4" w:rsidP="00205BC4" w:rsidRDefault="00205BC4">
      <w:pPr>
        <w:pStyle w:val="BpSTitle"/>
      </w:pPr>
      <w:r>
        <w:t>Mogollon Chaparral</w:t>
      </w:r>
    </w:p>
    <w:p w:rsidR="00205BC4" w:rsidP="007D6353" w:rsidRDefault="00205BC4">
      <w:pPr>
        <w:tabs>
          <w:tab w:val="left" w:pos="7200"/>
        </w:tabs>
      </w:pPr>
      <w:r>
        <w:t>BpS Model/Description Version: Aug. 2020</w:t>
      </w:r>
      <w:r w:rsidR="007833CE">
        <w:tab/>
      </w:r>
    </w:p>
    <w:p w:rsidR="00205BC4" w:rsidP="007D6353" w:rsidRDefault="00205BC4">
      <w:pPr>
        <w:tabs>
          <w:tab w:val="left" w:pos="7200"/>
        </w:tabs>
      </w:pPr>
    </w:p>
    <w:p w:rsidR="00205BC4" w:rsidP="00205BC4" w:rsidRDefault="00205BC4"/>
    <w:p w:rsidR="00205BC4" w:rsidP="00205BC4" w:rsidRDefault="00205BC4">
      <w:pPr>
        <w:pStyle w:val="InfoPara"/>
      </w:pPr>
      <w:r>
        <w:t>Vegetation Type</w:t>
      </w:r>
    </w:p>
    <w:p w:rsidR="00205BC4" w:rsidP="00205BC4" w:rsidRDefault="00205BC4">
      <w:bookmarkStart w:name="_GoBack" w:id="0"/>
      <w:bookmarkEnd w:id="0"/>
      <w:r>
        <w:t>Shrubland</w:t>
      </w:r>
    </w:p>
    <w:p w:rsidR="00205BC4" w:rsidP="00205BC4" w:rsidRDefault="00205BC4">
      <w:pPr>
        <w:pStyle w:val="InfoPara"/>
      </w:pPr>
      <w:r>
        <w:t>Map Zone</w:t>
      </w:r>
    </w:p>
    <w:p w:rsidR="00205BC4" w:rsidP="00205BC4" w:rsidRDefault="00205BC4">
      <w:r>
        <w:t>15</w:t>
      </w:r>
    </w:p>
    <w:p w:rsidR="00205BC4" w:rsidP="00205BC4" w:rsidRDefault="00205BC4">
      <w:pPr>
        <w:pStyle w:val="InfoPara"/>
      </w:pPr>
      <w:r>
        <w:t>Geographic Range</w:t>
      </w:r>
    </w:p>
    <w:p w:rsidR="00205BC4" w:rsidP="00205BC4" w:rsidRDefault="00205BC4">
      <w:r>
        <w:t>This ecological system occurs across central A</w:t>
      </w:r>
      <w:r w:rsidR="007833CE">
        <w:t>rizona</w:t>
      </w:r>
      <w:r>
        <w:t xml:space="preserve"> (Mogollon Rim), western N</w:t>
      </w:r>
      <w:r w:rsidR="007833CE">
        <w:t xml:space="preserve">ew </w:t>
      </w:r>
      <w:r>
        <w:t>M</w:t>
      </w:r>
      <w:r w:rsidR="007833CE">
        <w:t>exico,</w:t>
      </w:r>
      <w:r>
        <w:t xml:space="preserve"> and southern U</w:t>
      </w:r>
      <w:r w:rsidR="007833CE">
        <w:t>tah</w:t>
      </w:r>
      <w:r>
        <w:t xml:space="preserve"> and N</w:t>
      </w:r>
      <w:r w:rsidR="007833CE">
        <w:t>evada</w:t>
      </w:r>
      <w:r>
        <w:t>.</w:t>
      </w:r>
    </w:p>
    <w:p w:rsidR="00205BC4" w:rsidP="00205BC4" w:rsidRDefault="00205BC4">
      <w:pPr>
        <w:pStyle w:val="InfoPara"/>
      </w:pPr>
      <w:r>
        <w:t>Biophysical Site Description</w:t>
      </w:r>
    </w:p>
    <w:p w:rsidR="00205BC4" w:rsidP="00205BC4" w:rsidRDefault="00205BC4">
      <w:r>
        <w:t>Dominant along the mid-elevation transition from the Mojave, Sonoran</w:t>
      </w:r>
      <w:r w:rsidR="007833CE">
        <w:t>,</w:t>
      </w:r>
      <w:r>
        <w:t xml:space="preserve"> and northern Chihuahuan deserts into the mountains (1</w:t>
      </w:r>
      <w:r w:rsidR="00DC525A">
        <w:t>,</w:t>
      </w:r>
      <w:r>
        <w:t>000-2</w:t>
      </w:r>
      <w:r w:rsidR="00DC525A">
        <w:t>,</w:t>
      </w:r>
      <w:r>
        <w:t>200 m). It occurs on foothills, mountain slopes</w:t>
      </w:r>
      <w:r w:rsidR="007833CE">
        <w:t>,</w:t>
      </w:r>
      <w:r>
        <w:t xml:space="preserve"> and canyons in drier habitats below the </w:t>
      </w:r>
      <w:proofErr w:type="spellStart"/>
      <w:r>
        <w:t>encinal</w:t>
      </w:r>
      <w:proofErr w:type="spellEnd"/>
      <w:r>
        <w:t xml:space="preserve"> and </w:t>
      </w:r>
      <w:r w:rsidRPr="007D6353">
        <w:rPr>
          <w:i/>
        </w:rPr>
        <w:t>Pinus ponderosa</w:t>
      </w:r>
      <w:r>
        <w:t xml:space="preserve"> woodlands. Stands are often associated with more xeric and coarse-texture substrates such as limestone, basalt</w:t>
      </w:r>
      <w:r w:rsidR="007833CE">
        <w:t>,</w:t>
      </w:r>
      <w:r>
        <w:t xml:space="preserve"> or alluvium, especially in transition areas with more mesic woodlands</w:t>
      </w:r>
      <w:r w:rsidR="007833CE">
        <w:t>.</w:t>
      </w:r>
    </w:p>
    <w:p w:rsidR="00205BC4" w:rsidP="00205BC4" w:rsidRDefault="00205BC4">
      <w:pPr>
        <w:pStyle w:val="InfoPara"/>
      </w:pPr>
      <w:r>
        <w:t>Vegetation Description</w:t>
      </w:r>
    </w:p>
    <w:p w:rsidR="00205BC4" w:rsidP="00205BC4" w:rsidRDefault="00205BC4">
      <w:r>
        <w:t xml:space="preserve">Moderate to dense shrub canopy includes species such as </w:t>
      </w:r>
      <w:r w:rsidRPr="007D6353">
        <w:rPr>
          <w:i/>
        </w:rPr>
        <w:t xml:space="preserve">Quercus </w:t>
      </w:r>
      <w:proofErr w:type="spellStart"/>
      <w:r w:rsidRPr="007D6353">
        <w:rPr>
          <w:i/>
        </w:rPr>
        <w:t>turbinella</w:t>
      </w:r>
      <w:proofErr w:type="spellEnd"/>
      <w:r w:rsidR="007833CE">
        <w:t>,</w:t>
      </w:r>
      <w:r w:rsidRPr="007D6353">
        <w:rPr>
          <w:i/>
        </w:rPr>
        <w:t xml:space="preserve"> Quercus </w:t>
      </w:r>
      <w:proofErr w:type="spellStart"/>
      <w:r w:rsidRPr="007D6353">
        <w:rPr>
          <w:i/>
        </w:rPr>
        <w:t>toumeyi</w:t>
      </w:r>
      <w:proofErr w:type="spellEnd"/>
      <w:r w:rsidR="007833CE">
        <w:t>,</w:t>
      </w:r>
      <w:r w:rsidRPr="007D6353">
        <w:rPr>
          <w:i/>
        </w:rPr>
        <w:t xml:space="preserve"> </w:t>
      </w:r>
      <w:proofErr w:type="spellStart"/>
      <w:r w:rsidRPr="007D6353">
        <w:rPr>
          <w:i/>
        </w:rPr>
        <w:t>Cercocarpus</w:t>
      </w:r>
      <w:proofErr w:type="spellEnd"/>
      <w:r w:rsidRPr="007D6353">
        <w:rPr>
          <w:i/>
        </w:rPr>
        <w:t xml:space="preserve"> </w:t>
      </w:r>
      <w:proofErr w:type="spellStart"/>
      <w:r w:rsidRPr="007D6353">
        <w:rPr>
          <w:i/>
        </w:rPr>
        <w:t>montanus</w:t>
      </w:r>
      <w:proofErr w:type="spellEnd"/>
      <w:r w:rsidR="007833CE">
        <w:t>,</w:t>
      </w:r>
      <w:r w:rsidRPr="007D6353">
        <w:rPr>
          <w:i/>
        </w:rPr>
        <w:t xml:space="preserve"> </w:t>
      </w:r>
      <w:proofErr w:type="spellStart"/>
      <w:r w:rsidRPr="007D6353">
        <w:rPr>
          <w:i/>
        </w:rPr>
        <w:t>Canotia</w:t>
      </w:r>
      <w:proofErr w:type="spellEnd"/>
      <w:r w:rsidRPr="007D6353">
        <w:rPr>
          <w:i/>
        </w:rPr>
        <w:t xml:space="preserve"> </w:t>
      </w:r>
      <w:proofErr w:type="spellStart"/>
      <w:r w:rsidRPr="007D6353">
        <w:rPr>
          <w:i/>
        </w:rPr>
        <w:t>holacantha</w:t>
      </w:r>
      <w:proofErr w:type="spellEnd"/>
      <w:r w:rsidR="007833CE">
        <w:t>,</w:t>
      </w:r>
      <w:r w:rsidRPr="007D6353">
        <w:rPr>
          <w:i/>
        </w:rPr>
        <w:t xml:space="preserve"> Ceanothus </w:t>
      </w:r>
      <w:proofErr w:type="spellStart"/>
      <w:r w:rsidRPr="007D6353">
        <w:rPr>
          <w:i/>
        </w:rPr>
        <w:t>greggii</w:t>
      </w:r>
      <w:proofErr w:type="spellEnd"/>
      <w:r w:rsidR="007833CE">
        <w:t>,</w:t>
      </w:r>
      <w:r w:rsidRPr="007D6353">
        <w:rPr>
          <w:i/>
        </w:rPr>
        <w:t xml:space="preserve"> </w:t>
      </w:r>
      <w:proofErr w:type="spellStart"/>
      <w:r w:rsidRPr="007D6353">
        <w:rPr>
          <w:i/>
        </w:rPr>
        <w:t>Forestiera</w:t>
      </w:r>
      <w:proofErr w:type="spellEnd"/>
      <w:r w:rsidRPr="007D6353">
        <w:rPr>
          <w:i/>
        </w:rPr>
        <w:t xml:space="preserve"> </w:t>
      </w:r>
      <w:proofErr w:type="spellStart"/>
      <w:r w:rsidRPr="007D6353">
        <w:rPr>
          <w:i/>
        </w:rPr>
        <w:t>pubescens</w:t>
      </w:r>
      <w:proofErr w:type="spellEnd"/>
      <w:r>
        <w:t xml:space="preserve"> (= </w:t>
      </w:r>
      <w:proofErr w:type="spellStart"/>
      <w:r w:rsidRPr="007D6353">
        <w:rPr>
          <w:i/>
        </w:rPr>
        <w:t>Forestiera</w:t>
      </w:r>
      <w:proofErr w:type="spellEnd"/>
      <w:r w:rsidRPr="007D6353">
        <w:rPr>
          <w:i/>
        </w:rPr>
        <w:t xml:space="preserve"> </w:t>
      </w:r>
      <w:proofErr w:type="spellStart"/>
      <w:r w:rsidRPr="007D6353">
        <w:rPr>
          <w:i/>
        </w:rPr>
        <w:t>neomexicana</w:t>
      </w:r>
      <w:proofErr w:type="spellEnd"/>
      <w:r>
        <w:t xml:space="preserve">), </w:t>
      </w:r>
      <w:proofErr w:type="spellStart"/>
      <w:r w:rsidRPr="007D6353">
        <w:rPr>
          <w:i/>
        </w:rPr>
        <w:t>Garrya</w:t>
      </w:r>
      <w:proofErr w:type="spellEnd"/>
      <w:r w:rsidRPr="007D6353">
        <w:rPr>
          <w:i/>
        </w:rPr>
        <w:t xml:space="preserve"> </w:t>
      </w:r>
      <w:proofErr w:type="spellStart"/>
      <w:r w:rsidRPr="007D6353">
        <w:rPr>
          <w:i/>
        </w:rPr>
        <w:t>wrightii</w:t>
      </w:r>
      <w:proofErr w:type="spellEnd"/>
      <w:r w:rsidR="007833CE">
        <w:t>.</w:t>
      </w:r>
      <w:r w:rsidRPr="007D6353">
        <w:rPr>
          <w:i/>
        </w:rPr>
        <w:t xml:space="preserve"> </w:t>
      </w:r>
      <w:proofErr w:type="spellStart"/>
      <w:r w:rsidRPr="007D6353">
        <w:rPr>
          <w:i/>
        </w:rPr>
        <w:t>Juniperus</w:t>
      </w:r>
      <w:proofErr w:type="spellEnd"/>
      <w:r w:rsidRPr="007D6353">
        <w:rPr>
          <w:i/>
        </w:rPr>
        <w:t xml:space="preserve"> </w:t>
      </w:r>
      <w:proofErr w:type="spellStart"/>
      <w:r w:rsidRPr="007D6353">
        <w:rPr>
          <w:i/>
        </w:rPr>
        <w:t>deppeana</w:t>
      </w:r>
      <w:proofErr w:type="spellEnd"/>
      <w:r w:rsidR="007833CE">
        <w:t>,</w:t>
      </w:r>
      <w:r w:rsidRPr="007D6353">
        <w:rPr>
          <w:i/>
        </w:rPr>
        <w:t xml:space="preserve"> </w:t>
      </w:r>
      <w:proofErr w:type="spellStart"/>
      <w:r w:rsidRPr="007D6353">
        <w:rPr>
          <w:i/>
        </w:rPr>
        <w:t>Purshia</w:t>
      </w:r>
      <w:proofErr w:type="spellEnd"/>
      <w:r w:rsidRPr="007D6353">
        <w:rPr>
          <w:i/>
        </w:rPr>
        <w:t xml:space="preserve"> </w:t>
      </w:r>
      <w:proofErr w:type="spellStart"/>
      <w:r w:rsidRPr="007D6353">
        <w:rPr>
          <w:i/>
        </w:rPr>
        <w:t>stansburiana</w:t>
      </w:r>
      <w:proofErr w:type="spellEnd"/>
      <w:r w:rsidR="007833CE">
        <w:t>,</w:t>
      </w:r>
      <w:r w:rsidRPr="007D6353">
        <w:rPr>
          <w:i/>
        </w:rPr>
        <w:t xml:space="preserve"> </w:t>
      </w:r>
      <w:proofErr w:type="spellStart"/>
      <w:r w:rsidRPr="007D6353">
        <w:rPr>
          <w:i/>
        </w:rPr>
        <w:t>Rhus</w:t>
      </w:r>
      <w:proofErr w:type="spellEnd"/>
      <w:r w:rsidRPr="007D6353">
        <w:rPr>
          <w:i/>
        </w:rPr>
        <w:t xml:space="preserve"> ovata</w:t>
      </w:r>
      <w:r w:rsidR="007833CE">
        <w:t>,</w:t>
      </w:r>
      <w:r w:rsidRPr="007D6353">
        <w:rPr>
          <w:i/>
        </w:rPr>
        <w:t xml:space="preserve"> </w:t>
      </w:r>
      <w:proofErr w:type="spellStart"/>
      <w:r w:rsidRPr="007D6353">
        <w:rPr>
          <w:i/>
        </w:rPr>
        <w:t>Rhus</w:t>
      </w:r>
      <w:proofErr w:type="spellEnd"/>
      <w:r w:rsidRPr="007D6353">
        <w:rPr>
          <w:i/>
        </w:rPr>
        <w:t xml:space="preserve"> </w:t>
      </w:r>
      <w:proofErr w:type="spellStart"/>
      <w:r w:rsidRPr="007D6353">
        <w:rPr>
          <w:i/>
        </w:rPr>
        <w:t>trilobata</w:t>
      </w:r>
      <w:proofErr w:type="spellEnd"/>
      <w:r w:rsidR="007833CE">
        <w:t>,</w:t>
      </w:r>
      <w:r w:rsidRPr="007D6353">
        <w:rPr>
          <w:i/>
        </w:rPr>
        <w:t xml:space="preserve"> </w:t>
      </w:r>
      <w:r w:rsidRPr="007833CE">
        <w:t>and</w:t>
      </w:r>
      <w:r w:rsidRPr="007D6353">
        <w:rPr>
          <w:i/>
        </w:rPr>
        <w:t xml:space="preserve"> </w:t>
      </w:r>
      <w:proofErr w:type="spellStart"/>
      <w:r w:rsidRPr="007D6353">
        <w:rPr>
          <w:i/>
        </w:rPr>
        <w:t>Arctostaphylos</w:t>
      </w:r>
      <w:proofErr w:type="spellEnd"/>
      <w:r w:rsidRPr="007D6353">
        <w:rPr>
          <w:i/>
        </w:rPr>
        <w:t xml:space="preserve"> </w:t>
      </w:r>
      <w:proofErr w:type="spellStart"/>
      <w:r w:rsidRPr="007D6353">
        <w:rPr>
          <w:i/>
        </w:rPr>
        <w:t>pungens</w:t>
      </w:r>
      <w:proofErr w:type="spellEnd"/>
      <w:r w:rsidR="007833CE">
        <w:t>, with</w:t>
      </w:r>
      <w:r w:rsidRPr="007D6353">
        <w:rPr>
          <w:i/>
        </w:rPr>
        <w:t xml:space="preserve"> </w:t>
      </w:r>
      <w:proofErr w:type="spellStart"/>
      <w:r w:rsidRPr="007D6353">
        <w:rPr>
          <w:i/>
        </w:rPr>
        <w:t>Arctostaphylos</w:t>
      </w:r>
      <w:proofErr w:type="spellEnd"/>
      <w:r w:rsidRPr="007D6353">
        <w:rPr>
          <w:i/>
        </w:rPr>
        <w:t xml:space="preserve"> </w:t>
      </w:r>
      <w:proofErr w:type="spellStart"/>
      <w:r w:rsidRPr="007D6353">
        <w:rPr>
          <w:i/>
        </w:rPr>
        <w:t>pringlei</w:t>
      </w:r>
      <w:proofErr w:type="spellEnd"/>
      <w:r>
        <w:t xml:space="preserve"> at higher elevations.</w:t>
      </w:r>
    </w:p>
    <w:p w:rsidR="00205BC4" w:rsidP="00205BC4" w:rsidRDefault="00205BC4">
      <w:pPr>
        <w:pStyle w:val="InfoPara"/>
      </w:pPr>
      <w:r>
        <w:t>BpS Dominant and Indicator Species</w:t>
      </w:r>
    </w:p>
    <w:p>
      <w:r>
        <w:rPr>
          <w:sz w:val="16"/>
        </w:rPr>
        <w:t>Species names are from the NRCS PLANTS database. Check species codes at http://plants.usda.gov.</w:t>
      </w:r>
    </w:p>
    <w:p w:rsidR="00205BC4" w:rsidP="00205BC4" w:rsidRDefault="00205BC4">
      <w:pPr>
        <w:pStyle w:val="InfoPara"/>
      </w:pPr>
      <w:r>
        <w:t>Disturbance Description</w:t>
      </w:r>
    </w:p>
    <w:p w:rsidR="00205BC4" w:rsidP="00205BC4" w:rsidRDefault="00205BC4">
      <w:r>
        <w:lastRenderedPageBreak/>
        <w:t>Most chaparral species are fire</w:t>
      </w:r>
      <w:r w:rsidR="007833CE">
        <w:t xml:space="preserve"> </w:t>
      </w:r>
      <w:r>
        <w:t xml:space="preserve">adapted, resprouting vigorously after burning or producing fire-resistant seeds. Stands occurring within montane woodlands are seral and a result of recent fires. Replacement fire </w:t>
      </w:r>
      <w:r w:rsidR="007833CE">
        <w:t xml:space="preserve">is </w:t>
      </w:r>
      <w:r>
        <w:t>the dominant disturbance. Disturbance extent is dependent upon patch size, fuel continuity</w:t>
      </w:r>
      <w:r w:rsidR="007833CE">
        <w:t>,</w:t>
      </w:r>
      <w:r>
        <w:t xml:space="preserve"> and weather.</w:t>
      </w:r>
    </w:p>
    <w:p w:rsidR="00205BC4" w:rsidP="00205BC4" w:rsidRDefault="00DC525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5BC4" w:rsidP="00205BC4" w:rsidRDefault="00205BC4">
      <w:pPr>
        <w:pStyle w:val="InfoPara"/>
      </w:pPr>
      <w:r>
        <w:t>Scale Description</w:t>
      </w:r>
    </w:p>
    <w:p w:rsidR="00205BC4" w:rsidP="00205BC4" w:rsidRDefault="00205BC4">
      <w:r>
        <w:t xml:space="preserve">Stand size can vary from </w:t>
      </w:r>
      <w:r w:rsidR="007833CE">
        <w:t xml:space="preserve">tens to thousands </w:t>
      </w:r>
      <w:r>
        <w:t>of acres. Size of the mosaic composition is unknown.</w:t>
      </w:r>
    </w:p>
    <w:p w:rsidR="00205BC4" w:rsidP="00205BC4" w:rsidRDefault="00205BC4">
      <w:pPr>
        <w:pStyle w:val="InfoPara"/>
      </w:pPr>
      <w:r>
        <w:t>Adjacency or Identification Concerns</w:t>
      </w:r>
    </w:p>
    <w:p w:rsidR="00205BC4" w:rsidP="00205BC4" w:rsidRDefault="00205BC4"/>
    <w:p w:rsidR="00205BC4" w:rsidP="00205BC4" w:rsidRDefault="00205BC4">
      <w:pPr>
        <w:pStyle w:val="InfoPara"/>
      </w:pPr>
      <w:r>
        <w:t>Issues or Problems</w:t>
      </w:r>
    </w:p>
    <w:p w:rsidR="00205BC4" w:rsidP="00205BC4" w:rsidRDefault="00205BC4"/>
    <w:p w:rsidR="00205BC4" w:rsidP="00205BC4" w:rsidRDefault="00205BC4">
      <w:pPr>
        <w:pStyle w:val="InfoPara"/>
      </w:pPr>
      <w:r>
        <w:t>Native Uncharacteristic Conditions</w:t>
      </w:r>
    </w:p>
    <w:p w:rsidR="00205BC4" w:rsidP="00205BC4" w:rsidRDefault="00205BC4"/>
    <w:p w:rsidR="00205BC4" w:rsidP="00205BC4" w:rsidRDefault="00205BC4">
      <w:pPr>
        <w:pStyle w:val="InfoPara"/>
      </w:pPr>
      <w:r>
        <w:t>Comments</w:t>
      </w:r>
    </w:p>
    <w:p w:rsidR="008B276F" w:rsidP="008B276F" w:rsidRDefault="008B276F">
      <w:pPr>
        <w:rPr>
          <w:b/>
        </w:rPr>
      </w:pPr>
    </w:p>
    <w:p w:rsidR="00205BC4" w:rsidP="00205BC4" w:rsidRDefault="00205BC4">
      <w:pPr>
        <w:pStyle w:val="ReportSection"/>
      </w:pPr>
      <w:r>
        <w:t>Succession Classes</w:t>
      </w:r>
    </w:p>
    <w:p w:rsidR="00205BC4" w:rsidP="00205BC4" w:rsidRDefault="00205BC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5BC4" w:rsidP="00205BC4" w:rsidRDefault="00205BC4">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205BC4" w:rsidP="00205BC4" w:rsidRDefault="00205BC4"/>
    <w:p w:rsidR="00205BC4" w:rsidP="00205BC4" w:rsidRDefault="00205BC4">
      <w:pPr>
        <w:pStyle w:val="SClassInfoPara"/>
      </w:pPr>
      <w:r>
        <w:t>Indicator Species</w:t>
      </w:r>
    </w:p>
    <w:p w:rsidR="00205BC4" w:rsidP="00205BC4" w:rsidRDefault="00205BC4"/>
    <w:p w:rsidR="00205BC4" w:rsidP="00205BC4" w:rsidRDefault="00205BC4">
      <w:pPr>
        <w:pStyle w:val="SClassInfoPara"/>
      </w:pPr>
      <w:r>
        <w:t>Description</w:t>
      </w:r>
    </w:p>
    <w:p w:rsidR="00205BC4" w:rsidP="00205BC4" w:rsidRDefault="00205BC4">
      <w:r>
        <w:t>Post-fire community of grasses, forbs</w:t>
      </w:r>
      <w:r w:rsidR="007833CE">
        <w:t>,</w:t>
      </w:r>
      <w:r>
        <w:t xml:space="preserve"> and sprouting shrubs. Re</w:t>
      </w:r>
      <w:r w:rsidR="007833CE">
        <w:t>-</w:t>
      </w:r>
      <w:r>
        <w:t xml:space="preserve">growth of basal </w:t>
      </w:r>
      <w:proofErr w:type="spellStart"/>
      <w:r>
        <w:t>sprouters</w:t>
      </w:r>
      <w:proofErr w:type="spellEnd"/>
      <w:r>
        <w:t xml:space="preserve"> may also be present. Several species establish from soil-stored seeds after fire.</w:t>
      </w:r>
    </w:p>
    <w:p w:rsidR="00205BC4" w:rsidP="00205BC4" w:rsidRDefault="00205BC4"/>
    <w:p>
      <w:r>
        <w:rPr>
          <w:i/>
          <w:u w:val="single"/>
        </w:rPr>
        <w:t>Maximum Tree Size Class</w:t>
      </w:r>
      <w:br/>
      <w:r>
        <w:t>No Data</w:t>
      </w:r>
    </w:p>
    <w:p w:rsidR="00205BC4" w:rsidP="00205BC4" w:rsidRDefault="00205BC4">
      <w:pPr>
        <w:pStyle w:val="InfoPara"/>
        <w:pBdr>
          <w:top w:val="single" w:color="auto" w:sz="4" w:space="1"/>
        </w:pBdr>
      </w:pPr>
      <w:r>
        <w:t>Class B</w:t>
      </w:r>
      <w:r>
        <w:tab/>
        <w:t>6</w:t>
      </w:r>
      <w:r w:rsidR="002A3B10">
        <w:tab/>
      </w:r>
      <w:r w:rsidR="002A3B10">
        <w:tab/>
      </w:r>
      <w:r w:rsidR="002A3B10">
        <w:tab/>
      </w:r>
      <w:r w:rsidR="002A3B10">
        <w:tab/>
      </w:r>
      <w:r w:rsidR="004F7795">
        <w:t>Mid Development 1 - Open</w:t>
      </w:r>
    </w:p>
    <w:p w:rsidR="00205BC4" w:rsidP="00205BC4" w:rsidRDefault="00205BC4"/>
    <w:p w:rsidR="00205BC4" w:rsidP="00205BC4" w:rsidRDefault="00205BC4">
      <w:pPr>
        <w:pStyle w:val="SClassInfoPara"/>
      </w:pPr>
      <w:r>
        <w:t>Indicator Species</w:t>
      </w:r>
    </w:p>
    <w:p w:rsidR="00205BC4" w:rsidP="00205BC4" w:rsidRDefault="00205BC4"/>
    <w:p w:rsidR="00205BC4" w:rsidP="00205BC4" w:rsidRDefault="00205BC4">
      <w:pPr>
        <w:pStyle w:val="SClassInfoPara"/>
      </w:pPr>
      <w:r>
        <w:t>Description</w:t>
      </w:r>
    </w:p>
    <w:p w:rsidR="00205BC4" w:rsidP="00205BC4" w:rsidRDefault="00205BC4">
      <w:r>
        <w:t>Mid-seral, open canopy cover</w:t>
      </w:r>
      <w:r w:rsidR="007833CE">
        <w:t>,</w:t>
      </w:r>
      <w:r>
        <w:t xml:space="preserve"> mixed</w:t>
      </w:r>
      <w:r w:rsidR="007833CE">
        <w:t>-</w:t>
      </w:r>
      <w:r>
        <w:t>shrub stands with depauperate understory.</w:t>
      </w:r>
    </w:p>
    <w:p w:rsidR="00205BC4" w:rsidP="00205BC4" w:rsidRDefault="00205BC4"/>
    <w:p>
      <w:r>
        <w:rPr>
          <w:i/>
          <w:u w:val="single"/>
        </w:rPr>
        <w:t>Maximum Tree Size Class</w:t>
      </w:r>
      <w:br/>
      <w:r>
        <w:t>No data</w:t>
      </w:r>
    </w:p>
    <w:p w:rsidR="00205BC4" w:rsidP="00205BC4" w:rsidRDefault="00205BC4">
      <w:pPr>
        <w:pStyle w:val="InfoPara"/>
        <w:pBdr>
          <w:top w:val="single" w:color="auto" w:sz="4" w:space="1"/>
        </w:pBdr>
      </w:pPr>
      <w:r>
        <w:t>Class C</w:t>
      </w:r>
      <w:r>
        <w:tab/>
        <w:t>18</w:t>
      </w:r>
      <w:r w:rsidR="002A3B10">
        <w:tab/>
      </w:r>
      <w:r w:rsidR="002A3B10">
        <w:tab/>
      </w:r>
      <w:r w:rsidR="002A3B10">
        <w:tab/>
      </w:r>
      <w:r w:rsidR="002A3B10">
        <w:tab/>
      </w:r>
      <w:r w:rsidR="004F7795">
        <w:t>Mid Development 1 - Closed</w:t>
      </w:r>
    </w:p>
    <w:p w:rsidR="00205BC4" w:rsidP="00205BC4" w:rsidRDefault="00205BC4"/>
    <w:p w:rsidR="00205BC4" w:rsidP="00205BC4" w:rsidRDefault="00205BC4">
      <w:pPr>
        <w:pStyle w:val="SClassInfoPara"/>
      </w:pPr>
      <w:r>
        <w:t>Indicator Species</w:t>
      </w:r>
    </w:p>
    <w:p w:rsidR="00205BC4" w:rsidP="00205BC4" w:rsidRDefault="00205BC4"/>
    <w:p w:rsidR="00205BC4" w:rsidP="00205BC4" w:rsidRDefault="00205BC4">
      <w:pPr>
        <w:pStyle w:val="SClassInfoPara"/>
      </w:pPr>
      <w:r>
        <w:t>Description</w:t>
      </w:r>
    </w:p>
    <w:p w:rsidR="00205BC4" w:rsidP="00205BC4" w:rsidRDefault="00205BC4">
      <w:r>
        <w:t>Late-seral, mixed</w:t>
      </w:r>
      <w:r w:rsidR="007833CE">
        <w:t>-</w:t>
      </w:r>
      <w:r>
        <w:t xml:space="preserve">shrub dense canopy community with </w:t>
      </w:r>
      <w:r w:rsidR="007833CE">
        <w:t xml:space="preserve">scant, </w:t>
      </w:r>
      <w:r>
        <w:t>if any</w:t>
      </w:r>
      <w:r w:rsidR="007833CE">
        <w:t>,</w:t>
      </w:r>
      <w:r>
        <w:t xml:space="preserve"> herbaceous community</w:t>
      </w:r>
      <w:r w:rsidR="00DC525A">
        <w:t>.</w:t>
      </w:r>
    </w:p>
    <w:p w:rsidR="00205BC4" w:rsidP="00205BC4" w:rsidRDefault="00205BC4"/>
    <w:p>
      <w:r>
        <w:rPr>
          <w:i/>
          <w:u w:val="single"/>
        </w:rPr>
        <w:t>Maximum Tree Size Class</w:t>
      </w:r>
      <w:br/>
      <w:r>
        <w:t>No data</w:t>
      </w:r>
    </w:p>
    <w:p w:rsidR="00205BC4" w:rsidP="00205BC4" w:rsidRDefault="00205BC4">
      <w:pPr>
        <w:pStyle w:val="InfoPara"/>
        <w:pBdr>
          <w:top w:val="single" w:color="auto" w:sz="4" w:space="1"/>
        </w:pBdr>
      </w:pPr>
      <w:r>
        <w:t>Class D</w:t>
      </w:r>
      <w:r>
        <w:tab/>
        <w:t>73</w:t>
      </w:r>
      <w:r w:rsidR="002A3B10">
        <w:tab/>
      </w:r>
      <w:r w:rsidR="002A3B10">
        <w:tab/>
      </w:r>
      <w:r w:rsidR="002A3B10">
        <w:tab/>
      </w:r>
      <w:r w:rsidR="002A3B10">
        <w:tab/>
      </w:r>
      <w:r w:rsidR="004F7795">
        <w:t>Late Development 1 - Closed</w:t>
      </w:r>
    </w:p>
    <w:p w:rsidR="00205BC4" w:rsidP="00205BC4" w:rsidRDefault="00205BC4"/>
    <w:p w:rsidR="00205BC4" w:rsidP="00205BC4" w:rsidRDefault="00205BC4">
      <w:pPr>
        <w:pStyle w:val="SClassInfoPara"/>
      </w:pPr>
      <w:r>
        <w:t>Indicator Species</w:t>
      </w:r>
    </w:p>
    <w:p w:rsidR="00205BC4" w:rsidP="00205BC4" w:rsidRDefault="00205BC4"/>
    <w:p w:rsidR="00205BC4" w:rsidP="00205BC4" w:rsidRDefault="00205BC4">
      <w:pPr>
        <w:pStyle w:val="SClassInfoPara"/>
      </w:pPr>
      <w:r>
        <w:t>Description</w:t>
      </w:r>
    </w:p>
    <w:p w:rsidR="00205BC4" w:rsidP="00205BC4" w:rsidRDefault="00205BC4">
      <w:r>
        <w:t>Decadent shrubs with no understory</w:t>
      </w:r>
      <w:r w:rsidR="00DC525A">
        <w:t>.</w:t>
      </w:r>
    </w:p>
    <w:p w:rsidR="00205BC4" w:rsidP="00205BC4" w:rsidRDefault="00205BC4"/>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5BC4" w:rsidP="00205BC4" w:rsidRDefault="00205BC4">
      <w:r>
        <w:lastRenderedPageBreak/>
        <w:t xml:space="preserve">Anderson, H.E. 1982. Aids to Determining Fuel Models for Estimating Fire Behavior. Gen. Tech. Rep. INT-122. Ogden, UT: USDA Forest Service, Intermountain Forest and Range Experiment Station. 22 pp. </w:t>
      </w:r>
    </w:p>
    <w:p w:rsidR="00205BC4" w:rsidP="00205BC4" w:rsidRDefault="00205BC4"/>
    <w:p w:rsidR="00205BC4" w:rsidP="00205BC4" w:rsidRDefault="00205BC4">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205BC4" w:rsidP="00205BC4" w:rsidRDefault="00205BC4"/>
    <w:p w:rsidR="00205BC4" w:rsidP="00205BC4" w:rsidRDefault="00205BC4">
      <w:r>
        <w:t xml:space="preserve">Barbour, M.G. and W.D. Billings. 1988, North American Terrestrial Vegetation 2nd edition. By the press syndicate of the University of Cambridge. 203-254. </w:t>
      </w:r>
    </w:p>
    <w:p w:rsidR="00205BC4" w:rsidP="00205BC4" w:rsidRDefault="00205BC4"/>
    <w:p w:rsidR="00205BC4" w:rsidP="00205BC4" w:rsidRDefault="00205BC4">
      <w:r>
        <w:t>Brown, D.E. 1994. Biotic Communities of the American Southwest - United States and Mexico, in Desert Plants vol. 4, nos. 1-4, 1982, by the Boyce Thompson Southwestern Arboretum.</w:t>
      </w:r>
    </w:p>
    <w:p w:rsidR="00205BC4" w:rsidP="00205BC4" w:rsidRDefault="00205BC4"/>
    <w:p w:rsidR="00205BC4" w:rsidP="00205BC4" w:rsidRDefault="00205BC4">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205BC4" w:rsidP="00205BC4" w:rsidRDefault="00205BC4"/>
    <w:p w:rsidR="00205BC4" w:rsidP="00205BC4" w:rsidRDefault="00205BC4">
      <w:r>
        <w:t>Cable, D.R. 1957. Recovery of chaparral following burning and seeding in central Arizona. USDA Forest Service, Rocky Mountain Forest and Range Experiment Station research note RM-28.</w:t>
      </w:r>
    </w:p>
    <w:p w:rsidR="00205BC4" w:rsidP="00205BC4" w:rsidRDefault="00205BC4"/>
    <w:p w:rsidR="00205BC4" w:rsidP="00205BC4" w:rsidRDefault="00205BC4">
      <w:r>
        <w:t>Carmichael, R.S., O.D. Knipe, C.P. Pose and W.W. Brady. 1978. Arizona chaparral: plant associations and ecology. USDA Forest Service, Rocky Mountain Forest and Range Experiment Station Research Paper RM-202.</w:t>
      </w:r>
    </w:p>
    <w:p w:rsidR="00205BC4" w:rsidP="00205BC4" w:rsidRDefault="00205BC4"/>
    <w:p w:rsidR="00205BC4" w:rsidP="00205BC4" w:rsidRDefault="00205BC4">
      <w:r>
        <w:t xml:space="preserve">Eyre, F H., ed. 1980. Forest cover types of the United States and Canada. Washington, DC: Society of American Foresters. 148 pp. </w:t>
      </w:r>
    </w:p>
    <w:p w:rsidR="00205BC4" w:rsidP="00205BC4" w:rsidRDefault="00205BC4"/>
    <w:p w:rsidR="00205BC4" w:rsidP="00205BC4" w:rsidRDefault="00205BC4">
      <w:r>
        <w:t xml:space="preserve">Hardy, C.C., K.M. Schmidt, J.P. Menakis and R.N. Samson. 2001. Spatial data for national fire planning and fuel management. Int. J. Wildland Fire. 10(3&amp;4): 353-372. </w:t>
      </w:r>
    </w:p>
    <w:p w:rsidR="00205BC4" w:rsidP="00205BC4" w:rsidRDefault="00205BC4"/>
    <w:p w:rsidR="00205BC4" w:rsidP="00205BC4" w:rsidRDefault="00205BC4">
      <w:proofErr w:type="spellStart"/>
      <w:r>
        <w:t>Kuchler</w:t>
      </w:r>
      <w:proofErr w:type="spellEnd"/>
      <w:r>
        <w:t xml:space="preserve">, A.W. 1964. Potential Natural Vegetation of the Conterminous United States. American Geographic Society. Special Publication No. 36. 116 pp. </w:t>
      </w:r>
    </w:p>
    <w:p w:rsidR="00205BC4" w:rsidP="00205BC4" w:rsidRDefault="00205BC4"/>
    <w:p w:rsidR="00205BC4" w:rsidP="00205BC4" w:rsidRDefault="00205BC4">
      <w:r>
        <w:t>NatureServe. 2004. International Ecological Classification Standard: Terrestrial Ecological Classifications. Terrestrial ecological systems of the Southwestern US: DRAFT legend for LANDFIRE project. NatureServe Central Databases. Arlington, VA. Data current as of 12 October 2004.</w:t>
      </w:r>
    </w:p>
    <w:p w:rsidR="00205BC4" w:rsidP="00205BC4" w:rsidRDefault="00205BC4"/>
    <w:p w:rsidR="00205BC4" w:rsidP="00205BC4" w:rsidRDefault="00205BC4">
      <w:r>
        <w:t>NatureServe. 2007. International Ecological Classification Standard: Terrestrial Ecological Classifications. NatureServe Central Databases. Arlington, VA. Data current as of 10 February 2007.</w:t>
      </w:r>
    </w:p>
    <w:p w:rsidR="00205BC4" w:rsidP="00205BC4" w:rsidRDefault="00205BC4"/>
    <w:p w:rsidR="00205BC4" w:rsidP="00205BC4" w:rsidRDefault="00205BC4">
      <w:proofErr w:type="spellStart"/>
      <w:r>
        <w:t>Pase</w:t>
      </w:r>
      <w:proofErr w:type="spellEnd"/>
      <w:r>
        <w:t>, C.P and D.E. Brown. 1994. Interior chaparral. In: Brown, David E., ed. Biotic Communities Southwestern United States and Northwestern Mexico. 95-99.</w:t>
      </w:r>
    </w:p>
    <w:p w:rsidR="00205BC4" w:rsidP="00205BC4" w:rsidRDefault="00205BC4"/>
    <w:p w:rsidR="00205BC4" w:rsidP="00205BC4" w:rsidRDefault="00205BC4">
      <w:r>
        <w:t xml:space="preserve">Schmidt, K.M, J.P. Menakis, C.C. Hardy, W.J. Hann and D.L. Bunnell, David L. 2002. Development of coarse-scale spatial data for wildland fire and fuel management. Gen. Tech. Rep. RMRS-GTR-87. Fort Collins, CO: USDA Forest Service, Rocky Mountain Research Station. 41 pp. + CD. </w:t>
      </w:r>
    </w:p>
    <w:p w:rsidR="00205BC4" w:rsidP="00205BC4" w:rsidRDefault="00205BC4"/>
    <w:p w:rsidR="00205BC4" w:rsidP="00205BC4" w:rsidRDefault="00205BC4">
      <w:r>
        <w:t>USDA Forest Service, Rocky Mountain Research Station, Fire Sciences Laboratory (2002, December). Fire Effects Information System, [Online]. Available: http://www.fs.fed.us/database/feis/ [Accessed: 1/30/03].</w:t>
      </w:r>
    </w:p>
    <w:p w:rsidRPr="00A43E41" w:rsidR="004D5F12" w:rsidP="00205BC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B74" w:rsidRDefault="00B61B74">
      <w:r>
        <w:separator/>
      </w:r>
    </w:p>
  </w:endnote>
  <w:endnote w:type="continuationSeparator" w:id="0">
    <w:p w:rsidR="00B61B74" w:rsidRDefault="00B6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BC4" w:rsidRDefault="00205BC4" w:rsidP="00205B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B74" w:rsidRDefault="00B61B74">
      <w:r>
        <w:separator/>
      </w:r>
    </w:p>
  </w:footnote>
  <w:footnote w:type="continuationSeparator" w:id="0">
    <w:p w:rsidR="00B61B74" w:rsidRDefault="00B6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05B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B276F"/>
    <w:pPr>
      <w:ind w:left="720"/>
    </w:pPr>
    <w:rPr>
      <w:rFonts w:ascii="Calibri" w:eastAsia="Calibri" w:hAnsi="Calibri"/>
      <w:sz w:val="22"/>
      <w:szCs w:val="22"/>
    </w:rPr>
  </w:style>
  <w:style w:type="character" w:styleId="Hyperlink">
    <w:name w:val="Hyperlink"/>
    <w:rsid w:val="008B276F"/>
    <w:rPr>
      <w:color w:val="0000FF"/>
      <w:u w:val="single"/>
    </w:rPr>
  </w:style>
  <w:style w:type="paragraph" w:styleId="BalloonText">
    <w:name w:val="Balloon Text"/>
    <w:basedOn w:val="Normal"/>
    <w:link w:val="BalloonTextChar"/>
    <w:uiPriority w:val="99"/>
    <w:semiHidden/>
    <w:unhideWhenUsed/>
    <w:rsid w:val="007D6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3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88868">
      <w:bodyDiv w:val="1"/>
      <w:marLeft w:val="0"/>
      <w:marRight w:val="0"/>
      <w:marTop w:val="0"/>
      <w:marBottom w:val="0"/>
      <w:divBdr>
        <w:top w:val="none" w:sz="0" w:space="0" w:color="auto"/>
        <w:left w:val="none" w:sz="0" w:space="0" w:color="auto"/>
        <w:bottom w:val="none" w:sz="0" w:space="0" w:color="auto"/>
        <w:right w:val="none" w:sz="0" w:space="0" w:color="auto"/>
      </w:divBdr>
    </w:div>
    <w:div w:id="2048024376">
      <w:bodyDiv w:val="1"/>
      <w:marLeft w:val="0"/>
      <w:marRight w:val="0"/>
      <w:marTop w:val="0"/>
      <w:marBottom w:val="0"/>
      <w:divBdr>
        <w:top w:val="none" w:sz="0" w:space="0" w:color="auto"/>
        <w:left w:val="none" w:sz="0" w:space="0" w:color="auto"/>
        <w:bottom w:val="none" w:sz="0" w:space="0" w:color="auto"/>
        <w:right w:val="none" w:sz="0" w:space="0" w:color="auto"/>
      </w:divBdr>
    </w:div>
    <w:div w:id="21444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2017-09-27T21:00:00Z</dcterms:created>
  <dcterms:modified xsi:type="dcterms:W3CDTF">2025-02-12T09:41:21Z</dcterms:modified>
</cp:coreProperties>
</file>