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034D" w:rsidP="00F4034D" w:rsidRDefault="00F4034D">
      <w:pPr>
        <w:pStyle w:val="BpSTitle"/>
      </w:pPr>
      <w:r>
        <w:t>11070</w:t>
      </w:r>
    </w:p>
    <w:p w:rsidR="00F4034D" w:rsidP="00F4034D" w:rsidRDefault="00F4034D">
      <w:pPr>
        <w:pStyle w:val="BpSTitle"/>
      </w:pPr>
      <w:r>
        <w:t>Rocky Mountain Gambel Oak-Mixed Montane Shrubland</w:t>
      </w:r>
    </w:p>
    <w:p w:rsidR="00F4034D" w:rsidP="000E584C" w:rsidRDefault="00F4034D">
      <w:pPr>
        <w:tabs>
          <w:tab w:val="left" w:pos="7200"/>
        </w:tabs>
      </w:pPr>
      <w:r>
        <w:t>BpS Model/Description Version: Aug. 2020</w:t>
      </w:r>
      <w:r w:rsidR="00F94064">
        <w:tab/>
      </w:r>
    </w:p>
    <w:p w:rsidR="00F4034D" w:rsidP="000E584C" w:rsidRDefault="00F4034D">
      <w:pPr>
        <w:tabs>
          <w:tab w:val="left" w:pos="7200"/>
        </w:tabs>
      </w:pPr>
    </w:p>
    <w:p w:rsidR="00F4034D" w:rsidP="00F4034D" w:rsidRDefault="00F4034D"/>
    <w:p w:rsidR="00F4034D" w:rsidP="00F4034D" w:rsidRDefault="00F4034D">
      <w:pPr>
        <w:pStyle w:val="InfoPara"/>
      </w:pPr>
      <w:r>
        <w:t>Vegetation Type</w:t>
      </w:r>
    </w:p>
    <w:p w:rsidR="00F4034D" w:rsidP="00F4034D" w:rsidRDefault="00F4034D">
      <w:bookmarkStart w:name="_GoBack" w:id="0"/>
      <w:bookmarkEnd w:id="0"/>
      <w:r>
        <w:t>Shrubland</w:t>
      </w:r>
    </w:p>
    <w:p w:rsidR="00F4034D" w:rsidP="00F4034D" w:rsidRDefault="00F4034D">
      <w:pPr>
        <w:pStyle w:val="InfoPara"/>
      </w:pPr>
      <w:r>
        <w:t>Map Zone</w:t>
      </w:r>
    </w:p>
    <w:p w:rsidR="00F4034D" w:rsidP="00F4034D" w:rsidRDefault="00F4034D">
      <w:r>
        <w:t>15</w:t>
      </w:r>
    </w:p>
    <w:p w:rsidR="00F4034D" w:rsidP="00F4034D" w:rsidRDefault="00F4034D">
      <w:pPr>
        <w:pStyle w:val="InfoPara"/>
      </w:pPr>
      <w:r>
        <w:t>Geographic Range</w:t>
      </w:r>
    </w:p>
    <w:p w:rsidR="00F4034D" w:rsidP="00F4034D" w:rsidRDefault="00F4034D">
      <w:r>
        <w:t>Colorado Plateau and southern Rocky Mountains. Gambel oak occurs primarily in C</w:t>
      </w:r>
      <w:r w:rsidR="00F94064">
        <w:t>olorado</w:t>
      </w:r>
      <w:r>
        <w:t>, N</w:t>
      </w:r>
      <w:r w:rsidR="00F94064">
        <w:t xml:space="preserve">ew </w:t>
      </w:r>
      <w:r>
        <w:t>M</w:t>
      </w:r>
      <w:r w:rsidR="00F94064">
        <w:t>exico</w:t>
      </w:r>
      <w:r>
        <w:t>, U</w:t>
      </w:r>
      <w:r w:rsidR="00F94064">
        <w:t>tah</w:t>
      </w:r>
      <w:r>
        <w:t>, A</w:t>
      </w:r>
      <w:r w:rsidR="00F94064">
        <w:t>rizona,</w:t>
      </w:r>
      <w:r>
        <w:t xml:space="preserve"> and southeastern W</w:t>
      </w:r>
      <w:r w:rsidR="00F94064">
        <w:t>yoming</w:t>
      </w:r>
      <w:r>
        <w:t>. In the southern extent of its distribution, Gambel oak occupies a minor role as an associate with ponderosa pine and mixed</w:t>
      </w:r>
      <w:r w:rsidR="00F94064">
        <w:t>-</w:t>
      </w:r>
      <w:r>
        <w:t>conifer habitats. Moving north</w:t>
      </w:r>
      <w:r w:rsidR="00F94064">
        <w:t>ward</w:t>
      </w:r>
      <w:r>
        <w:t>, long-lived Gambel oak clones form dom</w:t>
      </w:r>
      <w:r w:rsidR="006A5F0E">
        <w:t>inant to monotypic overstories</w:t>
      </w:r>
      <w:r>
        <w:t xml:space="preserve"> (</w:t>
      </w:r>
      <w:proofErr w:type="spellStart"/>
      <w:r>
        <w:t>Simonin</w:t>
      </w:r>
      <w:proofErr w:type="spellEnd"/>
      <w:r>
        <w:t xml:space="preserve"> 2000).</w:t>
      </w:r>
    </w:p>
    <w:p w:rsidR="00F4034D" w:rsidP="00F4034D" w:rsidRDefault="00F4034D">
      <w:pPr>
        <w:pStyle w:val="InfoPara"/>
      </w:pPr>
      <w:r>
        <w:t>Biophysical Site Description</w:t>
      </w:r>
    </w:p>
    <w:p w:rsidR="00F4034D" w:rsidP="00F4034D" w:rsidRDefault="00F4034D">
      <w:r>
        <w:t>In C</w:t>
      </w:r>
      <w:r w:rsidR="00F94064">
        <w:t>olorado</w:t>
      </w:r>
      <w:r>
        <w:t>, Gambel oak occurs between 2</w:t>
      </w:r>
      <w:r w:rsidR="006A5F0E">
        <w:t>,</w:t>
      </w:r>
      <w:r>
        <w:t>000</w:t>
      </w:r>
      <w:r w:rsidR="00F94064">
        <w:t xml:space="preserve">m and </w:t>
      </w:r>
      <w:r>
        <w:t>2</w:t>
      </w:r>
      <w:r w:rsidR="006A5F0E">
        <w:t>,</w:t>
      </w:r>
      <w:r>
        <w:t>900m (6</w:t>
      </w:r>
      <w:r w:rsidR="006A5F0E">
        <w:t>,</w:t>
      </w:r>
      <w:r>
        <w:t>600-9</w:t>
      </w:r>
      <w:r w:rsidR="006A5F0E">
        <w:t>,</w:t>
      </w:r>
      <w:r>
        <w:t xml:space="preserve">570ft) on all aspects in this </w:t>
      </w:r>
      <w:r w:rsidR="00F94064">
        <w:t>biophysical setting (</w:t>
      </w:r>
      <w:r>
        <w:t>BpS</w:t>
      </w:r>
      <w:r w:rsidR="00F94064">
        <w:t>)</w:t>
      </w:r>
      <w:r>
        <w:t>. At higher elevations</w:t>
      </w:r>
      <w:r w:rsidR="00F94064">
        <w:t>,</w:t>
      </w:r>
      <w:r>
        <w:t xml:space="preserve"> it is more predominant on southern exposures. Gambel oak is typically a riparian species in N</w:t>
      </w:r>
      <w:r w:rsidR="00F94064">
        <w:t xml:space="preserve">ew </w:t>
      </w:r>
      <w:r>
        <w:t>M</w:t>
      </w:r>
      <w:r w:rsidR="00F94064">
        <w:t>exico</w:t>
      </w:r>
      <w:r>
        <w:t xml:space="preserve"> within the Black and Sacramento </w:t>
      </w:r>
      <w:r w:rsidR="00F94064">
        <w:t>m</w:t>
      </w:r>
      <w:r>
        <w:t>ountain ranges.</w:t>
      </w:r>
    </w:p>
    <w:p w:rsidR="00F4034D" w:rsidP="00F4034D" w:rsidRDefault="00F4034D">
      <w:pPr>
        <w:pStyle w:val="InfoPara"/>
      </w:pPr>
      <w:r>
        <w:t>Vegetation Description</w:t>
      </w:r>
    </w:p>
    <w:p w:rsidR="00F4034D" w:rsidP="00F4034D" w:rsidRDefault="00F4034D">
      <w:r>
        <w:t>Gambel oak occurs as the dominant species</w:t>
      </w:r>
      <w:r w:rsidR="00F94064">
        <w:t>,</w:t>
      </w:r>
      <w:r>
        <w:t xml:space="preserve"> ranging from dense thickets to clumps associated with serviceberry or sagebrush. Gambel oak generally has a well-developed understory comprised of snowberry, elk sedge, Letterman</w:t>
      </w:r>
      <w:r w:rsidR="00F94064">
        <w:t>’</w:t>
      </w:r>
      <w:r>
        <w:t xml:space="preserve">s </w:t>
      </w:r>
      <w:proofErr w:type="spellStart"/>
      <w:r>
        <w:t>needlegrass</w:t>
      </w:r>
      <w:proofErr w:type="spellEnd"/>
      <w:r>
        <w:t xml:space="preserve">, </w:t>
      </w:r>
      <w:proofErr w:type="spellStart"/>
      <w:r w:rsidRPr="00F94064" w:rsidR="00F94064">
        <w:rPr>
          <w:i/>
        </w:rPr>
        <w:t>Poa</w:t>
      </w:r>
      <w:proofErr w:type="spellEnd"/>
      <w:r w:rsidRPr="00F94064" w:rsidR="00F94064">
        <w:rPr>
          <w:i/>
        </w:rPr>
        <w:t xml:space="preserve"> </w:t>
      </w:r>
      <w:proofErr w:type="spellStart"/>
      <w:r w:rsidRPr="000E584C">
        <w:rPr>
          <w:i/>
        </w:rPr>
        <w:t>ampla</w:t>
      </w:r>
      <w:proofErr w:type="spellEnd"/>
      <w:r>
        <w:t>, yarrow, lupine</w:t>
      </w:r>
      <w:r w:rsidR="00F94064">
        <w:t>,</w:t>
      </w:r>
      <w:r>
        <w:t xml:space="preserve"> and goldenrod.</w:t>
      </w:r>
    </w:p>
    <w:p w:rsidR="00F4034D" w:rsidP="00F4034D" w:rsidRDefault="00F4034D">
      <w:pPr>
        <w:pStyle w:val="InfoPara"/>
      </w:pPr>
      <w:r>
        <w:t>BpS Dominant and Indicator Species</w:t>
      </w:r>
    </w:p>
    <w:p>
      <w:r>
        <w:rPr>
          <w:sz w:val="16"/>
        </w:rPr>
        <w:t>Species names are from the NRCS PLANTS database. Check species codes at http://plants.usda.gov.</w:t>
      </w:r>
    </w:p>
    <w:p w:rsidR="00F4034D" w:rsidP="00F4034D" w:rsidRDefault="00F4034D">
      <w:pPr>
        <w:pStyle w:val="InfoPara"/>
      </w:pPr>
      <w:r>
        <w:t>Disturbance Description</w:t>
      </w:r>
    </w:p>
    <w:p w:rsidR="00F4034D" w:rsidP="00F4034D" w:rsidRDefault="00F4034D">
      <w:r>
        <w:lastRenderedPageBreak/>
        <w:t>The primary disturbance mechanism is mixed-severity fire resulting in top-kill and rare mortality. Gambel oak respond to fire with vigorous sprouting from the root crown. Larger forms may survive low-intensity surface fire. Extended drought also contributes to disturbance.</w:t>
      </w:r>
    </w:p>
    <w:p w:rsidR="00F4034D" w:rsidP="00F4034D" w:rsidRDefault="00F4034D">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4034D" w:rsidP="00F4034D" w:rsidRDefault="00F4034D">
      <w:pPr>
        <w:pStyle w:val="InfoPara"/>
      </w:pPr>
      <w:r>
        <w:t>Scale Description</w:t>
      </w:r>
    </w:p>
    <w:p w:rsidR="00F4034D" w:rsidP="00F4034D" w:rsidRDefault="00F4034D">
      <w:r>
        <w:t xml:space="preserve">Scale ranges from </w:t>
      </w:r>
      <w:r w:rsidR="00F94064">
        <w:t>tens</w:t>
      </w:r>
      <w:r>
        <w:t xml:space="preserve"> to </w:t>
      </w:r>
      <w:r w:rsidR="00F94064">
        <w:t>thousands</w:t>
      </w:r>
      <w:r>
        <w:t xml:space="preserve"> of acres</w:t>
      </w:r>
    </w:p>
    <w:p w:rsidR="00F4034D" w:rsidP="00F4034D" w:rsidRDefault="00F4034D">
      <w:pPr>
        <w:pStyle w:val="InfoPara"/>
      </w:pPr>
      <w:r>
        <w:t>Adjacency or Identification Concerns</w:t>
      </w:r>
    </w:p>
    <w:p w:rsidR="00F4034D" w:rsidP="00F4034D" w:rsidRDefault="00F4034D">
      <w:r>
        <w:t xml:space="preserve">This BpS is characterized by &gt;80% Gambel oak. This type </w:t>
      </w:r>
      <w:r w:rsidR="006A5F0E">
        <w:t xml:space="preserve">merges with the mountain shrub systems </w:t>
      </w:r>
      <w:r>
        <w:t xml:space="preserve">at lower elevations and intermingles with the deciduous woodland </w:t>
      </w:r>
      <w:r w:rsidR="006A5F0E">
        <w:t>systems</w:t>
      </w:r>
      <w:r>
        <w:t xml:space="preserve"> at higher elevations and/or northern exposures.</w:t>
      </w:r>
    </w:p>
    <w:p w:rsidR="00F4034D" w:rsidP="00F4034D" w:rsidRDefault="00F4034D">
      <w:pPr>
        <w:pStyle w:val="InfoPara"/>
      </w:pPr>
      <w:r>
        <w:t>Issues or Problems</w:t>
      </w:r>
    </w:p>
    <w:p w:rsidR="00F4034D" w:rsidP="00F4034D" w:rsidRDefault="00F4034D"/>
    <w:p w:rsidR="00F4034D" w:rsidP="00F4034D" w:rsidRDefault="00F4034D">
      <w:pPr>
        <w:pStyle w:val="InfoPara"/>
      </w:pPr>
      <w:r>
        <w:t>Native Uncharacteristic Conditions</w:t>
      </w:r>
    </w:p>
    <w:p w:rsidR="00F4034D" w:rsidP="00F4034D" w:rsidRDefault="00F4034D"/>
    <w:p w:rsidR="00F4034D" w:rsidP="00F4034D" w:rsidRDefault="00F4034D">
      <w:pPr>
        <w:pStyle w:val="InfoPara"/>
      </w:pPr>
      <w:r>
        <w:t>Comments</w:t>
      </w:r>
    </w:p>
    <w:p w:rsidR="00896C3C" w:rsidP="00896C3C" w:rsidRDefault="00896C3C">
      <w:pPr>
        <w:rPr>
          <w:b/>
        </w:rPr>
      </w:pPr>
    </w:p>
    <w:p w:rsidR="00896C3C" w:rsidP="00896C3C" w:rsidRDefault="00896C3C">
      <w:pPr>
        <w:rPr>
          <w:b/>
        </w:rPr>
      </w:pPr>
    </w:p>
    <w:p w:rsidR="00F4034D" w:rsidP="00F4034D" w:rsidRDefault="00F4034D">
      <w:pPr>
        <w:pStyle w:val="ReportSection"/>
      </w:pPr>
      <w:r>
        <w:t>Succession Classes</w:t>
      </w:r>
    </w:p>
    <w:p w:rsidR="00F4034D" w:rsidP="00F4034D" w:rsidRDefault="00F4034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4034D" w:rsidP="00F4034D" w:rsidRDefault="00F4034D">
      <w:pPr>
        <w:pStyle w:val="InfoPara"/>
        <w:pBdr>
          <w:top w:val="single" w:color="auto" w:sz="4" w:space="1"/>
        </w:pBdr>
      </w:pPr>
      <w:r>
        <w:t>Class A</w:t>
      </w:r>
      <w:r>
        <w:tab/>
        <w:t>7</w:t>
      </w:r>
      <w:r w:rsidR="002A3B10">
        <w:tab/>
      </w:r>
      <w:r w:rsidR="002A3B10">
        <w:tab/>
      </w:r>
      <w:r w:rsidR="002A3B10">
        <w:tab/>
      </w:r>
      <w:r w:rsidR="002A3B10">
        <w:tab/>
      </w:r>
      <w:r w:rsidR="004F7795">
        <w:t>Early Development 1 - All Structures</w:t>
      </w:r>
    </w:p>
    <w:p w:rsidR="00F4034D" w:rsidP="00F4034D" w:rsidRDefault="00F4034D"/>
    <w:p w:rsidR="00F4034D" w:rsidP="00F4034D" w:rsidRDefault="00F4034D">
      <w:pPr>
        <w:pStyle w:val="SClassInfoPara"/>
      </w:pPr>
      <w:r>
        <w:t>Indicator Species</w:t>
      </w:r>
    </w:p>
    <w:p w:rsidR="00F4034D" w:rsidP="00F4034D" w:rsidRDefault="00F4034D"/>
    <w:p w:rsidR="00F4034D" w:rsidP="00F4034D" w:rsidRDefault="00F4034D">
      <w:pPr>
        <w:pStyle w:val="SClassInfoPara"/>
      </w:pPr>
      <w:r>
        <w:t>Description</w:t>
      </w:r>
    </w:p>
    <w:p w:rsidR="00F4034D" w:rsidP="00F4034D" w:rsidRDefault="00F4034D">
      <w:r>
        <w:t xml:space="preserve">Post-replacement sprouts to approximately </w:t>
      </w:r>
      <w:r w:rsidR="00F94064">
        <w:t>2ft</w:t>
      </w:r>
      <w:r>
        <w:t xml:space="preserve"> high. Dense resprouting with high number of stems</w:t>
      </w:r>
      <w:r w:rsidR="00F94064">
        <w:t xml:space="preserve"> per </w:t>
      </w:r>
      <w:r>
        <w:t xml:space="preserve">acre. Abundant grass and </w:t>
      </w:r>
      <w:proofErr w:type="spellStart"/>
      <w:r>
        <w:t>forb</w:t>
      </w:r>
      <w:proofErr w:type="spellEnd"/>
      <w:r>
        <w:t xml:space="preserve"> cover.</w:t>
      </w:r>
    </w:p>
    <w:p w:rsidR="00F4034D" w:rsidP="00F4034D" w:rsidRDefault="00F4034D"/>
    <w:p>
      <w:r>
        <w:rPr>
          <w:i/>
          <w:u w:val="single"/>
        </w:rPr>
        <w:t>Maximum Tree Size Class</w:t>
      </w:r>
      <w:br/>
      <w:r>
        <w:t>No Data</w:t>
      </w:r>
    </w:p>
    <w:p w:rsidR="00F4034D" w:rsidP="00F4034D" w:rsidRDefault="00F4034D">
      <w:pPr>
        <w:pStyle w:val="InfoPara"/>
        <w:pBdr>
          <w:top w:val="single" w:color="auto" w:sz="4" w:space="1"/>
        </w:pBdr>
      </w:pPr>
      <w:r>
        <w:t>Class B</w:t>
      </w:r>
      <w:r>
        <w:tab/>
        <w:t>47</w:t>
      </w:r>
      <w:r w:rsidR="002A3B10">
        <w:tab/>
      </w:r>
      <w:r w:rsidR="002A3B10">
        <w:tab/>
      </w:r>
      <w:r w:rsidR="002A3B10">
        <w:tab/>
      </w:r>
      <w:r w:rsidR="002A3B10">
        <w:tab/>
      </w:r>
      <w:r w:rsidR="004F7795">
        <w:t>Mid Development 1 - Closed</w:t>
      </w:r>
    </w:p>
    <w:p w:rsidR="00F4034D" w:rsidP="00F4034D" w:rsidRDefault="00F4034D"/>
    <w:p w:rsidR="00F4034D" w:rsidP="00F4034D" w:rsidRDefault="00F4034D">
      <w:pPr>
        <w:pStyle w:val="SClassInfoPara"/>
      </w:pPr>
      <w:r>
        <w:t>Indicator Species</w:t>
      </w:r>
    </w:p>
    <w:p w:rsidR="00F4034D" w:rsidP="00F4034D" w:rsidRDefault="00F4034D"/>
    <w:p w:rsidR="00F4034D" w:rsidP="00F4034D" w:rsidRDefault="00F4034D">
      <w:pPr>
        <w:pStyle w:val="SClassInfoPara"/>
      </w:pPr>
      <w:r>
        <w:t>Description</w:t>
      </w:r>
    </w:p>
    <w:p w:rsidR="00F4034D" w:rsidP="00F4034D" w:rsidRDefault="00F94064">
      <w:r>
        <w:t xml:space="preserve">Three to </w:t>
      </w:r>
      <w:r w:rsidR="00F4034D">
        <w:t xml:space="preserve">6ft tall to 3in </w:t>
      </w:r>
      <w:r>
        <w:t>DBH</w:t>
      </w:r>
      <w:r w:rsidR="00F4034D">
        <w:t>. Stem mortality due to competition</w:t>
      </w:r>
      <w:r>
        <w:t>,</w:t>
      </w:r>
      <w:r w:rsidR="00F4034D">
        <w:t xml:space="preserve"> with slight decrease in understory species due to shading. Grass and forbs declining.</w:t>
      </w:r>
    </w:p>
    <w:p w:rsidR="00F4034D" w:rsidP="00F4034D" w:rsidRDefault="00F4034D"/>
    <w:p>
      <w:r>
        <w:rPr>
          <w:i/>
          <w:u w:val="single"/>
        </w:rPr>
        <w:t>Maximum Tree Size Class</w:t>
      </w:r>
      <w:br/>
      <w:r>
        <w:t>No data</w:t>
      </w:r>
    </w:p>
    <w:p w:rsidR="00F4034D" w:rsidP="00F4034D" w:rsidRDefault="00F4034D">
      <w:pPr>
        <w:pStyle w:val="InfoPara"/>
        <w:pBdr>
          <w:top w:val="single" w:color="auto" w:sz="4" w:space="1"/>
        </w:pBdr>
      </w:pPr>
      <w:r>
        <w:t>Class C</w:t>
      </w:r>
      <w:r>
        <w:tab/>
        <w:t>17</w:t>
      </w:r>
      <w:r w:rsidR="002A3B10">
        <w:tab/>
      </w:r>
      <w:r w:rsidR="002A3B10">
        <w:tab/>
      </w:r>
      <w:r w:rsidR="002A3B10">
        <w:tab/>
      </w:r>
      <w:r w:rsidR="002A3B10">
        <w:tab/>
      </w:r>
      <w:r w:rsidR="004F7795">
        <w:t>Late Development 1 - Open</w:t>
      </w:r>
    </w:p>
    <w:p w:rsidR="00F4034D" w:rsidP="00F4034D" w:rsidRDefault="00F4034D"/>
    <w:p w:rsidR="00F4034D" w:rsidP="00F4034D" w:rsidRDefault="00F4034D">
      <w:pPr>
        <w:pStyle w:val="SClassInfoPara"/>
      </w:pPr>
      <w:r>
        <w:t>Indicator Species</w:t>
      </w:r>
    </w:p>
    <w:p w:rsidR="00F4034D" w:rsidP="00F4034D" w:rsidRDefault="00F4034D"/>
    <w:p w:rsidR="00F4034D" w:rsidP="00F4034D" w:rsidRDefault="00F4034D">
      <w:pPr>
        <w:pStyle w:val="SClassInfoPara"/>
      </w:pPr>
      <w:r>
        <w:t>Description</w:t>
      </w:r>
    </w:p>
    <w:p w:rsidR="00F4034D" w:rsidP="00F4034D" w:rsidRDefault="00F94064">
      <w:r>
        <w:t xml:space="preserve">More than </w:t>
      </w:r>
      <w:r w:rsidR="00F4034D">
        <w:t xml:space="preserve">6ft tall and &gt;3in </w:t>
      </w:r>
      <w:r>
        <w:t>DBH</w:t>
      </w:r>
      <w:r w:rsidR="00F4034D">
        <w:t xml:space="preserve">. Small stands </w:t>
      </w:r>
      <w:r w:rsidR="006A5F0E">
        <w:t xml:space="preserve">cover </w:t>
      </w:r>
      <w:r w:rsidR="00F4034D">
        <w:t>&lt;30m</w:t>
      </w:r>
      <w:r>
        <w:t>,</w:t>
      </w:r>
      <w:r w:rsidR="00F4034D">
        <w:t xml:space="preserve"> with open canopy</w:t>
      </w:r>
      <w:r>
        <w:t>,</w:t>
      </w:r>
      <w:r w:rsidR="00F4034D">
        <w:t xml:space="preserve"> and usually scattered throughout a grassland or shrub type (Brown 1958).</w:t>
      </w:r>
    </w:p>
    <w:p w:rsidR="00F4034D" w:rsidP="00F4034D" w:rsidRDefault="00F4034D"/>
    <w:p>
      <w:r>
        <w:rPr>
          <w:i/>
          <w:u w:val="single"/>
        </w:rPr>
        <w:t>Maximum Tree Size Class</w:t>
      </w:r>
      <w:br/>
      <w:r>
        <w:t>No data</w:t>
      </w:r>
    </w:p>
    <w:p w:rsidR="00F4034D" w:rsidP="00F4034D" w:rsidRDefault="00F4034D">
      <w:pPr>
        <w:pStyle w:val="InfoPara"/>
        <w:pBdr>
          <w:top w:val="single" w:color="auto" w:sz="4" w:space="1"/>
        </w:pBdr>
      </w:pPr>
      <w:r>
        <w:t>Class D</w:t>
      </w:r>
      <w:r>
        <w:tab/>
        <w:t>29</w:t>
      </w:r>
      <w:r w:rsidR="002A3B10">
        <w:tab/>
      </w:r>
      <w:r w:rsidR="002A3B10">
        <w:tab/>
      </w:r>
      <w:r w:rsidR="002A3B10">
        <w:tab/>
      </w:r>
      <w:r w:rsidR="002A3B10">
        <w:tab/>
      </w:r>
      <w:r w:rsidR="004F7795">
        <w:t>Late Development 1 - Closed</w:t>
      </w:r>
    </w:p>
    <w:p w:rsidR="00F4034D" w:rsidP="00F4034D" w:rsidRDefault="00F4034D"/>
    <w:p w:rsidR="00F4034D" w:rsidP="00F4034D" w:rsidRDefault="00F4034D">
      <w:pPr>
        <w:pStyle w:val="SClassInfoPara"/>
      </w:pPr>
      <w:r>
        <w:t>Indicator Species</w:t>
      </w:r>
    </w:p>
    <w:p w:rsidR="00F4034D" w:rsidP="00F4034D" w:rsidRDefault="00F4034D"/>
    <w:p w:rsidR="00F4034D" w:rsidP="00F4034D" w:rsidRDefault="00F4034D">
      <w:pPr>
        <w:pStyle w:val="SClassInfoPara"/>
      </w:pPr>
      <w:r>
        <w:t>Description</w:t>
      </w:r>
    </w:p>
    <w:p w:rsidR="00F4034D" w:rsidP="00F4034D" w:rsidRDefault="00F94064">
      <w:r>
        <w:t xml:space="preserve">More than </w:t>
      </w:r>
      <w:r w:rsidR="00F4034D">
        <w:t xml:space="preserve">6ft tall and 3in </w:t>
      </w:r>
      <w:r>
        <w:t>DBH</w:t>
      </w:r>
      <w:r w:rsidR="00F4034D">
        <w:t xml:space="preserve">. Nearly continuous canopy cover </w:t>
      </w:r>
      <w:r>
        <w:t xml:space="preserve">(2ha+), </w:t>
      </w:r>
      <w:r w:rsidR="00F4034D">
        <w:t>with only occasional openings (Brown 1958).</w:t>
      </w:r>
    </w:p>
    <w:p w:rsidR="00F4034D" w:rsidP="00F4034D" w:rsidRDefault="00F4034D"/>
    <w:p>
      <w:r>
        <w:rPr>
          <w:i/>
          <w:u w:val="single"/>
        </w:rPr>
        <w:t>Maximum Tree Size Class</w:t>
      </w:r>
      <w:br/>
      <w:r>
        <w:t>No data</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F4034D" w:rsidP="00F4034D" w:rsidRDefault="00F4034D">
      <w:r>
        <w:t>Brown, H.E. 1958. Gambel oak in West-central Colorado. Ecology 39: 317-327</w:t>
      </w:r>
    </w:p>
    <w:p w:rsidR="00F4034D" w:rsidP="00F4034D" w:rsidRDefault="00F4034D"/>
    <w:p w:rsidR="00F4034D" w:rsidP="00F4034D" w:rsidRDefault="00F4034D">
      <w:r>
        <w:lastRenderedPageBreak/>
        <w:t>NatureServe. 2007. International Ecological Classification Standard: Terrestrial Ecological Classifications. NatureServe Central Databases. Arlington, VA. Data current as of 10 February 2007.</w:t>
      </w:r>
    </w:p>
    <w:p w:rsidR="00F4034D" w:rsidP="00F4034D" w:rsidRDefault="00F4034D"/>
    <w:p w:rsidR="00F4034D" w:rsidP="00F4034D" w:rsidRDefault="00F4034D">
      <w:proofErr w:type="spellStart"/>
      <w:r>
        <w:t>Simonin</w:t>
      </w:r>
      <w:proofErr w:type="spellEnd"/>
      <w:r>
        <w:t xml:space="preserve">, K.A. 2000. Quercus </w:t>
      </w:r>
      <w:proofErr w:type="spellStart"/>
      <w:r>
        <w:t>gambelli</w:t>
      </w:r>
      <w:proofErr w:type="spellEnd"/>
      <w:r>
        <w:t xml:space="preserve"> in Fire Effects Information System [Online]. USDA Forest Service, Rocky Mountain Research Station, Forestry Sciences Laboratory (producer). Www.fs.fed.us/database/</w:t>
      </w:r>
      <w:proofErr w:type="spellStart"/>
      <w:r>
        <w:t>feis</w:t>
      </w:r>
      <w:proofErr w:type="spellEnd"/>
      <w:r>
        <w:t>/ [2004, October 28].</w:t>
      </w:r>
    </w:p>
    <w:p w:rsidRPr="00A43E41" w:rsidR="004D5F12" w:rsidP="00F4034D"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2F36" w:rsidRDefault="00B82F36">
      <w:r>
        <w:separator/>
      </w:r>
    </w:p>
  </w:endnote>
  <w:endnote w:type="continuationSeparator" w:id="0">
    <w:p w:rsidR="00B82F36" w:rsidRDefault="00B82F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034D" w:rsidRDefault="00F4034D" w:rsidP="00F4034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2F36" w:rsidRDefault="00B82F36">
      <w:r>
        <w:separator/>
      </w:r>
    </w:p>
  </w:footnote>
  <w:footnote w:type="continuationSeparator" w:id="0">
    <w:p w:rsidR="00B82F36" w:rsidRDefault="00B82F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4034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96C3C"/>
    <w:pPr>
      <w:ind w:left="720"/>
    </w:pPr>
    <w:rPr>
      <w:rFonts w:ascii="Calibri" w:eastAsia="Calibri" w:hAnsi="Calibri"/>
      <w:sz w:val="22"/>
      <w:szCs w:val="22"/>
    </w:rPr>
  </w:style>
  <w:style w:type="character" w:styleId="Hyperlink">
    <w:name w:val="Hyperlink"/>
    <w:rsid w:val="00896C3C"/>
    <w:rPr>
      <w:color w:val="0000FF"/>
      <w:u w:val="single"/>
    </w:rPr>
  </w:style>
  <w:style w:type="paragraph" w:styleId="BalloonText">
    <w:name w:val="Balloon Text"/>
    <w:basedOn w:val="Normal"/>
    <w:link w:val="BalloonTextChar"/>
    <w:uiPriority w:val="99"/>
    <w:semiHidden/>
    <w:unhideWhenUsed/>
    <w:rsid w:val="000E584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8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928950">
      <w:bodyDiv w:val="1"/>
      <w:marLeft w:val="0"/>
      <w:marRight w:val="0"/>
      <w:marTop w:val="0"/>
      <w:marBottom w:val="0"/>
      <w:divBdr>
        <w:top w:val="none" w:sz="0" w:space="0" w:color="auto"/>
        <w:left w:val="none" w:sz="0" w:space="0" w:color="auto"/>
        <w:bottom w:val="none" w:sz="0" w:space="0" w:color="auto"/>
        <w:right w:val="none" w:sz="0" w:space="0" w:color="auto"/>
      </w:divBdr>
    </w:div>
    <w:div w:id="644050468">
      <w:bodyDiv w:val="1"/>
      <w:marLeft w:val="0"/>
      <w:marRight w:val="0"/>
      <w:marTop w:val="0"/>
      <w:marBottom w:val="0"/>
      <w:divBdr>
        <w:top w:val="none" w:sz="0" w:space="0" w:color="auto"/>
        <w:left w:val="none" w:sz="0" w:space="0" w:color="auto"/>
        <w:bottom w:val="none" w:sz="0" w:space="0" w:color="auto"/>
        <w:right w:val="none" w:sz="0" w:space="0" w:color="auto"/>
      </w:divBdr>
    </w:div>
    <w:div w:id="75262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4</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2014-08-21T14:15:00Z</cp:lastPrinted>
  <dcterms:created xsi:type="dcterms:W3CDTF">2017-09-26T23:04:00Z</dcterms:created>
  <dcterms:modified xsi:type="dcterms:W3CDTF">2025-02-12T09:41:22Z</dcterms:modified>
</cp:coreProperties>
</file>