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417" w:rsidP="00627417" w:rsidRDefault="00627417" w14:paraId="28D94C40" w14:textId="77777777">
      <w:pPr>
        <w:pStyle w:val="BpSTitle"/>
      </w:pPr>
      <w:bookmarkStart w:name="_GoBack" w:id="0"/>
      <w:bookmarkEnd w:id="0"/>
      <w:r>
        <w:t>11110</w:t>
      </w:r>
    </w:p>
    <w:p w:rsidR="00627417" w:rsidP="00627417" w:rsidRDefault="00627417" w14:paraId="334EE8C0" w14:textId="77777777">
      <w:pPr>
        <w:pStyle w:val="BpSTitle"/>
      </w:pPr>
      <w:r>
        <w:t>Western Great Plains Mesquite Woodland and Shrubland</w:t>
      </w:r>
    </w:p>
    <w:p w:rsidR="00627417" w:rsidP="00627417" w:rsidRDefault="00627417" w14:paraId="7543DBBF" w14:textId="34A6E474">
      <w:r>
        <w:t>BpS Model/Description Version: Aug. 2020</w:t>
      </w:r>
      <w:r>
        <w:tab/>
      </w:r>
      <w:r>
        <w:tab/>
      </w:r>
      <w:r>
        <w:tab/>
      </w:r>
      <w:r>
        <w:tab/>
      </w:r>
      <w:r>
        <w:tab/>
      </w:r>
      <w:r>
        <w:tab/>
      </w:r>
      <w:r>
        <w:tab/>
      </w:r>
    </w:p>
    <w:p w:rsidR="00627417" w:rsidP="00627417" w:rsidRDefault="00627417" w14:paraId="475231F6" w14:textId="77777777"/>
    <w:p w:rsidR="00627417" w:rsidP="00627417" w:rsidRDefault="00627417" w14:paraId="3C8219C6" w14:textId="54D6C901"/>
    <w:p w:rsidR="005D4BAE" w:rsidP="00627417" w:rsidRDefault="00DC1D05" w14:paraId="4EEA0F64" w14:textId="7A3E845D">
      <w:r w:rsidRPr="00DC1D05">
        <w:rPr>
          <w:b/>
        </w:rPr>
        <w:t>Reviewer</w:t>
      </w:r>
      <w:r>
        <w:t xml:space="preserve">: </w:t>
      </w:r>
      <w:r w:rsidR="005D4BAE">
        <w:t xml:space="preserve">Derrick </w:t>
      </w:r>
      <w:proofErr w:type="spellStart"/>
      <w:r w:rsidR="005D4BAE">
        <w:t>Holdstock</w:t>
      </w:r>
      <w:proofErr w:type="spellEnd"/>
      <w:r w:rsidR="005D4BAE">
        <w:t xml:space="preserve"> </w:t>
      </w:r>
      <w:hyperlink w:history="1" r:id="rId8">
        <w:r w:rsidRPr="00372329" w:rsidR="005D4BAE">
          <w:rPr>
            <w:rStyle w:val="Hyperlink"/>
          </w:rPr>
          <w:t>Derrick.Holdstock@tpwd.texas.gov</w:t>
        </w:r>
      </w:hyperlink>
      <w:r w:rsidR="005D4BAE">
        <w:t xml:space="preserve"> </w:t>
      </w:r>
    </w:p>
    <w:p w:rsidR="00627417" w:rsidP="00627417" w:rsidRDefault="00627417" w14:paraId="66238CD4" w14:textId="77777777">
      <w:pPr>
        <w:pStyle w:val="InfoPara"/>
      </w:pPr>
      <w:r>
        <w:t>Vegetation Type</w:t>
      </w:r>
    </w:p>
    <w:p w:rsidR="00627417" w:rsidP="00627417" w:rsidRDefault="00627417" w14:paraId="7CDEA14A" w14:textId="367ECBBB">
      <w:r>
        <w:t>Shrubland</w:t>
      </w:r>
    </w:p>
    <w:p w:rsidR="00627417" w:rsidP="00627417" w:rsidRDefault="00627417" w14:paraId="03DE92E4" w14:textId="4B68E512">
      <w:pPr>
        <w:pStyle w:val="InfoPara"/>
      </w:pPr>
      <w:r>
        <w:t>Map Zone</w:t>
      </w:r>
    </w:p>
    <w:p w:rsidR="00627417" w:rsidP="00627417" w:rsidRDefault="00627417" w14:paraId="0CB5E3D0" w14:textId="77777777">
      <w:r>
        <w:t>34</w:t>
      </w:r>
    </w:p>
    <w:p w:rsidR="00627417" w:rsidP="00627417" w:rsidRDefault="00627417" w14:paraId="38F151C5" w14:textId="77777777">
      <w:pPr>
        <w:pStyle w:val="InfoPara"/>
      </w:pPr>
      <w:r>
        <w:t>Geographic Range</w:t>
      </w:r>
    </w:p>
    <w:p w:rsidR="00627417" w:rsidP="00627417" w:rsidRDefault="00627417" w14:paraId="1CDAB6AE" w14:textId="4168399D">
      <w:r>
        <w:t>Southern high plains of T</w:t>
      </w:r>
      <w:r w:rsidR="00310316">
        <w:t>exas</w:t>
      </w:r>
      <w:r>
        <w:t>, O</w:t>
      </w:r>
      <w:r w:rsidR="00310316">
        <w:t>klahoma,</w:t>
      </w:r>
      <w:r>
        <w:t xml:space="preserve"> and N</w:t>
      </w:r>
      <w:r w:rsidR="00310316">
        <w:t>ew Mexico</w:t>
      </w:r>
      <w:r>
        <w:t>. At pre</w:t>
      </w:r>
      <w:r w:rsidR="00310316">
        <w:t>-</w:t>
      </w:r>
      <w:r>
        <w:t>settlement</w:t>
      </w:r>
      <w:r w:rsidR="00310316">
        <w:t>,</w:t>
      </w:r>
      <w:r>
        <w:t xml:space="preserve"> this </w:t>
      </w:r>
      <w:r w:rsidR="00310316">
        <w:t>Biophysical Setting (</w:t>
      </w:r>
      <w:r>
        <w:t>BpS</w:t>
      </w:r>
      <w:r w:rsidR="00310316">
        <w:t>)</w:t>
      </w:r>
      <w:r>
        <w:t xml:space="preserve"> was highly restricted to deep mesic alluvial soils. T</w:t>
      </w:r>
      <w:r w:rsidR="005D4BAE">
        <w:t xml:space="preserve">he EVT </w:t>
      </w:r>
      <w:r>
        <w:t xml:space="preserve">has expanded greatly in modern day and occurs over much of the Southern Great Plains. More common on the east side of the model zone (ECOMAP </w:t>
      </w:r>
      <w:r w:rsidR="00907FBE">
        <w:t xml:space="preserve">[Cleland et al. 2007] </w:t>
      </w:r>
      <w:r>
        <w:t>section 315C, and subsections 332Fb and 315Fb)</w:t>
      </w:r>
      <w:r w:rsidR="00310316">
        <w:t>,</w:t>
      </w:r>
      <w:r>
        <w:t xml:space="preserve"> becoming sporadic on the west side (subsection 313Bd and section 315B).</w:t>
      </w:r>
    </w:p>
    <w:p w:rsidR="00627417" w:rsidP="00627417" w:rsidRDefault="00627417" w14:paraId="0D9EE8F6" w14:textId="77777777">
      <w:pPr>
        <w:pStyle w:val="InfoPara"/>
      </w:pPr>
      <w:r>
        <w:t>Biophysical Site Description</w:t>
      </w:r>
    </w:p>
    <w:p w:rsidR="00627417" w:rsidP="00627417" w:rsidRDefault="00627417" w14:paraId="245BDE3D" w14:textId="18B49925">
      <w:r>
        <w:t xml:space="preserve">Deep alluvial soils along drainages in relation to shortgrass or </w:t>
      </w:r>
      <w:proofErr w:type="spellStart"/>
      <w:r>
        <w:t>mixedgrass</w:t>
      </w:r>
      <w:proofErr w:type="spellEnd"/>
      <w:r>
        <w:t xml:space="preserve"> prairie types.</w:t>
      </w:r>
    </w:p>
    <w:p w:rsidR="00627417" w:rsidP="00627417" w:rsidRDefault="00627417" w14:paraId="73699ED4" w14:textId="77777777">
      <w:pPr>
        <w:pStyle w:val="InfoPara"/>
      </w:pPr>
      <w:r>
        <w:t>Vegetation Description</w:t>
      </w:r>
    </w:p>
    <w:p w:rsidR="00627417" w:rsidP="00627417" w:rsidRDefault="00627417" w14:paraId="35FF0E99" w14:textId="0A85F05D">
      <w:r>
        <w:t>Honey mesquite (</w:t>
      </w:r>
      <w:r w:rsidRPr="00DC1D05">
        <w:rPr>
          <w:i/>
        </w:rPr>
        <w:t xml:space="preserve">Prosopis </w:t>
      </w:r>
      <w:proofErr w:type="spellStart"/>
      <w:r w:rsidRPr="00DC1D05">
        <w:rPr>
          <w:i/>
        </w:rPr>
        <w:t>glandulosa</w:t>
      </w:r>
      <w:proofErr w:type="spellEnd"/>
      <w:r>
        <w:t>) canopy with a short</w:t>
      </w:r>
      <w:r w:rsidR="00310316">
        <w:t>grass</w:t>
      </w:r>
      <w:r>
        <w:t xml:space="preserve"> or </w:t>
      </w:r>
      <w:proofErr w:type="spellStart"/>
      <w:r>
        <w:t>mixedgrass</w:t>
      </w:r>
      <w:proofErr w:type="spellEnd"/>
      <w:r>
        <w:t xml:space="preserve"> prairie of little bluestem (</w:t>
      </w:r>
      <w:proofErr w:type="spellStart"/>
      <w:r w:rsidRPr="00DC1D05">
        <w:rPr>
          <w:i/>
        </w:rPr>
        <w:t>Schizachyrium</w:t>
      </w:r>
      <w:proofErr w:type="spellEnd"/>
      <w:r w:rsidRPr="00DC1D05">
        <w:rPr>
          <w:i/>
        </w:rPr>
        <w:t xml:space="preserve"> </w:t>
      </w:r>
      <w:proofErr w:type="spellStart"/>
      <w:r w:rsidRPr="00DC1D05">
        <w:rPr>
          <w:i/>
        </w:rPr>
        <w:t>scoparium</w:t>
      </w:r>
      <w:proofErr w:type="spellEnd"/>
      <w:r>
        <w:t xml:space="preserve">) in the east and </w:t>
      </w:r>
      <w:proofErr w:type="spellStart"/>
      <w:r>
        <w:t>sideoats</w:t>
      </w:r>
      <w:proofErr w:type="spellEnd"/>
      <w:r>
        <w:t xml:space="preserve"> </w:t>
      </w:r>
      <w:proofErr w:type="spellStart"/>
      <w:r>
        <w:t>grama</w:t>
      </w:r>
      <w:proofErr w:type="spellEnd"/>
      <w:r>
        <w:t xml:space="preserve"> (</w:t>
      </w:r>
      <w:proofErr w:type="spellStart"/>
      <w:r w:rsidRPr="00DC1D05">
        <w:rPr>
          <w:i/>
        </w:rPr>
        <w:t>Bouteloua</w:t>
      </w:r>
      <w:proofErr w:type="spellEnd"/>
      <w:r w:rsidRPr="00DC1D05">
        <w:rPr>
          <w:i/>
        </w:rPr>
        <w:t xml:space="preserve"> </w:t>
      </w:r>
      <w:proofErr w:type="spellStart"/>
      <w:r w:rsidRPr="00DC1D05">
        <w:rPr>
          <w:i/>
        </w:rPr>
        <w:t>curtipendula</w:t>
      </w:r>
      <w:proofErr w:type="spellEnd"/>
      <w:r>
        <w:t>) in the west. Other species may include lotebush (</w:t>
      </w:r>
      <w:proofErr w:type="spellStart"/>
      <w:r w:rsidRPr="00DC1D05">
        <w:rPr>
          <w:i/>
        </w:rPr>
        <w:t>Ziziphus</w:t>
      </w:r>
      <w:proofErr w:type="spellEnd"/>
      <w:r w:rsidRPr="00DC1D05">
        <w:rPr>
          <w:i/>
        </w:rPr>
        <w:t xml:space="preserve"> </w:t>
      </w:r>
      <w:proofErr w:type="spellStart"/>
      <w:r w:rsidRPr="00DC1D05">
        <w:rPr>
          <w:i/>
        </w:rPr>
        <w:t>obtusifolia</w:t>
      </w:r>
      <w:proofErr w:type="spellEnd"/>
      <w:r>
        <w:t xml:space="preserve">), </w:t>
      </w:r>
      <w:proofErr w:type="spellStart"/>
      <w:r>
        <w:t>fourwing</w:t>
      </w:r>
      <w:proofErr w:type="spellEnd"/>
      <w:r>
        <w:t xml:space="preserve"> saltbush (</w:t>
      </w:r>
      <w:proofErr w:type="spellStart"/>
      <w:r w:rsidRPr="00DC1D05">
        <w:rPr>
          <w:i/>
        </w:rPr>
        <w:t>Atriplex</w:t>
      </w:r>
      <w:proofErr w:type="spellEnd"/>
      <w:r w:rsidRPr="00DC1D05">
        <w:rPr>
          <w:i/>
        </w:rPr>
        <w:t xml:space="preserve"> </w:t>
      </w:r>
      <w:proofErr w:type="spellStart"/>
      <w:r w:rsidRPr="00DC1D05">
        <w:rPr>
          <w:i/>
        </w:rPr>
        <w:t>canescens</w:t>
      </w:r>
      <w:proofErr w:type="spellEnd"/>
      <w:r>
        <w:t>), prickly pear (</w:t>
      </w:r>
      <w:r w:rsidRPr="00DC1D05">
        <w:rPr>
          <w:i/>
        </w:rPr>
        <w:t>Opuntia</w:t>
      </w:r>
      <w:r>
        <w:t xml:space="preserve"> spp.), blue </w:t>
      </w:r>
      <w:proofErr w:type="spellStart"/>
      <w:r>
        <w:t>grama</w:t>
      </w:r>
      <w:proofErr w:type="spellEnd"/>
      <w:r>
        <w:t xml:space="preserve"> (</w:t>
      </w:r>
      <w:r w:rsidRPr="00DC1D05">
        <w:rPr>
          <w:i/>
        </w:rPr>
        <w:t xml:space="preserve">B. </w:t>
      </w:r>
      <w:proofErr w:type="spellStart"/>
      <w:r w:rsidRPr="00DC1D05">
        <w:rPr>
          <w:i/>
        </w:rPr>
        <w:t>gracilis</w:t>
      </w:r>
      <w:proofErr w:type="spellEnd"/>
      <w:r>
        <w:t xml:space="preserve">), Texas </w:t>
      </w:r>
      <w:proofErr w:type="spellStart"/>
      <w:r>
        <w:t>wintergrass</w:t>
      </w:r>
      <w:proofErr w:type="spellEnd"/>
      <w:r>
        <w:t xml:space="preserve"> (</w:t>
      </w:r>
      <w:proofErr w:type="spellStart"/>
      <w:r w:rsidRPr="00DC1D05">
        <w:rPr>
          <w:i/>
        </w:rPr>
        <w:t>Nassella</w:t>
      </w:r>
      <w:proofErr w:type="spellEnd"/>
      <w:r w:rsidRPr="00DC1D05">
        <w:rPr>
          <w:i/>
        </w:rPr>
        <w:t xml:space="preserve"> </w:t>
      </w:r>
      <w:proofErr w:type="spellStart"/>
      <w:r w:rsidRPr="00DC1D05">
        <w:rPr>
          <w:i/>
        </w:rPr>
        <w:t>leucotricha</w:t>
      </w:r>
      <w:proofErr w:type="spellEnd"/>
      <w:r>
        <w:t>), bush muhly (</w:t>
      </w:r>
      <w:proofErr w:type="spellStart"/>
      <w:r w:rsidRPr="00DC1D05">
        <w:rPr>
          <w:i/>
        </w:rPr>
        <w:t>Muhlenbergia</w:t>
      </w:r>
      <w:proofErr w:type="spellEnd"/>
      <w:r w:rsidRPr="00DC1D05">
        <w:rPr>
          <w:i/>
        </w:rPr>
        <w:t xml:space="preserve"> </w:t>
      </w:r>
      <w:proofErr w:type="spellStart"/>
      <w:r w:rsidRPr="00DC1D05">
        <w:rPr>
          <w:i/>
        </w:rPr>
        <w:t>porteri</w:t>
      </w:r>
      <w:proofErr w:type="spellEnd"/>
      <w:r>
        <w:t>)</w:t>
      </w:r>
      <w:r w:rsidR="00310316">
        <w:t>,</w:t>
      </w:r>
      <w:r>
        <w:t xml:space="preserve"> and </w:t>
      </w:r>
      <w:proofErr w:type="spellStart"/>
      <w:r>
        <w:t>buffalograss</w:t>
      </w:r>
      <w:proofErr w:type="spellEnd"/>
      <w:r>
        <w:t xml:space="preserve"> (</w:t>
      </w:r>
      <w:proofErr w:type="spellStart"/>
      <w:r w:rsidRPr="00DC1D05">
        <w:rPr>
          <w:i/>
        </w:rPr>
        <w:t>Buchloe</w:t>
      </w:r>
      <w:proofErr w:type="spellEnd"/>
      <w:r w:rsidRPr="00DC1D05">
        <w:rPr>
          <w:i/>
        </w:rPr>
        <w:t xml:space="preserve"> </w:t>
      </w:r>
      <w:proofErr w:type="spellStart"/>
      <w:r w:rsidRPr="00DC1D05">
        <w:rPr>
          <w:i/>
        </w:rPr>
        <w:t>datyloides</w:t>
      </w:r>
      <w:proofErr w:type="spellEnd"/>
      <w:r>
        <w:t>).</w:t>
      </w:r>
    </w:p>
    <w:p w:rsidR="00627417" w:rsidP="00627417" w:rsidRDefault="00627417" w14:paraId="14DFC67F" w14:textId="77777777">
      <w:pPr>
        <w:pStyle w:val="InfoPara"/>
      </w:pPr>
      <w:r>
        <w:t>BpS Dominant and Indicator Species</w:t>
      </w:r>
    </w:p>
    <w:p>
      <w:r>
        <w:rPr>
          <w:sz w:val="16"/>
        </w:rPr>
        <w:t>Species names are from the NRCS PLANTS database. Check species codes at http://plants.usda.gov.</w:t>
      </w:r>
    </w:p>
    <w:p w:rsidR="00627417" w:rsidP="00627417" w:rsidRDefault="00627417" w14:paraId="67730815" w14:textId="77777777">
      <w:pPr>
        <w:pStyle w:val="InfoPara"/>
      </w:pPr>
      <w:r>
        <w:t>Disturbance Description</w:t>
      </w:r>
    </w:p>
    <w:p w:rsidR="00627417" w:rsidP="00627417" w:rsidRDefault="00523906" w14:paraId="4309FB40" w14:textId="4F62C699">
      <w:r>
        <w:t>Frequent fire</w:t>
      </w:r>
      <w:r w:rsidR="00627417">
        <w:t xml:space="preserve"> is the dominant disturbance type in this BpS with a fire regime group of I. The fire frequency is determined by the fire behavior in the adjacent prairie. Grazing by bison is also a disturbance in the BpS</w:t>
      </w:r>
      <w:r w:rsidR="00310316">
        <w:t>,</w:t>
      </w:r>
      <w:r w:rsidR="00627417">
        <w:t xml:space="preserve"> which would reduce fuel loading and influence the fire intensity and frequency. The modelers assumed grazing was a natu</w:t>
      </w:r>
      <w:r>
        <w:t>r</w:t>
      </w:r>
      <w:r w:rsidR="00627417">
        <w:t xml:space="preserve">al process when setting the </w:t>
      </w:r>
      <w:r w:rsidR="00310316">
        <w:t>mean fire return interval (MFRI)</w:t>
      </w:r>
      <w:r w:rsidR="00627417">
        <w:t xml:space="preserve">. </w:t>
      </w:r>
    </w:p>
    <w:p w:rsidR="00627417" w:rsidP="00627417" w:rsidRDefault="00627417" w14:paraId="70F8961F" w14:textId="77777777"/>
    <w:p w:rsidR="00627417" w:rsidP="00627417" w:rsidRDefault="00310316" w14:paraId="0BA4153B" w14:textId="41E5FBF5">
      <w:r>
        <w:lastRenderedPageBreak/>
        <w:t xml:space="preserve">In </w:t>
      </w:r>
      <w:r w:rsidR="00627417">
        <w:t>a scenario where grass is dominant and woodland is sparse</w:t>
      </w:r>
      <w:r>
        <w:t xml:space="preserve">, </w:t>
      </w:r>
      <w:r w:rsidR="00627417">
        <w:t>a widespread regional drought would also reduce fuel loads and could increase the density of the open woodland. If hydraulic lift is generated by the mesquite, then the shallow rooted grasses could survive extended drought.</w:t>
      </w:r>
    </w:p>
    <w:p w:rsidR="00627417" w:rsidP="00627417" w:rsidRDefault="00627417" w14:paraId="30CF368D" w14:textId="77777777"/>
    <w:p w:rsidR="00627417" w:rsidP="00627417" w:rsidRDefault="00627417" w14:paraId="16CEC84B" w14:textId="0EC11D7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7417" w:rsidP="00627417" w:rsidRDefault="00627417" w14:paraId="3EC072A1" w14:textId="77777777">
      <w:pPr>
        <w:pStyle w:val="InfoPara"/>
      </w:pPr>
      <w:r>
        <w:t>Scale Description</w:t>
      </w:r>
    </w:p>
    <w:p w:rsidR="00627417" w:rsidP="00627417" w:rsidRDefault="00627417" w14:paraId="77FA69F2" w14:textId="77777777">
      <w:r>
        <w:t>Linear or small patch. Rarely large patch.</w:t>
      </w:r>
    </w:p>
    <w:p w:rsidR="00627417" w:rsidP="00627417" w:rsidRDefault="00627417" w14:paraId="650D3051" w14:textId="77777777">
      <w:pPr>
        <w:pStyle w:val="InfoPara"/>
      </w:pPr>
      <w:r>
        <w:t>Adjacency or Identification Concerns</w:t>
      </w:r>
    </w:p>
    <w:p w:rsidR="00627417" w:rsidP="00627417" w:rsidRDefault="00627417" w14:paraId="460385D7" w14:textId="2EFFC1A4">
      <w:r>
        <w:t>This BpS always occurs associated with short</w:t>
      </w:r>
      <w:r w:rsidR="00310316">
        <w:t>grass</w:t>
      </w:r>
      <w:r>
        <w:t xml:space="preserve"> or </w:t>
      </w:r>
      <w:proofErr w:type="spellStart"/>
      <w:r>
        <w:t>mixedgrass</w:t>
      </w:r>
      <w:proofErr w:type="spellEnd"/>
      <w:r>
        <w:t xml:space="preserve"> prairie.</w:t>
      </w:r>
    </w:p>
    <w:p w:rsidR="00627417" w:rsidP="00627417" w:rsidRDefault="00627417" w14:paraId="103270F6" w14:textId="77777777">
      <w:pPr>
        <w:pStyle w:val="InfoPara"/>
      </w:pPr>
      <w:r>
        <w:t>Issues or Problems</w:t>
      </w:r>
    </w:p>
    <w:p w:rsidR="00627417" w:rsidP="00627417" w:rsidRDefault="00627417" w14:paraId="7A243766" w14:textId="716BE17D">
      <w:r>
        <w:t xml:space="preserve">This </w:t>
      </w:r>
      <w:r w:rsidR="009E42F4">
        <w:t xml:space="preserve">EVT </w:t>
      </w:r>
      <w:r>
        <w:t>is currently much more widespread on the landscape due to the spread of mesquite with grazing disturbance and lack of fire in the Southern Great Plains.</w:t>
      </w:r>
    </w:p>
    <w:p w:rsidR="00627417" w:rsidP="00627417" w:rsidRDefault="00627417" w14:paraId="5A6E406F" w14:textId="77777777">
      <w:pPr>
        <w:pStyle w:val="InfoPara"/>
      </w:pPr>
      <w:r>
        <w:t>Native Uncharacteristic Conditions</w:t>
      </w:r>
    </w:p>
    <w:p w:rsidR="00627417" w:rsidP="00627417" w:rsidRDefault="00627417" w14:paraId="52AAD03E" w14:textId="77777777">
      <w:r>
        <w:t>The spread of mesquite in the Southern Great Plains has reduced the grassland class (A) and has increased the shrubland and woodland class (B).</w:t>
      </w:r>
    </w:p>
    <w:p w:rsidR="00627417" w:rsidP="00627417" w:rsidRDefault="00627417" w14:paraId="7E03C644" w14:textId="77777777">
      <w:pPr>
        <w:pStyle w:val="InfoPara"/>
      </w:pPr>
      <w:r>
        <w:t>Comments</w:t>
      </w:r>
    </w:p>
    <w:p w:rsidR="00627417" w:rsidP="00627417" w:rsidRDefault="00627417" w14:paraId="71DA268C" w14:textId="3E0692D8">
      <w:r>
        <w:t xml:space="preserve">For </w:t>
      </w:r>
      <w:r w:rsidR="00310316">
        <w:t>map zone (MZ)</w:t>
      </w:r>
      <w:r>
        <w:t xml:space="preserve"> 26 and</w:t>
      </w:r>
      <w:r w:rsidR="00310316">
        <w:t xml:space="preserve"> MZ</w:t>
      </w:r>
      <w:r>
        <w:t>34</w:t>
      </w:r>
      <w:r w:rsidR="00310316">
        <w:t>,</w:t>
      </w:r>
      <w:r>
        <w:t xml:space="preserve"> this model was created by Lee Elliott and Douglas Zollner and reviewed by Delbert M. Bassett.</w:t>
      </w:r>
      <w:r w:rsidR="00F6748F">
        <w:t xml:space="preserve"> </w:t>
      </w:r>
    </w:p>
    <w:p w:rsidR="008654AD" w:rsidP="00627417" w:rsidRDefault="008654AD" w14:paraId="5905AED6" w14:textId="77777777"/>
    <w:p w:rsidR="00627417" w:rsidP="00627417" w:rsidRDefault="00627417" w14:paraId="267F17ED" w14:textId="77777777">
      <w:pPr>
        <w:pStyle w:val="ReportSection"/>
      </w:pPr>
      <w:r>
        <w:t>Succession Classes</w:t>
      </w:r>
    </w:p>
    <w:p w:rsidR="00627417" w:rsidP="00627417" w:rsidRDefault="00627417" w14:paraId="74C5AF1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7417" w:rsidP="00627417" w:rsidRDefault="00627417" w14:paraId="5EDC11CD" w14:textId="77777777">
      <w:pPr>
        <w:pStyle w:val="InfoPara"/>
        <w:pBdr>
          <w:top w:val="single" w:color="auto" w:sz="4" w:space="1"/>
        </w:pBdr>
      </w:pPr>
      <w:r>
        <w:t>Class A</w:t>
      </w:r>
      <w:r>
        <w:tab/>
        <w:t>23</w:t>
      </w:r>
      <w:r w:rsidR="002A3B10">
        <w:tab/>
      </w:r>
      <w:r w:rsidR="002A3B10">
        <w:tab/>
      </w:r>
      <w:r w:rsidR="002A3B10">
        <w:tab/>
      </w:r>
      <w:r w:rsidR="002A3B10">
        <w:tab/>
      </w:r>
      <w:r w:rsidR="004F7795">
        <w:t>Early Development 1 - Open</w:t>
      </w:r>
    </w:p>
    <w:p w:rsidR="00627417" w:rsidP="00627417" w:rsidRDefault="00627417" w14:paraId="399B2F13" w14:textId="77777777"/>
    <w:p w:rsidR="00627417" w:rsidP="00627417" w:rsidRDefault="00627417" w14:paraId="1169BC01" w14:textId="77777777">
      <w:pPr>
        <w:pStyle w:val="SClassInfoPara"/>
      </w:pPr>
      <w:r>
        <w:t>Indicator Species</w:t>
      </w:r>
    </w:p>
    <w:p w:rsidR="00627417" w:rsidP="00627417" w:rsidRDefault="00627417" w14:paraId="3DA725D6" w14:textId="77777777"/>
    <w:p w:rsidR="00627417" w:rsidP="00627417" w:rsidRDefault="00627417" w14:paraId="50634BA6" w14:textId="77777777">
      <w:pPr>
        <w:pStyle w:val="SClassInfoPara"/>
      </w:pPr>
      <w:r>
        <w:t>Description</w:t>
      </w:r>
    </w:p>
    <w:p w:rsidR="00627417" w:rsidP="00627417" w:rsidRDefault="00627417" w14:paraId="0C59EF08" w14:textId="376975BB">
      <w:r>
        <w:lastRenderedPageBreak/>
        <w:t xml:space="preserve">This class is an open </w:t>
      </w:r>
      <w:proofErr w:type="spellStart"/>
      <w:r>
        <w:t>mixed</w:t>
      </w:r>
      <w:r w:rsidR="00310316">
        <w:t>grass</w:t>
      </w:r>
      <w:proofErr w:type="spellEnd"/>
      <w:r>
        <w:t xml:space="preserve"> or shortgrass prairie dominated by little bluestem in the eastern range and </w:t>
      </w:r>
      <w:proofErr w:type="spellStart"/>
      <w:r>
        <w:t>sideoats</w:t>
      </w:r>
      <w:proofErr w:type="spellEnd"/>
      <w:r>
        <w:t xml:space="preserve"> </w:t>
      </w:r>
      <w:proofErr w:type="spellStart"/>
      <w:r>
        <w:t>grama</w:t>
      </w:r>
      <w:proofErr w:type="spellEnd"/>
      <w:r>
        <w:t xml:space="preserve"> in the west. Replacement fire is</w:t>
      </w:r>
      <w:r w:rsidR="008654AD">
        <w:t xml:space="preserve"> the dominant disturbance type</w:t>
      </w:r>
      <w:r>
        <w:t>. Grazing is occurring</w:t>
      </w:r>
      <w:r w:rsidR="00310316">
        <w:t xml:space="preserve">; </w:t>
      </w:r>
      <w:r>
        <w:t>however, the modelers assumed this is a natural process w</w:t>
      </w:r>
      <w:r w:rsidR="008654AD">
        <w:t xml:space="preserve">hen setting the MFRI. </w:t>
      </w:r>
      <w:r w:rsidRPr="009E42F4" w:rsidR="009E42F4">
        <w:t>Seedling and/or resprouting mesquite should be expected in this class as well.</w:t>
      </w:r>
    </w:p>
    <w:p w:rsidR="00627417" w:rsidP="00627417" w:rsidRDefault="00627417" w14:paraId="7133C392" w14:textId="77777777"/>
    <w:p>
      <w:r>
        <w:rPr>
          <w:i/>
          <w:u w:val="single"/>
        </w:rPr>
        <w:t>Maximum Tree Size Class</w:t>
      </w:r>
      <w:br/>
      <w:r>
        <w:t>None</w:t>
      </w:r>
    </w:p>
    <w:p w:rsidR="00627417" w:rsidP="00627417" w:rsidRDefault="00627417" w14:paraId="69E2A4AF" w14:textId="77777777">
      <w:pPr>
        <w:pStyle w:val="InfoPara"/>
        <w:pBdr>
          <w:top w:val="single" w:color="auto" w:sz="4" w:space="1"/>
        </w:pBdr>
      </w:pPr>
      <w:r>
        <w:t>Class B</w:t>
      </w:r>
      <w:r>
        <w:tab/>
        <w:t>5</w:t>
      </w:r>
      <w:r w:rsidR="002A3B10">
        <w:tab/>
      </w:r>
      <w:r w:rsidR="002A3B10">
        <w:tab/>
      </w:r>
      <w:r w:rsidR="002A3B10">
        <w:tab/>
      </w:r>
      <w:r w:rsidR="002A3B10">
        <w:tab/>
      </w:r>
      <w:r w:rsidR="004F7795">
        <w:t>Mid Development 1 - Closed</w:t>
      </w:r>
    </w:p>
    <w:p w:rsidR="00627417" w:rsidP="00627417" w:rsidRDefault="00627417" w14:paraId="6D8403CC" w14:textId="77777777"/>
    <w:p w:rsidR="00627417" w:rsidP="00627417" w:rsidRDefault="00627417" w14:paraId="7C929FDE" w14:textId="77777777">
      <w:pPr>
        <w:pStyle w:val="SClassInfoPara"/>
      </w:pPr>
      <w:r>
        <w:t>Indicator Species</w:t>
      </w:r>
    </w:p>
    <w:p w:rsidR="00627417" w:rsidP="00627417" w:rsidRDefault="00627417" w14:paraId="7E4DC717" w14:textId="77777777"/>
    <w:p w:rsidR="00627417" w:rsidP="00627417" w:rsidRDefault="00627417" w14:paraId="08DBA9EE" w14:textId="77777777">
      <w:pPr>
        <w:pStyle w:val="SClassInfoPara"/>
      </w:pPr>
      <w:r>
        <w:t>Description</w:t>
      </w:r>
    </w:p>
    <w:p w:rsidR="00627417" w:rsidP="00627417" w:rsidRDefault="00627417" w14:paraId="6E12CA94" w14:textId="352BE629">
      <w:r>
        <w:t xml:space="preserve">This class is dominated by </w:t>
      </w:r>
      <w:r w:rsidR="00494E70">
        <w:t>dense, young mesquite</w:t>
      </w:r>
      <w:r>
        <w:t xml:space="preserve"> though the canopy itself will remain sparse (only up to 70% closed) due to the fine foliage of mesquite. Replacement fire is t</w:t>
      </w:r>
      <w:r w:rsidR="008654AD">
        <w:t>he dominant disturbance type.</w:t>
      </w:r>
    </w:p>
    <w:p w:rsidR="00627417" w:rsidP="00627417" w:rsidRDefault="00627417" w14:paraId="61F275AB" w14:textId="77777777"/>
    <w:p>
      <w:r>
        <w:rPr>
          <w:i/>
          <w:u w:val="single"/>
        </w:rPr>
        <w:t>Maximum Tree Size Class</w:t>
      </w:r>
      <w:br/>
      <w:r>
        <w:t>None</w:t>
      </w:r>
    </w:p>
    <w:p w:rsidR="00627417" w:rsidP="00627417" w:rsidRDefault="00627417" w14:paraId="2D98FC29" w14:textId="77777777">
      <w:pPr>
        <w:pStyle w:val="InfoPara"/>
        <w:pBdr>
          <w:top w:val="single" w:color="auto" w:sz="4" w:space="1"/>
        </w:pBdr>
      </w:pPr>
      <w:r>
        <w:t>Class C</w:t>
      </w:r>
      <w:r>
        <w:tab/>
        <w:t>72</w:t>
      </w:r>
      <w:r w:rsidR="002A3B10">
        <w:tab/>
      </w:r>
      <w:r w:rsidR="002A3B10">
        <w:tab/>
      </w:r>
      <w:r w:rsidR="002A3B10">
        <w:tab/>
      </w:r>
      <w:r w:rsidR="002A3B10">
        <w:tab/>
      </w:r>
      <w:r w:rsidR="004F7795">
        <w:t>Late Development 1 - Open</w:t>
      </w:r>
    </w:p>
    <w:p w:rsidR="00627417" w:rsidP="00627417" w:rsidRDefault="00627417" w14:paraId="06C56CBE" w14:textId="77777777"/>
    <w:p w:rsidR="00627417" w:rsidP="00627417" w:rsidRDefault="00627417" w14:paraId="5EE97C6E" w14:textId="77777777">
      <w:pPr>
        <w:pStyle w:val="SClassInfoPara"/>
      </w:pPr>
      <w:r>
        <w:t>Indicator Species</w:t>
      </w:r>
    </w:p>
    <w:p w:rsidR="00627417" w:rsidP="00627417" w:rsidRDefault="00627417" w14:paraId="5CC280ED" w14:textId="77777777"/>
    <w:p w:rsidR="00627417" w:rsidP="00627417" w:rsidRDefault="00627417" w14:paraId="2CD8EFB2" w14:textId="77777777">
      <w:pPr>
        <w:pStyle w:val="SClassInfoPara"/>
      </w:pPr>
      <w:r>
        <w:t>Description</w:t>
      </w:r>
    </w:p>
    <w:p w:rsidR="00627417" w:rsidP="00627417" w:rsidRDefault="00627417" w14:paraId="19705336" w14:textId="77777777">
      <w:r>
        <w:t xml:space="preserve">This class is an open woodland with a canopy of 3-5m honey mesquite trees. </w:t>
      </w:r>
      <w:r w:rsidR="008654AD">
        <w:t xml:space="preserve">Both replacement </w:t>
      </w:r>
      <w:r>
        <w:t>and surface fires occur in this cl</w:t>
      </w:r>
      <w:r w:rsidR="008654AD">
        <w:t>ass. Surface fire</w:t>
      </w:r>
      <w:r>
        <w:t xml:space="preserve"> will maintain the woodland condition. The grass is sparser in this class than in the surrounding grassland and fire less intense.</w:t>
      </w:r>
    </w:p>
    <w:p w:rsidR="00627417" w:rsidP="00627417" w:rsidRDefault="00627417" w14:paraId="05350667" w14:textId="77777777"/>
    <w:p w:rsidR="00627417" w:rsidP="00627417" w:rsidRDefault="00627417" w14:paraId="5E435157" w14:textId="79C4A9BA">
      <w:r>
        <w:t>The effects of drought are uncertain. One consideration of a widespread drought will i</w:t>
      </w:r>
      <w:r w:rsidR="008654AD">
        <w:t xml:space="preserve">nfrequently </w:t>
      </w:r>
      <w:r w:rsidR="00B92CF3">
        <w:t>be a replacement disturbance</w:t>
      </w:r>
      <w:r>
        <w:t>. Alternatively</w:t>
      </w:r>
      <w:r w:rsidR="00310316">
        <w:t>,</w:t>
      </w:r>
      <w:r>
        <w:t xml:space="preserve"> drought could reduce the grass community while increasing the woodland </w:t>
      </w:r>
      <w:r w:rsidR="00B92CF3">
        <w:t>density</w:t>
      </w:r>
      <w:r>
        <w:t>.</w:t>
      </w:r>
    </w:p>
    <w:p w:rsidR="00627417" w:rsidP="00627417" w:rsidRDefault="00627417" w14:paraId="5794721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27417" w:rsidP="00627417" w:rsidRDefault="00627417" w14:paraId="4139994A" w14:textId="77777777">
      <w:r>
        <w:t xml:space="preserve">Ansley, R.J., Jones, D.L. and </w:t>
      </w:r>
      <w:proofErr w:type="spellStart"/>
      <w:r>
        <w:t>Kramp</w:t>
      </w:r>
      <w:proofErr w:type="spellEnd"/>
      <w:r>
        <w:t xml:space="preserve">, B.A. 1995. Response of honey mesquite to single and repeated summer fires. In Research Highlights vol. 26 Lubbock, TX. Texas Tech Univ., 13-14. </w:t>
      </w:r>
    </w:p>
    <w:p w:rsidR="00627417" w:rsidP="00627417" w:rsidRDefault="00627417" w14:paraId="59BA8904" w14:textId="77777777"/>
    <w:p w:rsidR="00627417" w:rsidP="00627417" w:rsidRDefault="00627417" w14:paraId="64275630" w14:textId="77777777">
      <w:r>
        <w:t xml:space="preserve">Ansley, R.J., Cadenhead, J.F. and </w:t>
      </w:r>
      <w:proofErr w:type="spellStart"/>
      <w:r>
        <w:t>Kramp</w:t>
      </w:r>
      <w:proofErr w:type="spellEnd"/>
      <w:r>
        <w:t>, B.A. 1996a. Mesquite savanna: A brush management option. The Cattleman 82: 10-12.</w:t>
      </w:r>
    </w:p>
    <w:p w:rsidR="00627417" w:rsidP="00627417" w:rsidRDefault="00627417" w14:paraId="54225351" w14:textId="77777777"/>
    <w:p w:rsidR="00627417" w:rsidP="00627417" w:rsidRDefault="00627417" w14:paraId="43E32923" w14:textId="77777777">
      <w:r>
        <w:t xml:space="preserve">Ansley, R.J., Jones, D.L. </w:t>
      </w:r>
      <w:proofErr w:type="spellStart"/>
      <w:r>
        <w:t>Kramp</w:t>
      </w:r>
      <w:proofErr w:type="spellEnd"/>
      <w:r>
        <w:t>, B.A. 1996b Use of different intensity fires to convert Prosopis woodlands to grasslands or savannas. Pages 13-14 in: West, N. ed. Proceedings of the 5th International Rangelands Congress, vol. 1. Society of Range Management.</w:t>
      </w:r>
    </w:p>
    <w:p w:rsidR="00627417" w:rsidP="00627417" w:rsidRDefault="00627417" w14:paraId="7CADEDF7" w14:textId="77777777"/>
    <w:p w:rsidR="00627417" w:rsidP="00627417" w:rsidRDefault="00627417" w14:paraId="378F1D29" w14:textId="77777777">
      <w:r>
        <w:t xml:space="preserve">Ansley, R.J., Jones, D.L., Tunnel T.R. </w:t>
      </w:r>
      <w:proofErr w:type="spellStart"/>
      <w:r>
        <w:t>Kramp</w:t>
      </w:r>
      <w:proofErr w:type="spellEnd"/>
      <w:r>
        <w:t xml:space="preserve">, B.A. and Jacoby, P.W. 1998. Honey mesquite canopy response to single winter fires: relation to fine fuel, weather and fire temperatures. International J. of Wildland Fire 8: 241-252. </w:t>
      </w:r>
    </w:p>
    <w:p w:rsidR="00627417" w:rsidP="00627417" w:rsidRDefault="00627417" w14:paraId="085E6E43" w14:textId="77777777"/>
    <w:p w:rsidR="00627417" w:rsidP="00627417" w:rsidRDefault="00627417" w14:paraId="29B8B4F1" w14:textId="77777777">
      <w:r>
        <w:t xml:space="preserve">Archer, S. 1994. Woody plant encroachment into southwestern grasslands and savannas: ratios, patterns, and approximate causes. Pages 13-68 in: </w:t>
      </w:r>
      <w:proofErr w:type="spellStart"/>
      <w:r>
        <w:t>Vavra</w:t>
      </w:r>
      <w:proofErr w:type="spellEnd"/>
      <w:r>
        <w:t>, M, Laycock, W.A. and Pieper, R.D. eds. Ecological implications of livestock herbivory in the West. Soc. For Range Management.</w:t>
      </w:r>
    </w:p>
    <w:p w:rsidR="00627417" w:rsidP="00627417" w:rsidRDefault="00627417" w14:paraId="2E0248A9" w14:textId="77777777"/>
    <w:p w:rsidR="00627417" w:rsidP="00627417" w:rsidRDefault="00627417" w14:paraId="28AA3D55" w14:textId="77777777">
      <w:r>
        <w:t>Box, T.W. and Gould, F.W. 1959. An analysis of the grass vegetation of Texas. Southwestern Naturalist. 3: 124-129.</w:t>
      </w:r>
    </w:p>
    <w:p w:rsidR="00627417" w:rsidP="00627417" w:rsidRDefault="00627417" w14:paraId="25FFB9BA" w14:textId="77777777"/>
    <w:p w:rsidR="00627417" w:rsidP="00627417" w:rsidRDefault="00627417" w14:paraId="5E84D1DC" w14:textId="77777777">
      <w:r>
        <w:t>Britton, C.M. and Wright, H.A. 1971 Correlation of weather and fuel variables to mesquite damage by fire. J. of Range Management 24: 136-141.</w:t>
      </w:r>
    </w:p>
    <w:p w:rsidR="00627417" w:rsidP="00627417" w:rsidRDefault="00627417" w14:paraId="2873D517" w14:textId="77777777"/>
    <w:p w:rsidR="00627417" w:rsidP="00627417" w:rsidRDefault="00627417" w14:paraId="7EC2A9F8" w14:textId="77777777">
      <w:r>
        <w:t>Brown, David E. 1982. Plains and Great Basin grasslands. In: Brown, David E., ed. Biotic communities of the American Southwest—United States and Mexico. Desert Plants. 4(1-4) 115-121.</w:t>
      </w:r>
    </w:p>
    <w:p w:rsidR="00627417" w:rsidP="00627417" w:rsidRDefault="00627417" w14:paraId="0CFF8E66" w14:textId="77777777"/>
    <w:p w:rsidR="00627417" w:rsidP="00627417" w:rsidRDefault="00627417" w14:paraId="4306A9E8"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627417" w:rsidP="00627417" w:rsidRDefault="00627417" w14:paraId="71B114BA" w14:textId="305E51C2"/>
    <w:p w:rsidR="00907FBE" w:rsidP="00907FBE" w:rsidRDefault="00907FBE" w14:paraId="399E737C"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07FBE" w:rsidP="00627417" w:rsidRDefault="00907FBE" w14:paraId="2D734157" w14:textId="77777777"/>
    <w:p w:rsidR="00627417" w:rsidP="00627417" w:rsidRDefault="00627417" w14:paraId="31750F8B" w14:textId="77777777">
      <w:r>
        <w:t xml:space="preserve">Ethridge, D.E., Pettit, R.D., </w:t>
      </w:r>
      <w:proofErr w:type="spellStart"/>
      <w:r>
        <w:t>Suddeth</w:t>
      </w:r>
      <w:proofErr w:type="spellEnd"/>
      <w:r>
        <w:t xml:space="preserve">, R.G. and </w:t>
      </w:r>
      <w:proofErr w:type="spellStart"/>
      <w:r>
        <w:t>Stoecher</w:t>
      </w:r>
      <w:proofErr w:type="spellEnd"/>
      <w:r>
        <w:t>, A.L. 1987. Optimal economic timing of range improvement alternatives: Southern High Plans. J. of Range Management 40(6): 555-559.</w:t>
      </w:r>
    </w:p>
    <w:p w:rsidR="00627417" w:rsidP="00627417" w:rsidRDefault="00627417" w14:paraId="72E21797" w14:textId="77777777"/>
    <w:p w:rsidR="00627417" w:rsidP="00627417" w:rsidRDefault="00627417" w14:paraId="66B002B9" w14:textId="77777777">
      <w:r>
        <w:t>Fisher, C.E. 1977. Mesquite and modern man in southwestern North America. Pages 177-188 in: Simpson, B.B. ed. Mesquite: its biology in two desert ecosystems. US/IBP Synthesis Series 4. Stroudsburg, PA: Dowden, Hutchinson and Ross, Inc.</w:t>
      </w:r>
    </w:p>
    <w:p w:rsidR="00627417" w:rsidP="00627417" w:rsidRDefault="00627417" w14:paraId="0965719D" w14:textId="77777777"/>
    <w:p w:rsidR="00627417" w:rsidP="00627417" w:rsidRDefault="00627417" w14:paraId="13C457EC" w14:textId="77777777">
      <w:r>
        <w:t xml:space="preserve">Garrison, George A, </w:t>
      </w:r>
      <w:proofErr w:type="spellStart"/>
      <w:r>
        <w:t>Bjugstand</w:t>
      </w:r>
      <w:proofErr w:type="spellEnd"/>
      <w:r>
        <w:t xml:space="preserve">, Ardell, Jr., Duncan, Don A., Lewis, Mont E. and Smith, Dixie R. 1977. Vegetation and environmental features of the forest and rangeland ecosystem. Ag. </w:t>
      </w:r>
      <w:proofErr w:type="spellStart"/>
      <w:r>
        <w:t>Handb</w:t>
      </w:r>
      <w:proofErr w:type="spellEnd"/>
      <w:r>
        <w:t>. 475. Washington DC: USDA 68 pp.</w:t>
      </w:r>
    </w:p>
    <w:p w:rsidR="00627417" w:rsidP="00627417" w:rsidRDefault="00627417" w14:paraId="6E6DC1F0" w14:textId="77777777"/>
    <w:p w:rsidR="00627417" w:rsidP="00627417" w:rsidRDefault="00627417" w14:paraId="03B5FFCA" w14:textId="77777777">
      <w:r>
        <w:lastRenderedPageBreak/>
        <w:t>Herbal, Carlton H. 1979. Utilization of grass and shrublands of the southwestern United States. In Walker, B. H. ed. Management of semiarid ecosystems. Vol. 7. Developments in agriculture and managed forest ecology. Amsterdam: Elsevier Scientific Publishing.</w:t>
      </w:r>
    </w:p>
    <w:p w:rsidR="00627417" w:rsidP="00627417" w:rsidRDefault="00627417" w14:paraId="78229590" w14:textId="77777777"/>
    <w:p w:rsidR="00627417" w:rsidP="00627417" w:rsidRDefault="00627417" w14:paraId="61D0A375" w14:textId="77777777">
      <w:proofErr w:type="spellStart"/>
      <w:r>
        <w:t>Kuchler</w:t>
      </w:r>
      <w:proofErr w:type="spellEnd"/>
      <w:r>
        <w:t>, A.W. 1964. Manual to accompany the map of potential vegetation of the conterminous United States. Special Publications No. 36. New York: American Geographical Society. 77 pp.</w:t>
      </w:r>
    </w:p>
    <w:p w:rsidR="00627417" w:rsidP="00627417" w:rsidRDefault="00627417" w14:paraId="1C1B99F2" w14:textId="77777777"/>
    <w:p w:rsidR="00627417" w:rsidP="00627417" w:rsidRDefault="00627417" w14:paraId="69ED959B"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627417" w:rsidP="00627417" w:rsidRDefault="00627417" w14:paraId="5A913A17" w14:textId="77777777"/>
    <w:p w:rsidR="00627417" w:rsidP="00627417" w:rsidRDefault="00627417" w14:paraId="106E7BF2" w14:textId="77777777">
      <w:r>
        <w:t xml:space="preserve">Steinberg, Peter. 2001. Prosopis </w:t>
      </w:r>
      <w:proofErr w:type="spellStart"/>
      <w:r>
        <w:t>glandulosa</w:t>
      </w:r>
      <w:proofErr w:type="spellEnd"/>
      <w:r>
        <w:t xml:space="preserve">. In: Fire Effects Information System, [Online]. USDA Forest Service, Rocky Mountain Research Station, Fire Sciences Laboratory (Producer). Available: http://www.fs.fed.us/database/feis/ [2007, March 12]. </w:t>
      </w:r>
    </w:p>
    <w:p w:rsidR="00627417" w:rsidP="00627417" w:rsidRDefault="00627417" w14:paraId="7995A27E" w14:textId="77777777"/>
    <w:p w:rsidR="00627417" w:rsidP="00627417" w:rsidRDefault="00627417" w14:paraId="7C87A2B9" w14:textId="77777777">
      <w:r>
        <w:t>USDA Forest Service, Rocky Mountain Research Station, Fire Sciences Laboratory (2002, December). Fire Effects Information System, [Online]. Available: http://www.fs.fed.us/database/feis/. Data base accessed 16 August 2003.</w:t>
      </w:r>
    </w:p>
    <w:p w:rsidR="00627417" w:rsidP="00627417" w:rsidRDefault="00627417" w14:paraId="7A7A8339" w14:textId="77777777"/>
    <w:p w:rsidR="00627417" w:rsidP="00627417" w:rsidRDefault="00627417" w14:paraId="490910D3" w14:textId="77777777">
      <w:r>
        <w:t xml:space="preserve">Wright, H.A. 1978. Use of fire to manage grasslands of the Great Plains: Central and Southern Great Plains. Pages 14-18 in: </w:t>
      </w:r>
      <w:proofErr w:type="spellStart"/>
      <w:r>
        <w:t>Hyder</w:t>
      </w:r>
      <w:proofErr w:type="spellEnd"/>
      <w:r>
        <w:t>, D.N. ed. Proceedings, 1st international rangelands congress, 1978.</w:t>
      </w:r>
    </w:p>
    <w:p w:rsidR="00627417" w:rsidP="00627417" w:rsidRDefault="00627417" w14:paraId="7BD756E0" w14:textId="77777777"/>
    <w:p w:rsidR="00627417" w:rsidP="00627417" w:rsidRDefault="00627417" w14:paraId="0F2CC29E" w14:textId="77777777">
      <w:r>
        <w:t>Wright, Henry A.; Thompson, Rita. 1978. Fire effects. In: Fire Management: Prairie plant communities: proceedings of a symposium and workshop; USDA, FS, Intermountain Research Sta. Fire Sciences Lab, Missoula Mt.</w:t>
      </w:r>
    </w:p>
    <w:p w:rsidRPr="00A43E41" w:rsidR="004D5F12" w:rsidP="00627417" w:rsidRDefault="004D5F12" w14:paraId="4332E8F6"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41329" w14:textId="77777777" w:rsidR="00DD3EFE" w:rsidRDefault="00DD3EFE">
      <w:r>
        <w:separator/>
      </w:r>
    </w:p>
  </w:endnote>
  <w:endnote w:type="continuationSeparator" w:id="0">
    <w:p w14:paraId="2D9AF6FD" w14:textId="77777777" w:rsidR="00DD3EFE" w:rsidRDefault="00DD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02E4D" w14:textId="77777777" w:rsidR="00627417" w:rsidRDefault="00627417" w:rsidP="0062741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DBAEE" w14:textId="77777777" w:rsidR="00DD3EFE" w:rsidRDefault="00DD3EFE">
      <w:r>
        <w:separator/>
      </w:r>
    </w:p>
  </w:footnote>
  <w:footnote w:type="continuationSeparator" w:id="0">
    <w:p w14:paraId="2EC29AFF" w14:textId="77777777" w:rsidR="00DD3EFE" w:rsidRDefault="00DD3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4EF54" w14:textId="77777777" w:rsidR="00A43E41" w:rsidRDefault="00A43E41" w:rsidP="0062741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654AD"/>
    <w:pPr>
      <w:ind w:left="720"/>
    </w:pPr>
    <w:rPr>
      <w:rFonts w:ascii="Calibri" w:eastAsiaTheme="minorHAnsi" w:hAnsi="Calibri"/>
      <w:sz w:val="22"/>
      <w:szCs w:val="22"/>
    </w:rPr>
  </w:style>
  <w:style w:type="character" w:styleId="Hyperlink">
    <w:name w:val="Hyperlink"/>
    <w:basedOn w:val="DefaultParagraphFont"/>
    <w:rsid w:val="008654AD"/>
    <w:rPr>
      <w:color w:val="0000FF" w:themeColor="hyperlink"/>
      <w:u w:val="single"/>
    </w:rPr>
  </w:style>
  <w:style w:type="paragraph" w:styleId="BalloonText">
    <w:name w:val="Balloon Text"/>
    <w:basedOn w:val="Normal"/>
    <w:link w:val="BalloonTextChar"/>
    <w:uiPriority w:val="99"/>
    <w:semiHidden/>
    <w:unhideWhenUsed/>
    <w:rsid w:val="008654AD"/>
    <w:rPr>
      <w:rFonts w:ascii="Tahoma" w:hAnsi="Tahoma" w:cs="Tahoma"/>
      <w:sz w:val="16"/>
      <w:szCs w:val="16"/>
    </w:rPr>
  </w:style>
  <w:style w:type="character" w:customStyle="1" w:styleId="BalloonTextChar">
    <w:name w:val="Balloon Text Char"/>
    <w:basedOn w:val="DefaultParagraphFont"/>
    <w:link w:val="BalloonText"/>
    <w:uiPriority w:val="99"/>
    <w:semiHidden/>
    <w:rsid w:val="008654AD"/>
    <w:rPr>
      <w:rFonts w:ascii="Tahoma" w:hAnsi="Tahoma" w:cs="Tahoma"/>
      <w:sz w:val="16"/>
      <w:szCs w:val="16"/>
    </w:rPr>
  </w:style>
  <w:style w:type="character" w:styleId="CommentReference">
    <w:name w:val="annotation reference"/>
    <w:basedOn w:val="DefaultParagraphFont"/>
    <w:uiPriority w:val="99"/>
    <w:semiHidden/>
    <w:unhideWhenUsed/>
    <w:rsid w:val="006F5914"/>
    <w:rPr>
      <w:sz w:val="16"/>
      <w:szCs w:val="16"/>
    </w:rPr>
  </w:style>
  <w:style w:type="paragraph" w:styleId="CommentText">
    <w:name w:val="annotation text"/>
    <w:basedOn w:val="Normal"/>
    <w:link w:val="CommentTextChar"/>
    <w:uiPriority w:val="99"/>
    <w:semiHidden/>
    <w:unhideWhenUsed/>
    <w:rsid w:val="006F5914"/>
    <w:rPr>
      <w:sz w:val="20"/>
      <w:szCs w:val="20"/>
    </w:rPr>
  </w:style>
  <w:style w:type="character" w:customStyle="1" w:styleId="CommentTextChar">
    <w:name w:val="Comment Text Char"/>
    <w:basedOn w:val="DefaultParagraphFont"/>
    <w:link w:val="CommentText"/>
    <w:uiPriority w:val="99"/>
    <w:semiHidden/>
    <w:rsid w:val="006F5914"/>
  </w:style>
  <w:style w:type="paragraph" w:styleId="CommentSubject">
    <w:name w:val="annotation subject"/>
    <w:basedOn w:val="CommentText"/>
    <w:next w:val="CommentText"/>
    <w:link w:val="CommentSubjectChar"/>
    <w:uiPriority w:val="99"/>
    <w:semiHidden/>
    <w:unhideWhenUsed/>
    <w:rsid w:val="006F5914"/>
    <w:rPr>
      <w:b/>
      <w:bCs/>
    </w:rPr>
  </w:style>
  <w:style w:type="character" w:customStyle="1" w:styleId="CommentSubjectChar">
    <w:name w:val="Comment Subject Char"/>
    <w:basedOn w:val="CommentTextChar"/>
    <w:link w:val="CommentSubject"/>
    <w:uiPriority w:val="99"/>
    <w:semiHidden/>
    <w:rsid w:val="006F5914"/>
    <w:rPr>
      <w:b/>
      <w:bCs/>
    </w:rPr>
  </w:style>
  <w:style w:type="character" w:styleId="Mention">
    <w:name w:val="Mention"/>
    <w:basedOn w:val="DefaultParagraphFont"/>
    <w:uiPriority w:val="99"/>
    <w:semiHidden/>
    <w:unhideWhenUsed/>
    <w:rsid w:val="005D4BAE"/>
    <w:rPr>
      <w:color w:val="2B579A"/>
      <w:shd w:val="clear" w:color="auto" w:fill="E6E6E6"/>
    </w:rPr>
  </w:style>
  <w:style w:type="character" w:customStyle="1" w:styleId="spellingerror">
    <w:name w:val="spellingerror"/>
    <w:basedOn w:val="DefaultParagraphFont"/>
    <w:rsid w:val="00907FBE"/>
  </w:style>
  <w:style w:type="character" w:customStyle="1" w:styleId="normaltextrun1">
    <w:name w:val="normaltextrun1"/>
    <w:basedOn w:val="DefaultParagraphFont"/>
    <w:rsid w:val="00907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695404">
      <w:bodyDiv w:val="1"/>
      <w:marLeft w:val="0"/>
      <w:marRight w:val="0"/>
      <w:marTop w:val="0"/>
      <w:marBottom w:val="0"/>
      <w:divBdr>
        <w:top w:val="none" w:sz="0" w:space="0" w:color="auto"/>
        <w:left w:val="none" w:sz="0" w:space="0" w:color="auto"/>
        <w:bottom w:val="none" w:sz="0" w:space="0" w:color="auto"/>
        <w:right w:val="none" w:sz="0" w:space="0" w:color="auto"/>
      </w:divBdr>
    </w:div>
    <w:div w:id="66971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Derrick.Holdstock@tpwd.texas.gov"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DB399-9C53-4CD9-9FCF-DA50EB72C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5</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2014-08-21T14:46:00Z</cp:lastPrinted>
  <dcterms:created xsi:type="dcterms:W3CDTF">2017-08-28T23:22:00Z</dcterms:created>
  <dcterms:modified xsi:type="dcterms:W3CDTF">2025-02-12T09:41:23Z</dcterms:modified>
</cp:coreProperties>
</file>