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250" w:rsidP="008D4250" w:rsidRDefault="008D4250" w14:paraId="7BE14E0B" w14:textId="57F30756">
      <w:pPr>
        <w:pStyle w:val="BpSTitle"/>
      </w:pPr>
      <w:r>
        <w:t>11250</w:t>
      </w:r>
    </w:p>
    <w:p w:rsidR="008D4250" w:rsidP="008D4250" w:rsidRDefault="008D4250" w14:paraId="0D7BF203" w14:textId="77777777">
      <w:pPr>
        <w:pStyle w:val="BpSTitle"/>
      </w:pPr>
      <w:r>
        <w:t>Inter-Mountain Basins Big Sagebrush Steppe</w:t>
      </w:r>
    </w:p>
    <w:p w:rsidR="008D4250" w:rsidP="008D4250" w:rsidRDefault="008D4250" w14:paraId="670013DC" w14:textId="3E02B0DB">
      <w:r>
        <w:t>BpS Model/Description Version: Aug. 2020</w:t>
      </w:r>
      <w:r>
        <w:tab/>
      </w:r>
      <w:r>
        <w:tab/>
      </w:r>
      <w:r>
        <w:tab/>
      </w:r>
      <w:r>
        <w:tab/>
      </w:r>
      <w:r>
        <w:tab/>
      </w:r>
      <w:r>
        <w:tab/>
      </w:r>
      <w:r>
        <w:tab/>
      </w:r>
    </w:p>
    <w:p w:rsidR="008D4250" w:rsidP="008D4250" w:rsidRDefault="008D4250" w14:paraId="0906D6A9" w14:textId="77777777"/>
    <w:p w:rsidR="008D4250" w:rsidP="008D4250" w:rsidRDefault="008D4250" w14:paraId="11B7E160" w14:textId="77777777"/>
    <w:p w:rsidR="00ED2532" w:rsidP="008D4250" w:rsidRDefault="00ED2532" w14:paraId="086E01A5" w14:textId="37F0D4D8">
      <w:pPr>
        <w:pStyle w:val="InfoPara"/>
      </w:pPr>
      <w:r>
        <w:t xml:space="preserve">Reviewer: </w:t>
      </w:r>
      <w:r w:rsidRPr="00000D98" w:rsidR="00BA3FF3">
        <w:rPr>
          <w:b w:val="0"/>
        </w:rPr>
        <w:t>Louisa Evers,</w:t>
      </w:r>
      <w:r w:rsidR="00BA3FF3">
        <w:t xml:space="preserve"> </w:t>
      </w:r>
      <w:r w:rsidRPr="00000D98">
        <w:rPr>
          <w:b w:val="0"/>
        </w:rPr>
        <w:t>Alan Sands</w:t>
      </w:r>
    </w:p>
    <w:p w:rsidR="008D4250" w:rsidP="008D4250" w:rsidRDefault="008D4250" w14:paraId="564DD632" w14:textId="1BB84CFB">
      <w:pPr>
        <w:pStyle w:val="InfoPara"/>
      </w:pPr>
      <w:r>
        <w:t>Vegetation Type</w:t>
      </w:r>
    </w:p>
    <w:p w:rsidR="008D4250" w:rsidP="008D4250" w:rsidRDefault="0028137A" w14:paraId="031F3075" w14:textId="264AC146">
      <w:r w:rsidRPr="0028137A">
        <w:t>Steppe/Savanna</w:t>
      </w:r>
    </w:p>
    <w:p w:rsidR="008D4250" w:rsidP="008D4250" w:rsidRDefault="008D4250" w14:paraId="5E92A862" w14:textId="77777777">
      <w:pPr>
        <w:pStyle w:val="InfoPara"/>
      </w:pPr>
      <w:r>
        <w:t>Map Zones</w:t>
      </w:r>
    </w:p>
    <w:p w:rsidR="008D4250" w:rsidP="008D4250" w:rsidRDefault="008D4250" w14:paraId="3B529411" w14:textId="784ACCAB">
      <w:r>
        <w:t>1</w:t>
      </w:r>
      <w:r w:rsidR="00293EBD">
        <w:t xml:space="preserve">, 7, </w:t>
      </w:r>
      <w:r w:rsidR="00845A58">
        <w:t xml:space="preserve">8, </w:t>
      </w:r>
      <w:r w:rsidR="00293EBD">
        <w:t>9</w:t>
      </w:r>
      <w:r w:rsidR="00845A58">
        <w:t xml:space="preserve">, </w:t>
      </w:r>
      <w:r w:rsidR="00513B5C">
        <w:t>10, 19</w:t>
      </w:r>
    </w:p>
    <w:p w:rsidR="008D4250" w:rsidP="008D4250" w:rsidRDefault="008D4250" w14:paraId="6A072032" w14:textId="77777777">
      <w:pPr>
        <w:pStyle w:val="InfoPara"/>
      </w:pPr>
      <w:r>
        <w:t>Geographic Range</w:t>
      </w:r>
    </w:p>
    <w:p w:rsidR="00DF79FB" w:rsidP="00DF79FB" w:rsidRDefault="00845A58" w14:paraId="6CB1B069" w14:textId="1AC1DC10">
      <w:r>
        <w:t xml:space="preserve">This biophysical setting </w:t>
      </w:r>
      <w:r w:rsidR="00787FD7">
        <w:t xml:space="preserve">(BpS) </w:t>
      </w:r>
      <w:r>
        <w:t xml:space="preserve">is found throughout the Northern Great Basin, Snake River Plains, </w:t>
      </w:r>
      <w:r w:rsidR="003B208B">
        <w:t xml:space="preserve">Modoc Plateau, </w:t>
      </w:r>
      <w:r>
        <w:t>Columbia Plateau</w:t>
      </w:r>
      <w:r w:rsidR="00787FD7">
        <w:t>,</w:t>
      </w:r>
      <w:r>
        <w:t xml:space="preserve"> and</w:t>
      </w:r>
      <w:r w:rsidR="00C25D20">
        <w:t xml:space="preserve"> extending</w:t>
      </w:r>
      <w:r w:rsidR="00DF79FB">
        <w:t xml:space="preserve"> north into the Okanogan Valley and into southern British Columbia.</w:t>
      </w:r>
      <w:r w:rsidR="00C25D20">
        <w:t xml:space="preserve"> It is the most extensive sagebrush steppe type.</w:t>
      </w:r>
    </w:p>
    <w:p w:rsidR="008D4250" w:rsidP="008D4250" w:rsidRDefault="008D4250" w14:paraId="2E6B1E11" w14:textId="20D37EBC"/>
    <w:p w:rsidR="008D4250" w:rsidP="008D4250" w:rsidRDefault="008D4250" w14:paraId="5E6D4E56" w14:textId="77777777">
      <w:pPr>
        <w:pStyle w:val="InfoPara"/>
      </w:pPr>
      <w:r>
        <w:t>Biophysical Site Description</w:t>
      </w:r>
    </w:p>
    <w:p w:rsidR="008D4250" w:rsidP="008D4250" w:rsidRDefault="00C25D20" w14:paraId="2263231E" w14:textId="1647D1A2">
      <w:r>
        <w:t>This BpS</w:t>
      </w:r>
      <w:r w:rsidR="009E3A02">
        <w:t xml:space="preserve"> is typically found in </w:t>
      </w:r>
      <w:r w:rsidR="008D4250">
        <w:t>lower elevation</w:t>
      </w:r>
      <w:r w:rsidR="009E3A02">
        <w:t>s</w:t>
      </w:r>
      <w:r w:rsidR="008D4250">
        <w:t xml:space="preserve">, </w:t>
      </w:r>
      <w:r w:rsidR="009E3A02">
        <w:t>on shallow to moderately deep soils where the</w:t>
      </w:r>
      <w:r w:rsidR="00BA2345">
        <w:t xml:space="preserve"> </w:t>
      </w:r>
      <w:bookmarkStart w:name="_GoBack" w:id="0"/>
      <w:bookmarkEnd w:id="0"/>
      <w:r w:rsidR="00BA2345">
        <w:t xml:space="preserve">soil </w:t>
      </w:r>
      <w:r w:rsidR="009E3A02">
        <w:t xml:space="preserve">temperature regime is </w:t>
      </w:r>
      <w:proofErr w:type="gramStart"/>
      <w:r w:rsidR="009E3A02">
        <w:t>mesic</w:t>
      </w:r>
      <w:proofErr w:type="gramEnd"/>
      <w:r w:rsidR="009E3A02">
        <w:t xml:space="preserve"> and the soil </w:t>
      </w:r>
      <w:r w:rsidR="00BA2345">
        <w:t xml:space="preserve">moisture regime is aridic. </w:t>
      </w:r>
      <w:r w:rsidR="00B50A63">
        <w:t>Rooting depth is typically limited to 12</w:t>
      </w:r>
      <w:r w:rsidR="00787FD7">
        <w:t>-</w:t>
      </w:r>
      <w:r w:rsidR="00B50A63">
        <w:t>22in (30</w:t>
      </w:r>
      <w:r w:rsidR="00787FD7">
        <w:t>-</w:t>
      </w:r>
      <w:r w:rsidR="00B50A63">
        <w:t xml:space="preserve">56cm) by a restrictive layer. </w:t>
      </w:r>
      <w:r w:rsidR="009E3A02">
        <w:t xml:space="preserve">This setting can occur on </w:t>
      </w:r>
      <w:r w:rsidR="00B50A63">
        <w:t>alluvium with a deeper</w:t>
      </w:r>
      <w:r w:rsidR="009E3A02">
        <w:t xml:space="preserve"> restrictive </w:t>
      </w:r>
      <w:r w:rsidR="00B50A63">
        <w:t>layer</w:t>
      </w:r>
      <w:r w:rsidR="009E3A02">
        <w:t xml:space="preserve">. </w:t>
      </w:r>
      <w:r w:rsidR="00BA2345">
        <w:t xml:space="preserve">Soils </w:t>
      </w:r>
      <w:r w:rsidR="009E3A02">
        <w:t>have</w:t>
      </w:r>
      <w:r w:rsidR="00BA2345">
        <w:t xml:space="preserve"> a variety of textures, ranging from sandy to clayey to </w:t>
      </w:r>
      <w:r w:rsidR="002F3F73">
        <w:t>pumice,</w:t>
      </w:r>
      <w:r w:rsidR="00751204">
        <w:t xml:space="preserve"> and </w:t>
      </w:r>
      <w:r w:rsidR="009E3A02">
        <w:t xml:space="preserve">are </w:t>
      </w:r>
      <w:r w:rsidR="00751204">
        <w:t xml:space="preserve">predominantly </w:t>
      </w:r>
      <w:proofErr w:type="spellStart"/>
      <w:r w:rsidR="00751204">
        <w:t>Aridi</w:t>
      </w:r>
      <w:r w:rsidR="002F3F73">
        <w:t>sols</w:t>
      </w:r>
      <w:proofErr w:type="spellEnd"/>
      <w:r w:rsidR="002F3F73">
        <w:t xml:space="preserve"> and </w:t>
      </w:r>
      <w:r w:rsidR="002D2ADA">
        <w:t xml:space="preserve">aridic </w:t>
      </w:r>
      <w:proofErr w:type="spellStart"/>
      <w:r w:rsidR="002D2ADA">
        <w:t>Mollisols</w:t>
      </w:r>
      <w:proofErr w:type="spellEnd"/>
      <w:r w:rsidR="00BA2345">
        <w:t xml:space="preserve">. </w:t>
      </w:r>
      <w:r w:rsidR="009E3A02">
        <w:t xml:space="preserve">A </w:t>
      </w:r>
      <w:proofErr w:type="spellStart"/>
      <w:r w:rsidR="009E3A02">
        <w:t>m</w:t>
      </w:r>
      <w:r w:rsidR="00B50A63">
        <w:t>ollic</w:t>
      </w:r>
      <w:proofErr w:type="spellEnd"/>
      <w:r w:rsidR="00B50A63">
        <w:t xml:space="preserve"> epipedon may be present. Twenty-five percent </w:t>
      </w:r>
      <w:r w:rsidR="00870FCF">
        <w:t xml:space="preserve">or more of </w:t>
      </w:r>
      <w:r w:rsidR="00B50A63">
        <w:t>b</w:t>
      </w:r>
      <w:r w:rsidR="00C87ED5">
        <w:t xml:space="preserve">are ground is common in all stages. </w:t>
      </w:r>
      <w:r w:rsidR="00BA2345">
        <w:t xml:space="preserve">This </w:t>
      </w:r>
      <w:r w:rsidR="00787FD7">
        <w:t xml:space="preserve">BpS </w:t>
      </w:r>
      <w:r w:rsidR="00BA2345">
        <w:t>typically occurs below 5</w:t>
      </w:r>
      <w:r>
        <w:t>,</w:t>
      </w:r>
      <w:r w:rsidR="00BA2345">
        <w:t>000ft (1</w:t>
      </w:r>
      <w:r>
        <w:t>,</w:t>
      </w:r>
      <w:r w:rsidR="00BA2345">
        <w:t>524 m) elevation</w:t>
      </w:r>
      <w:r w:rsidR="00153073">
        <w:t xml:space="preserve"> in the northern Great Basin and below 6</w:t>
      </w:r>
      <w:r>
        <w:t>,</w:t>
      </w:r>
      <w:r w:rsidR="00153073">
        <w:t>000ft (1</w:t>
      </w:r>
      <w:r>
        <w:t>,</w:t>
      </w:r>
      <w:r w:rsidR="00153073">
        <w:t>828 m) in the southern Great Basin but can occur higher on southerly aspects</w:t>
      </w:r>
      <w:r w:rsidR="00BA2345">
        <w:t>.</w:t>
      </w:r>
      <w:r w:rsidR="008D4250">
        <w:t xml:space="preserve"> Precipitation is between </w:t>
      </w:r>
      <w:r w:rsidR="00DF79FB">
        <w:t>6</w:t>
      </w:r>
      <w:r w:rsidR="008D4250">
        <w:t>-</w:t>
      </w:r>
      <w:r w:rsidR="00ED2532">
        <w:t>14</w:t>
      </w:r>
      <w:r w:rsidR="008D4250">
        <w:t>in</w:t>
      </w:r>
      <w:r w:rsidR="00787FD7">
        <w:t xml:space="preserve"> </w:t>
      </w:r>
      <w:r w:rsidR="006462E1">
        <w:t xml:space="preserve">(15-36cm) </w:t>
      </w:r>
      <w:r w:rsidR="008D4250">
        <w:t xml:space="preserve">annually with </w:t>
      </w:r>
      <w:proofErr w:type="gramStart"/>
      <w:r w:rsidR="008D4250">
        <w:t>a majority of</w:t>
      </w:r>
      <w:proofErr w:type="gramEnd"/>
      <w:r w:rsidR="008D4250">
        <w:t xml:space="preserve"> the precipitation coming in the winter </w:t>
      </w:r>
      <w:r w:rsidR="00C87ED5">
        <w:t xml:space="preserve">and spring </w:t>
      </w:r>
      <w:r w:rsidR="008D4250">
        <w:t>months</w:t>
      </w:r>
      <w:r w:rsidR="00C87ED5">
        <w:t>; winter precipitation is typically mixed rain and snow or rain.</w:t>
      </w:r>
      <w:r w:rsidR="00C14A6B">
        <w:t xml:space="preserve"> </w:t>
      </w:r>
      <w:r w:rsidR="00153073">
        <w:t>Intera</w:t>
      </w:r>
      <w:r w:rsidR="00C14A6B">
        <w:t>nnual precipitation amount varies widely.</w:t>
      </w:r>
    </w:p>
    <w:p w:rsidR="008D4250" w:rsidP="008D4250" w:rsidRDefault="008D4250" w14:paraId="504702A0" w14:textId="77777777">
      <w:pPr>
        <w:pStyle w:val="InfoPara"/>
      </w:pPr>
      <w:r>
        <w:t>Vegetation Description</w:t>
      </w:r>
    </w:p>
    <w:p w:rsidR="008D4250" w:rsidP="008D4250" w:rsidRDefault="00BA2345" w14:paraId="4F3C8DF7" w14:textId="707B25F1">
      <w:bookmarkStart w:name="_Hlk26594018" w:id="1"/>
      <w:bookmarkStart w:name="_Hlk502998929" w:id="2"/>
      <w:r>
        <w:t>Wyoming big sagebrush</w:t>
      </w:r>
      <w:r w:rsidR="009E3A02">
        <w:t xml:space="preserve"> </w:t>
      </w:r>
      <w:bookmarkEnd w:id="1"/>
      <w:r w:rsidR="009E3A02">
        <w:t>(</w:t>
      </w:r>
      <w:r w:rsidRPr="003719ED" w:rsidR="009E3A02">
        <w:rPr>
          <w:i/>
        </w:rPr>
        <w:t xml:space="preserve">Artemisia </w:t>
      </w:r>
      <w:proofErr w:type="spellStart"/>
      <w:r w:rsidRPr="003719ED" w:rsidR="009E3A02">
        <w:rPr>
          <w:i/>
        </w:rPr>
        <w:t>tridentata</w:t>
      </w:r>
      <w:proofErr w:type="spellEnd"/>
      <w:r w:rsidRPr="009E3A02" w:rsidR="009E3A02">
        <w:t xml:space="preserve"> spp. </w:t>
      </w:r>
      <w:proofErr w:type="spellStart"/>
      <w:r w:rsidRPr="003719ED" w:rsidR="009E3A02">
        <w:rPr>
          <w:i/>
        </w:rPr>
        <w:t>wyomingensis</w:t>
      </w:r>
      <w:proofErr w:type="spellEnd"/>
      <w:r w:rsidRPr="009E3A02" w:rsidR="009E3A02">
        <w:t>)</w:t>
      </w:r>
      <w:r>
        <w:t xml:space="preserve"> is the dominant </w:t>
      </w:r>
      <w:r w:rsidR="009E3A02">
        <w:t>big sagebrush subspecies</w:t>
      </w:r>
      <w:r>
        <w:t xml:space="preserve"> but</w:t>
      </w:r>
      <w:r w:rsidR="006462E1">
        <w:t xml:space="preserve"> </w:t>
      </w:r>
      <w:r>
        <w:t>mountain big sagebrush</w:t>
      </w:r>
      <w:r w:rsidR="006462E1">
        <w:t xml:space="preserve"> (</w:t>
      </w:r>
      <w:proofErr w:type="spellStart"/>
      <w:r w:rsidRPr="006462E1" w:rsidR="006462E1">
        <w:rPr>
          <w:bCs/>
          <w:i/>
          <w:iCs/>
          <w:shd w:val="clear" w:color="auto" w:fill="FFFFFF"/>
        </w:rPr>
        <w:t>A</w:t>
      </w:r>
      <w:r w:rsidR="006462E1">
        <w:rPr>
          <w:bCs/>
          <w:i/>
          <w:iCs/>
          <w:shd w:val="clear" w:color="auto" w:fill="FFFFFF"/>
        </w:rPr>
        <w:t>.t.</w:t>
      </w:r>
      <w:proofErr w:type="spellEnd"/>
      <w:r w:rsidRPr="006462E1" w:rsidR="006462E1">
        <w:rPr>
          <w:bCs/>
          <w:shd w:val="clear" w:color="auto" w:fill="FFFFFF"/>
        </w:rPr>
        <w:t> ssp. </w:t>
      </w:r>
      <w:proofErr w:type="spellStart"/>
      <w:r w:rsidR="006462E1">
        <w:rPr>
          <w:bCs/>
          <w:i/>
          <w:iCs/>
          <w:shd w:val="clear" w:color="auto" w:fill="FFFFFF"/>
        </w:rPr>
        <w:t>v</w:t>
      </w:r>
      <w:r w:rsidRPr="006462E1" w:rsidR="006462E1">
        <w:rPr>
          <w:bCs/>
          <w:i/>
          <w:iCs/>
          <w:shd w:val="clear" w:color="auto" w:fill="FFFFFF"/>
        </w:rPr>
        <w:t>aseyana</w:t>
      </w:r>
      <w:proofErr w:type="spellEnd"/>
      <w:r w:rsidRPr="006462E1" w:rsidR="006462E1">
        <w:rPr>
          <w:bCs/>
          <w:shd w:val="clear" w:color="auto" w:fill="FFFFFF"/>
        </w:rPr>
        <w:t>)</w:t>
      </w:r>
      <w:r w:rsidRPr="006462E1" w:rsidR="006462E1">
        <w:rPr>
          <w:rFonts w:ascii="Arial" w:hAnsi="Arial" w:cs="Arial"/>
          <w:b/>
          <w:bCs/>
          <w:sz w:val="23"/>
          <w:szCs w:val="23"/>
          <w:shd w:val="clear" w:color="auto" w:fill="FFFFFF"/>
        </w:rPr>
        <w:t xml:space="preserve"> </w:t>
      </w:r>
      <w:r w:rsidR="006462E1">
        <w:t>may be found</w:t>
      </w:r>
      <w:r>
        <w:t xml:space="preserve"> on the ecotone with Inter-Mountain Basins </w:t>
      </w:r>
      <w:r w:rsidR="008C3216">
        <w:t xml:space="preserve">Montane </w:t>
      </w:r>
      <w:r>
        <w:t xml:space="preserve">Sagebrush Steppe </w:t>
      </w:r>
      <w:r w:rsidR="008C3216">
        <w:t>(BpS 11260,</w:t>
      </w:r>
      <w:r w:rsidR="00492B56">
        <w:t xml:space="preserve"> i.e.</w:t>
      </w:r>
      <w:r w:rsidR="008C3216">
        <w:t xml:space="preserve"> </w:t>
      </w:r>
      <w:r w:rsidR="00492B56">
        <w:t>c</w:t>
      </w:r>
      <w:r w:rsidR="008C3216">
        <w:t>ool-</w:t>
      </w:r>
      <w:r w:rsidR="00492B56">
        <w:t>m</w:t>
      </w:r>
      <w:r w:rsidR="008C3216">
        <w:t xml:space="preserve">oist </w:t>
      </w:r>
      <w:r w:rsidR="00492B56">
        <w:t>s</w:t>
      </w:r>
      <w:r w:rsidR="008C3216">
        <w:t xml:space="preserve">agebrush) </w:t>
      </w:r>
      <w:r>
        <w:t xml:space="preserve">and moderately productive little sagebrush sites. </w:t>
      </w:r>
      <w:bookmarkEnd w:id="2"/>
      <w:r w:rsidRPr="00101362" w:rsidR="00101362">
        <w:t>Some authors recognize xeric big sagebrush (</w:t>
      </w:r>
      <w:proofErr w:type="spellStart"/>
      <w:r w:rsidRPr="003719ED" w:rsidR="00101362">
        <w:rPr>
          <w:i/>
        </w:rPr>
        <w:t>A.t.</w:t>
      </w:r>
      <w:proofErr w:type="spellEnd"/>
      <w:r w:rsidRPr="00101362" w:rsidR="00101362">
        <w:t xml:space="preserve"> spp. </w:t>
      </w:r>
      <w:proofErr w:type="spellStart"/>
      <w:r w:rsidRPr="003719ED" w:rsidR="00101362">
        <w:rPr>
          <w:i/>
        </w:rPr>
        <w:t>xericensis</w:t>
      </w:r>
      <w:proofErr w:type="spellEnd"/>
      <w:r w:rsidRPr="00101362" w:rsidR="00101362">
        <w:t>)</w:t>
      </w:r>
      <w:r w:rsidR="00101362">
        <w:t xml:space="preserve"> </w:t>
      </w:r>
      <w:r w:rsidRPr="00101362" w:rsidR="00101362">
        <w:t xml:space="preserve">as a separate species or subspecies </w:t>
      </w:r>
      <w:r w:rsidR="00101362">
        <w:t>of</w:t>
      </w:r>
      <w:r w:rsidRPr="00101362" w:rsidR="00101362">
        <w:t xml:space="preserve"> big sagebrush found at the ecotone between </w:t>
      </w:r>
      <w:r w:rsidR="008C3216">
        <w:t>the Montane Sagebrush Steppe</w:t>
      </w:r>
      <w:r w:rsidRPr="00101362" w:rsidR="00101362">
        <w:t xml:space="preserve"> and </w:t>
      </w:r>
      <w:r w:rsidR="008C3216">
        <w:t>the Sag</w:t>
      </w:r>
      <w:r w:rsidR="00787FD7">
        <w:t>e</w:t>
      </w:r>
      <w:r w:rsidR="008C3216">
        <w:t>brush Steppe</w:t>
      </w:r>
      <w:r w:rsidR="00787FD7">
        <w:t>,</w:t>
      </w:r>
      <w:r w:rsidR="008C3216">
        <w:t xml:space="preserve"> </w:t>
      </w:r>
      <w:r w:rsidRPr="00101362" w:rsidR="00101362">
        <w:t>where the soil moisture regime is aridic bordering on xeric.</w:t>
      </w:r>
      <w:r w:rsidR="00101362">
        <w:t xml:space="preserve"> </w:t>
      </w:r>
      <w:bookmarkStart w:name="_Hlk502998812" w:id="3"/>
      <w:r>
        <w:t xml:space="preserve">Basin big sagebrush </w:t>
      </w:r>
      <w:r w:rsidR="00101362">
        <w:t>(</w:t>
      </w:r>
      <w:proofErr w:type="spellStart"/>
      <w:r w:rsidR="00101362">
        <w:rPr>
          <w:i/>
        </w:rPr>
        <w:t>A.t.</w:t>
      </w:r>
      <w:proofErr w:type="spellEnd"/>
      <w:r w:rsidR="00101362">
        <w:rPr>
          <w:i/>
        </w:rPr>
        <w:t xml:space="preserve"> </w:t>
      </w:r>
      <w:r w:rsidR="00101362">
        <w:t xml:space="preserve">spp. </w:t>
      </w:r>
      <w:proofErr w:type="spellStart"/>
      <w:r w:rsidR="00101362">
        <w:rPr>
          <w:i/>
        </w:rPr>
        <w:t>tridentata</w:t>
      </w:r>
      <w:proofErr w:type="spellEnd"/>
      <w:r w:rsidR="00101362">
        <w:t xml:space="preserve">) </w:t>
      </w:r>
      <w:r>
        <w:t xml:space="preserve">can occur on deeper soils that are partially </w:t>
      </w:r>
      <w:proofErr w:type="spellStart"/>
      <w:r>
        <w:t>subirrigated</w:t>
      </w:r>
      <w:proofErr w:type="spellEnd"/>
      <w:r w:rsidR="0088780B">
        <w:t xml:space="preserve">. </w:t>
      </w:r>
      <w:bookmarkEnd w:id="3"/>
      <w:r w:rsidR="008D4250">
        <w:t xml:space="preserve">Sagebrush cover varies between </w:t>
      </w:r>
      <w:r w:rsidR="00C87ED5">
        <w:t>8</w:t>
      </w:r>
      <w:r w:rsidR="008D4250">
        <w:t xml:space="preserve">-25% in the mature </w:t>
      </w:r>
      <w:r w:rsidR="008D4250">
        <w:lastRenderedPageBreak/>
        <w:t xml:space="preserve">stage but averages </w:t>
      </w:r>
      <w:r w:rsidR="00787FD7">
        <w:t>~</w:t>
      </w:r>
      <w:r w:rsidR="008D4250">
        <w:t>12%. Other shrubs associated with sagebrush are green</w:t>
      </w:r>
      <w:r w:rsidR="00492B56">
        <w:t xml:space="preserve"> rabbitbrush</w:t>
      </w:r>
      <w:r w:rsidR="008D4250">
        <w:t xml:space="preserve"> </w:t>
      </w:r>
      <w:r w:rsidR="00492B56">
        <w:t>(</w:t>
      </w:r>
      <w:proofErr w:type="spellStart"/>
      <w:r w:rsidRPr="008F05AB" w:rsidR="00492B56">
        <w:rPr>
          <w:bCs/>
          <w:i/>
          <w:iCs/>
          <w:shd w:val="clear" w:color="auto" w:fill="FFFFFF"/>
        </w:rPr>
        <w:t>Chrysothamnus</w:t>
      </w:r>
      <w:proofErr w:type="spellEnd"/>
      <w:r w:rsidRPr="008F05AB" w:rsidR="00492B56">
        <w:rPr>
          <w:bCs/>
          <w:i/>
          <w:iCs/>
          <w:shd w:val="clear" w:color="auto" w:fill="FFFFFF"/>
        </w:rPr>
        <w:t xml:space="preserve"> </w:t>
      </w:r>
      <w:proofErr w:type="spellStart"/>
      <w:r w:rsidRPr="008F05AB" w:rsidR="00492B56">
        <w:rPr>
          <w:bCs/>
          <w:i/>
          <w:iCs/>
          <w:shd w:val="clear" w:color="auto" w:fill="FFFFFF"/>
        </w:rPr>
        <w:t>viscidiflorus</w:t>
      </w:r>
      <w:proofErr w:type="spellEnd"/>
      <w:r w:rsidRPr="00492B56" w:rsidR="00492B56">
        <w:rPr>
          <w:bCs/>
          <w:iCs/>
          <w:shd w:val="clear" w:color="auto" w:fill="FFFFFF"/>
        </w:rPr>
        <w:t>)</w:t>
      </w:r>
      <w:r w:rsidR="00492B56">
        <w:rPr>
          <w:bCs/>
          <w:i/>
          <w:iCs/>
          <w:shd w:val="clear" w:color="auto" w:fill="FFFFFF"/>
        </w:rPr>
        <w:t xml:space="preserve">, </w:t>
      </w:r>
      <w:r w:rsidR="008D4250">
        <w:t xml:space="preserve">gray rabbitbrush </w:t>
      </w:r>
      <w:r w:rsidR="00492B56">
        <w:rPr>
          <w:bCs/>
          <w:iCs/>
          <w:shd w:val="clear" w:color="auto" w:fill="FFFFFF"/>
        </w:rPr>
        <w:t>(</w:t>
      </w:r>
      <w:proofErr w:type="spellStart"/>
      <w:r w:rsidR="008F05AB">
        <w:rPr>
          <w:bCs/>
          <w:i/>
          <w:iCs/>
          <w:shd w:val="clear" w:color="auto" w:fill="FFFFFF"/>
        </w:rPr>
        <w:t>Ericameria</w:t>
      </w:r>
      <w:proofErr w:type="spellEnd"/>
      <w:r w:rsidR="008F05AB">
        <w:rPr>
          <w:bCs/>
          <w:i/>
          <w:iCs/>
          <w:shd w:val="clear" w:color="auto" w:fill="FFFFFF"/>
        </w:rPr>
        <w:t xml:space="preserve"> </w:t>
      </w:r>
      <w:proofErr w:type="spellStart"/>
      <w:r w:rsidR="008F05AB">
        <w:rPr>
          <w:bCs/>
          <w:i/>
          <w:iCs/>
          <w:shd w:val="clear" w:color="auto" w:fill="FFFFFF"/>
        </w:rPr>
        <w:t>nauseosa</w:t>
      </w:r>
      <w:proofErr w:type="spellEnd"/>
      <w:r w:rsidRPr="00492B56" w:rsidR="008F05AB">
        <w:rPr>
          <w:bCs/>
          <w:iCs/>
          <w:shd w:val="clear" w:color="auto" w:fill="FFFFFF"/>
        </w:rPr>
        <w:t>)</w:t>
      </w:r>
      <w:r w:rsidR="00492B56">
        <w:rPr>
          <w:bCs/>
          <w:iCs/>
          <w:shd w:val="clear" w:color="auto" w:fill="FFFFFF"/>
        </w:rPr>
        <w:t>,</w:t>
      </w:r>
      <w:r w:rsidR="008F05AB">
        <w:rPr>
          <w:bCs/>
          <w:i/>
          <w:iCs/>
          <w:shd w:val="clear" w:color="auto" w:fill="FFFFFF"/>
        </w:rPr>
        <w:t xml:space="preserve"> </w:t>
      </w:r>
      <w:r w:rsidR="008D4250">
        <w:t xml:space="preserve">and </w:t>
      </w:r>
      <w:proofErr w:type="spellStart"/>
      <w:r w:rsidR="008D4250">
        <w:t>horsebrush</w:t>
      </w:r>
      <w:proofErr w:type="spellEnd"/>
      <w:r w:rsidR="006462E1">
        <w:t xml:space="preserve"> (</w:t>
      </w:r>
      <w:r w:rsidRPr="000009EC" w:rsidR="006462E1">
        <w:rPr>
          <w:bCs/>
          <w:i/>
          <w:iCs/>
          <w:shd w:val="clear" w:color="auto" w:fill="FFFFFF"/>
        </w:rPr>
        <w:t>Tetradymia</w:t>
      </w:r>
      <w:r w:rsidRPr="000009EC" w:rsidR="006462E1">
        <w:rPr>
          <w:bCs/>
          <w:iCs/>
          <w:shd w:val="clear" w:color="auto" w:fill="FFFFFF"/>
        </w:rPr>
        <w:t>)</w:t>
      </w:r>
      <w:r w:rsidRPr="000009EC" w:rsidR="008D4250">
        <w:t xml:space="preserve">. </w:t>
      </w:r>
      <w:r w:rsidR="008D4250">
        <w:t xml:space="preserve">Antelope bitterbrush </w:t>
      </w:r>
      <w:r w:rsidRPr="004C775F" w:rsidR="008F05AB">
        <w:t>(</w:t>
      </w:r>
      <w:proofErr w:type="spellStart"/>
      <w:r w:rsidRPr="004C775F" w:rsidR="008F05AB">
        <w:rPr>
          <w:i/>
        </w:rPr>
        <w:t>Purshia</w:t>
      </w:r>
      <w:proofErr w:type="spellEnd"/>
      <w:r w:rsidRPr="004C775F" w:rsidR="008F05AB">
        <w:rPr>
          <w:i/>
        </w:rPr>
        <w:t xml:space="preserve"> </w:t>
      </w:r>
      <w:proofErr w:type="spellStart"/>
      <w:r w:rsidRPr="004C775F" w:rsidR="008F05AB">
        <w:rPr>
          <w:i/>
        </w:rPr>
        <w:t>tridentata</w:t>
      </w:r>
      <w:proofErr w:type="spellEnd"/>
      <w:r w:rsidRPr="004C775F" w:rsidR="008F05AB">
        <w:t xml:space="preserve">) </w:t>
      </w:r>
      <w:r w:rsidR="008D4250">
        <w:t xml:space="preserve">can be a major component </w:t>
      </w:r>
      <w:r w:rsidR="00C87ED5">
        <w:t xml:space="preserve">at the ecotone with Inter-Mountain Basins </w:t>
      </w:r>
      <w:r w:rsidR="008C3216">
        <w:t>Montane</w:t>
      </w:r>
      <w:r w:rsidR="00C87ED5">
        <w:t xml:space="preserve"> Sagebrush Steppe</w:t>
      </w:r>
      <w:r w:rsidR="008D4250">
        <w:t>. On the very dry end of the distribution</w:t>
      </w:r>
      <w:r w:rsidR="00C87ED5">
        <w:t>, scattered</w:t>
      </w:r>
      <w:r w:rsidR="008D4250">
        <w:t xml:space="preserve"> salt-desert shrubs will also occur within the plant community.</w:t>
      </w:r>
    </w:p>
    <w:p w:rsidR="008D4250" w:rsidP="008D4250" w:rsidRDefault="008D4250" w14:paraId="611F0E67" w14:textId="77777777"/>
    <w:p w:rsidRPr="000009EC" w:rsidR="008D4250" w:rsidP="008D4250" w:rsidRDefault="008D4250" w14:paraId="7F785ECE" w14:textId="6600D276">
      <w:pPr>
        <w:rPr>
          <w:rFonts w:ascii="Verdana" w:hAnsi="Verdana"/>
          <w:color w:val="000000"/>
          <w:sz w:val="17"/>
          <w:szCs w:val="17"/>
        </w:rPr>
      </w:pPr>
      <w:r w:rsidRPr="000009EC">
        <w:t>Perennial bunchgrasses and forbs predominate</w:t>
      </w:r>
      <w:r w:rsidRPr="000009EC" w:rsidR="003B208B">
        <w:t xml:space="preserve"> in the herbaceous layer</w:t>
      </w:r>
      <w:r w:rsidRPr="000009EC">
        <w:t xml:space="preserve">. </w:t>
      </w:r>
      <w:r w:rsidRPr="000009EC" w:rsidR="003B208B">
        <w:t>D</w:t>
      </w:r>
      <w:r w:rsidRPr="000009EC" w:rsidR="002F3F73">
        <w:t xml:space="preserve">ry-site, deep-rooted bunchgrasses, such as </w:t>
      </w:r>
      <w:proofErr w:type="spellStart"/>
      <w:r w:rsidRPr="000009EC" w:rsidR="002F3F73">
        <w:t>bluebunch</w:t>
      </w:r>
      <w:proofErr w:type="spellEnd"/>
      <w:r w:rsidRPr="000009EC" w:rsidR="002F3F73">
        <w:t xml:space="preserve"> wheatgrass</w:t>
      </w:r>
      <w:r w:rsidRPr="000009EC" w:rsidR="000009EC">
        <w:t xml:space="preserve"> (</w:t>
      </w:r>
      <w:proofErr w:type="spellStart"/>
      <w:r w:rsidRPr="000009EC" w:rsidR="000009EC">
        <w:rPr>
          <w:rStyle w:val="Emphasis"/>
        </w:rPr>
        <w:t>Pseudoroegneria</w:t>
      </w:r>
      <w:proofErr w:type="spellEnd"/>
      <w:r w:rsidRPr="000009EC" w:rsidR="000009EC">
        <w:t> </w:t>
      </w:r>
      <w:r w:rsidRPr="000009EC" w:rsidR="000009EC">
        <w:rPr>
          <w:rStyle w:val="Emphasis"/>
        </w:rPr>
        <w:t>spicata</w:t>
      </w:r>
      <w:r w:rsidRPr="000009EC" w:rsidR="000009EC">
        <w:rPr>
          <w:color w:val="000000"/>
        </w:rPr>
        <w:t>)</w:t>
      </w:r>
      <w:r w:rsidRPr="000009EC" w:rsidR="00DF79FB">
        <w:t>, needle-and-thread grass</w:t>
      </w:r>
      <w:r w:rsidRPr="000009EC" w:rsidR="000009EC">
        <w:t xml:space="preserve"> (</w:t>
      </w:r>
      <w:proofErr w:type="spellStart"/>
      <w:r w:rsidRPr="000009EC" w:rsidR="000009EC">
        <w:rPr>
          <w:i/>
          <w:color w:val="222222"/>
          <w:shd w:val="clear" w:color="auto" w:fill="FFFFFF"/>
        </w:rPr>
        <w:t>Hesperostipa</w:t>
      </w:r>
      <w:proofErr w:type="spellEnd"/>
      <w:r w:rsidRPr="000009EC" w:rsidR="000009EC">
        <w:rPr>
          <w:i/>
          <w:color w:val="222222"/>
          <w:shd w:val="clear" w:color="auto" w:fill="FFFFFF"/>
        </w:rPr>
        <w:t xml:space="preserve"> </w:t>
      </w:r>
      <w:proofErr w:type="spellStart"/>
      <w:r w:rsidRPr="000009EC" w:rsidR="000009EC">
        <w:rPr>
          <w:i/>
          <w:color w:val="222222"/>
          <w:shd w:val="clear" w:color="auto" w:fill="FFFFFF"/>
        </w:rPr>
        <w:t>comata</w:t>
      </w:r>
      <w:proofErr w:type="spellEnd"/>
      <w:r w:rsidRPr="000009EC" w:rsidR="000009EC">
        <w:rPr>
          <w:color w:val="222222"/>
          <w:shd w:val="clear" w:color="auto" w:fill="FFFFFF"/>
        </w:rPr>
        <w:t>)</w:t>
      </w:r>
      <w:r w:rsidRPr="000009EC" w:rsidR="00DF79FB">
        <w:t>,</w:t>
      </w:r>
      <w:r w:rsidR="002F3F73">
        <w:t xml:space="preserve"> and Thurber's needlegrass</w:t>
      </w:r>
      <w:r w:rsidR="007F2D39">
        <w:t xml:space="preserve"> (</w:t>
      </w:r>
      <w:proofErr w:type="spellStart"/>
      <w:r w:rsidRPr="007F2D39" w:rsidR="007F2D39">
        <w:rPr>
          <w:i/>
        </w:rPr>
        <w:t>Achnatherum</w:t>
      </w:r>
      <w:proofErr w:type="spellEnd"/>
      <w:r w:rsidRPr="007F2D39" w:rsidR="007F2D39">
        <w:rPr>
          <w:i/>
        </w:rPr>
        <w:t xml:space="preserve"> </w:t>
      </w:r>
      <w:proofErr w:type="spellStart"/>
      <w:r w:rsidRPr="007F2D39" w:rsidR="007F2D39">
        <w:rPr>
          <w:i/>
        </w:rPr>
        <w:t>thurberianum</w:t>
      </w:r>
      <w:proofErr w:type="spellEnd"/>
      <w:r w:rsidR="007F2D39">
        <w:t>)</w:t>
      </w:r>
      <w:r w:rsidR="002F3F73">
        <w:t xml:space="preserve">, </w:t>
      </w:r>
      <w:r w:rsidR="003B208B">
        <w:t xml:space="preserve">are dominant </w:t>
      </w:r>
      <w:r w:rsidR="002F3F73">
        <w:t xml:space="preserve">with some inclusion of shallow-rooted bunchgrasses, such as </w:t>
      </w:r>
      <w:r>
        <w:t>Sandberg's bluegrass</w:t>
      </w:r>
      <w:r w:rsidRPr="007F2D39" w:rsidR="007F2D39">
        <w:t xml:space="preserve"> (</w:t>
      </w:r>
      <w:proofErr w:type="spellStart"/>
      <w:r w:rsidRPr="007F2D39" w:rsidR="007F2D39">
        <w:rPr>
          <w:i/>
          <w:color w:val="222222"/>
          <w:shd w:val="clear" w:color="auto" w:fill="FFFFFF"/>
        </w:rPr>
        <w:t>Poa</w:t>
      </w:r>
      <w:proofErr w:type="spellEnd"/>
      <w:r w:rsidRPr="007F2D39" w:rsidR="007F2D39">
        <w:rPr>
          <w:i/>
          <w:color w:val="222222"/>
          <w:shd w:val="clear" w:color="auto" w:fill="FFFFFF"/>
        </w:rPr>
        <w:t xml:space="preserve"> </w:t>
      </w:r>
      <w:proofErr w:type="spellStart"/>
      <w:r w:rsidRPr="007F2D39" w:rsidR="007F2D39">
        <w:rPr>
          <w:i/>
          <w:color w:val="222222"/>
          <w:shd w:val="clear" w:color="auto" w:fill="FFFFFF"/>
        </w:rPr>
        <w:t>secunda</w:t>
      </w:r>
      <w:proofErr w:type="spellEnd"/>
      <w:r w:rsidRPr="007F2D39" w:rsidR="007F2D39">
        <w:rPr>
          <w:color w:val="222222"/>
          <w:shd w:val="clear" w:color="auto" w:fill="FFFFFF"/>
        </w:rPr>
        <w:t>)</w:t>
      </w:r>
      <w:r w:rsidRPr="007F2D39">
        <w:t xml:space="preserve">. </w:t>
      </w:r>
      <w:r w:rsidR="00DF79FB">
        <w:t>Idaho fescue</w:t>
      </w:r>
      <w:r w:rsidR="007F2D39">
        <w:t xml:space="preserve"> (</w:t>
      </w:r>
      <w:r w:rsidRPr="007F2D39" w:rsidR="007F2D39">
        <w:rPr>
          <w:i/>
        </w:rPr>
        <w:t xml:space="preserve">Festuca </w:t>
      </w:r>
      <w:proofErr w:type="spellStart"/>
      <w:r w:rsidRPr="007F2D39" w:rsidR="007F2D39">
        <w:rPr>
          <w:i/>
        </w:rPr>
        <w:t>idahoensis</w:t>
      </w:r>
      <w:proofErr w:type="spellEnd"/>
      <w:r w:rsidR="007F2D39">
        <w:t>)</w:t>
      </w:r>
      <w:r w:rsidR="00DF79FB">
        <w:t xml:space="preserve"> occurs on more mesic sites within this BpS, often with three-tip sagebrush</w:t>
      </w:r>
      <w:r w:rsidR="007F2D39">
        <w:t xml:space="preserve"> (</w:t>
      </w:r>
      <w:r w:rsidRPr="007F2D39" w:rsidR="007F2D39">
        <w:rPr>
          <w:i/>
        </w:rPr>
        <w:t xml:space="preserve">Artemisia </w:t>
      </w:r>
      <w:proofErr w:type="spellStart"/>
      <w:r w:rsidRPr="007F2D39" w:rsidR="007F2D39">
        <w:rPr>
          <w:i/>
        </w:rPr>
        <w:t>tripartita</w:t>
      </w:r>
      <w:proofErr w:type="spellEnd"/>
      <w:r w:rsidR="007F2D39">
        <w:t>)</w:t>
      </w:r>
      <w:r w:rsidR="00DF79FB">
        <w:t xml:space="preserve">. </w:t>
      </w:r>
      <w:r w:rsidR="0088780B">
        <w:t>Generally, these settings produce at least 600lb/ac (672 kg/ha) of grass only in high</w:t>
      </w:r>
      <w:r w:rsidR="00787FD7">
        <w:t>-</w:t>
      </w:r>
      <w:r w:rsidR="0088780B">
        <w:t xml:space="preserve">production years. </w:t>
      </w:r>
      <w:r>
        <w:t>The forb component can be quite rich with 200+ different species identified over the range of this type. Native annual forbs may dominate the community following disturbance. Cover of herbaceous plants will vary between 10-45%, with most sites 20-30%. The dry nature of these communities limits the inherent productivity.</w:t>
      </w:r>
      <w:r w:rsidR="009F74EC">
        <w:t xml:space="preserve"> Forb cover and diversity varies widely from year to year, governed primarily by the amount and timing of precipitation.</w:t>
      </w:r>
    </w:p>
    <w:p w:rsidR="008D4250" w:rsidP="008D4250" w:rsidRDefault="008D4250" w14:paraId="47D9F96D" w14:textId="77777777"/>
    <w:p w:rsidR="008D4250" w:rsidP="008D4250" w:rsidRDefault="008D4250" w14:paraId="1042965A" w14:textId="2B3C889B">
      <w:r>
        <w:t xml:space="preserve">A non-vascular plant layer, </w:t>
      </w:r>
      <w:r w:rsidR="000D5771">
        <w:t xml:space="preserve">known as a </w:t>
      </w:r>
      <w:r w:rsidR="009F74EC">
        <w:t>biological soil crust, occurs in this setting. Under the shrub canopy, moss is the principal component</w:t>
      </w:r>
      <w:r>
        <w:t>. Moss cover ranges from 3</w:t>
      </w:r>
      <w:r w:rsidR="00787FD7">
        <w:t>-</w:t>
      </w:r>
      <w:r>
        <w:t xml:space="preserve">15%, averaging </w:t>
      </w:r>
      <w:r w:rsidR="00787FD7">
        <w:t>~</w:t>
      </w:r>
      <w:r>
        <w:t xml:space="preserve">7%.  </w:t>
      </w:r>
      <w:r w:rsidR="009F74EC">
        <w:t>Algae are the principle components in the interspaces, appearing most obviously in w</w:t>
      </w:r>
      <w:r>
        <w:t>et years. Otherwise, the interspaces are largely bare soil and rock.</w:t>
      </w:r>
    </w:p>
    <w:p w:rsidR="003140D8" w:rsidP="008D4250" w:rsidRDefault="003140D8" w14:paraId="33FA813A" w14:textId="77777777"/>
    <w:p w:rsidR="003140D8" w:rsidP="008D4250" w:rsidRDefault="003140D8" w14:paraId="2C3C5794" w14:textId="29A11042">
      <w:r>
        <w:t xml:space="preserve">Historically, this </w:t>
      </w:r>
      <w:r w:rsidR="00787FD7">
        <w:t xml:space="preserve">BpS </w:t>
      </w:r>
      <w:r>
        <w:t xml:space="preserve">may have resembled a grassland with interspersed shrubs instead of a shrubland with interspersed grass, particularly in </w:t>
      </w:r>
      <w:r w:rsidR="00787FD7">
        <w:t>map zone (MZ) 0</w:t>
      </w:r>
      <w:r>
        <w:t xml:space="preserve">8 and the northern part of </w:t>
      </w:r>
      <w:r w:rsidR="00787FD7">
        <w:t>MZ0</w:t>
      </w:r>
      <w:r>
        <w:t xml:space="preserve">9. Further south in </w:t>
      </w:r>
      <w:r w:rsidR="00787FD7">
        <w:t>MZ0</w:t>
      </w:r>
      <w:r>
        <w:t xml:space="preserve">9, in the northern part of </w:t>
      </w:r>
      <w:r w:rsidR="00787FD7">
        <w:t>MZ</w:t>
      </w:r>
      <w:r>
        <w:t>12</w:t>
      </w:r>
      <w:r w:rsidR="00787FD7">
        <w:t>,</w:t>
      </w:r>
      <w:r>
        <w:t xml:space="preserve"> and the western part of </w:t>
      </w:r>
      <w:r w:rsidR="00787FD7">
        <w:t>MZ</w:t>
      </w:r>
      <w:r>
        <w:t xml:space="preserve">18, sagebrush and grass were visually co-dominant. In the eastern part of </w:t>
      </w:r>
      <w:r w:rsidR="00787FD7">
        <w:t>MZ</w:t>
      </w:r>
      <w:r>
        <w:t xml:space="preserve">18 and southern part of </w:t>
      </w:r>
      <w:r w:rsidR="00787FD7">
        <w:t>MZ</w:t>
      </w:r>
      <w:r>
        <w:t>12, the sagebrush was more visually dominant.</w:t>
      </w:r>
    </w:p>
    <w:p w:rsidR="003140D8" w:rsidP="008D4250" w:rsidRDefault="003140D8" w14:paraId="37AD28F0" w14:textId="77777777"/>
    <w:p w:rsidR="008D4250" w:rsidP="008D4250" w:rsidRDefault="008D4250" w14:paraId="658EC6AC" w14:textId="77777777">
      <w:pPr>
        <w:pStyle w:val="InfoPara"/>
      </w:pPr>
      <w:r>
        <w:t>BpS Dominant and Indicator Species</w:t>
      </w:r>
    </w:p>
    <w:p>
      <w:r>
        <w:rPr>
          <w:sz w:val="16"/>
        </w:rPr>
        <w:t>Species names are from the NRCS PLANTS database. Check species codes at http://plants.usda.gov.</w:t>
      </w:r>
    </w:p>
    <w:p w:rsidR="008D4250" w:rsidP="008D4250" w:rsidRDefault="008D4250" w14:paraId="1CCEA9B5" w14:textId="77777777">
      <w:pPr>
        <w:pStyle w:val="InfoPara"/>
      </w:pPr>
      <w:r>
        <w:t>Disturbance Description</w:t>
      </w:r>
    </w:p>
    <w:p w:rsidR="005674BA" w:rsidP="008D4250" w:rsidRDefault="008D4250" w14:paraId="625B267F" w14:textId="22F97DEF">
      <w:r>
        <w:t>Fire, climate</w:t>
      </w:r>
      <w:r w:rsidR="00101362">
        <w:t>,</w:t>
      </w:r>
      <w:r>
        <w:t xml:space="preserve"> and insects all played a role in the disturbance history of these sites. The dry nature and inherently low productivity of these plant </w:t>
      </w:r>
      <w:proofErr w:type="gramStart"/>
      <w:r>
        <w:t>communities</w:t>
      </w:r>
      <w:proofErr w:type="gramEnd"/>
      <w:r>
        <w:t xml:space="preserve"> limits fire occurrence. </w:t>
      </w:r>
      <w:r w:rsidR="00C14A6B">
        <w:t>These fuel-limited systems require one or more years of average to above</w:t>
      </w:r>
      <w:r w:rsidR="00787FD7">
        <w:t>-</w:t>
      </w:r>
      <w:r w:rsidR="00C14A6B">
        <w:t xml:space="preserve">average winter and spring precipitation to produce </w:t>
      </w:r>
      <w:proofErr w:type="gramStart"/>
      <w:r w:rsidR="00C14A6B">
        <w:t>sufficient</w:t>
      </w:r>
      <w:proofErr w:type="gramEnd"/>
      <w:r w:rsidR="00C14A6B">
        <w:t xml:space="preserve"> grass fuel to carry a fire readily. Anthropological literature </w:t>
      </w:r>
      <w:r w:rsidR="00C14A6B">
        <w:lastRenderedPageBreak/>
        <w:t xml:space="preserve">suggests that the burning practices and escaped campfires of various Native American tribes and bands were a significant source of ignitions and shaped sagebrush community structure, potentially limiting the sizes and burn patterns of lightning fires. Given the purposes for burning by Native Americans, fires probably were not as limited by fuel production as lightning fires are limited. </w:t>
      </w:r>
      <w:r w:rsidR="00343C6B">
        <w:t>Deliberate use of fire by Native Americans most</w:t>
      </w:r>
      <w:r w:rsidR="008C3216">
        <w:t xml:space="preserve"> likely occurred in late winter to </w:t>
      </w:r>
      <w:r w:rsidR="00343C6B">
        <w:t>early spring and in fall</w:t>
      </w:r>
      <w:r w:rsidR="00787FD7">
        <w:t>,</w:t>
      </w:r>
      <w:r w:rsidR="00343C6B">
        <w:t xml:space="preserve"> while accidental ignitions could occur whenever conditions were dry enough and fuels continuous enough. Lightning-caused fire</w:t>
      </w:r>
      <w:r w:rsidR="001F7371">
        <w:t>s</w:t>
      </w:r>
      <w:r w:rsidR="00343C6B">
        <w:t xml:space="preserve"> occurred in summer, primarily in July and August. </w:t>
      </w:r>
    </w:p>
    <w:p w:rsidR="005674BA" w:rsidP="008D4250" w:rsidRDefault="005674BA" w14:paraId="1224A077" w14:textId="77777777"/>
    <w:p w:rsidR="008D4250" w:rsidP="008D4250" w:rsidRDefault="005674BA" w14:paraId="3F514258" w14:textId="63AA1C71">
      <w:r w:rsidRPr="005674BA">
        <w:t xml:space="preserve">Although fire ignition and spread in big sagebrush </w:t>
      </w:r>
      <w:proofErr w:type="gramStart"/>
      <w:r w:rsidRPr="005674BA">
        <w:t>is considered to be</w:t>
      </w:r>
      <w:proofErr w:type="gramEnd"/>
      <w:r w:rsidRPr="005674BA">
        <w:t xml:space="preserve"> largely (90%) a function of herbaceous cover, live fuel moisture in shrubs appears to be an important local control on the resulting burn pattern.</w:t>
      </w:r>
      <w:r>
        <w:t xml:space="preserve"> </w:t>
      </w:r>
      <w:r w:rsidR="002F7757">
        <w:t>Patchy</w:t>
      </w:r>
      <w:r w:rsidR="008D4250">
        <w:t xml:space="preserve"> fires would be </w:t>
      </w:r>
      <w:r w:rsidR="00787FD7">
        <w:t>&lt;</w:t>
      </w:r>
      <w:r w:rsidR="002F7757">
        <w:t>1</w:t>
      </w:r>
      <w:r w:rsidR="008C3216">
        <w:t>,</w:t>
      </w:r>
      <w:r w:rsidR="002F7757">
        <w:t>0</w:t>
      </w:r>
      <w:r w:rsidR="00C14A6B">
        <w:t>00</w:t>
      </w:r>
      <w:r w:rsidR="008D4250">
        <w:t>ac</w:t>
      </w:r>
      <w:r w:rsidR="00787FD7">
        <w:t xml:space="preserve">, </w:t>
      </w:r>
      <w:r w:rsidR="002F7757">
        <w:t>while stand-replacement fires can exceed</w:t>
      </w:r>
      <w:r w:rsidR="008D4250">
        <w:t xml:space="preserve"> 10,000ac</w:t>
      </w:r>
      <w:r w:rsidR="00C14A6B">
        <w:t xml:space="preserve"> with fewer and smaller unburned patches</w:t>
      </w:r>
      <w:r w:rsidR="008D4250">
        <w:t>.</w:t>
      </w:r>
      <w:r w:rsidRPr="00101362" w:rsidR="00101362">
        <w:t xml:space="preserve"> </w:t>
      </w:r>
      <w:r w:rsidR="00343C6B">
        <w:t>The</w:t>
      </w:r>
      <w:r w:rsidR="002F7757">
        <w:t xml:space="preserve"> combination of human and lightning-caused fires li</w:t>
      </w:r>
      <w:r w:rsidR="00343C6B">
        <w:t xml:space="preserve">kely created a highly variable fire </w:t>
      </w:r>
      <w:r w:rsidR="00101362">
        <w:t>return interval</w:t>
      </w:r>
      <w:r w:rsidR="00787FD7">
        <w:t xml:space="preserve"> (FRI)</w:t>
      </w:r>
      <w:r w:rsidR="00101362">
        <w:t>. Fires may have occurred as frequently as every 50yrs to as infrequently as every 150yrs.</w:t>
      </w:r>
      <w:r w:rsidR="00CA7CBF">
        <w:t xml:space="preserve"> However, questions have recently been raised about the frequency of fire as related to neighboring vegetation types (</w:t>
      </w:r>
      <w:r w:rsidRPr="00000D98" w:rsidR="00D8456A">
        <w:t>Baker 2006</w:t>
      </w:r>
      <w:r w:rsidRPr="00D8456A" w:rsidR="00CA7CBF">
        <w:t>).</w:t>
      </w:r>
    </w:p>
    <w:p w:rsidR="008D4250" w:rsidP="008D4250" w:rsidRDefault="008D4250" w14:paraId="2B6B0FA6" w14:textId="77777777"/>
    <w:p w:rsidR="003719ED" w:rsidP="003719ED" w:rsidRDefault="003719ED" w14:paraId="24DDA1E3" w14:textId="0606351D">
      <w:r>
        <w:t xml:space="preserve">This </w:t>
      </w:r>
      <w:r w:rsidR="00787FD7">
        <w:t>BpS</w:t>
      </w:r>
      <w:r>
        <w:t xml:space="preserve"> is prone to multi-year droughts instead of single</w:t>
      </w:r>
      <w:r w:rsidR="00787FD7">
        <w:t>-</w:t>
      </w:r>
      <w:r>
        <w:t xml:space="preserve">year droughts. Periodic drought may have reduced the density and cover of sagebrush by reducing canopy size and killing individual plants. However, droughts that affect the entire area where this </w:t>
      </w:r>
      <w:r w:rsidR="00787FD7">
        <w:t>BpS</w:t>
      </w:r>
      <w:r>
        <w:t xml:space="preserve"> occurs are rare, with </w:t>
      </w:r>
      <w:proofErr w:type="spellStart"/>
      <w:r>
        <w:t>subregional</w:t>
      </w:r>
      <w:proofErr w:type="spellEnd"/>
      <w:r>
        <w:t xml:space="preserve"> droughts more common. Area-wide droughts are typically prolonged (</w:t>
      </w:r>
      <w:r w:rsidR="00787FD7">
        <w:t>&gt;4yrs</w:t>
      </w:r>
      <w:r>
        <w:t xml:space="preserve">) and very severe, while </w:t>
      </w:r>
      <w:proofErr w:type="spellStart"/>
      <w:r>
        <w:t>subregional</w:t>
      </w:r>
      <w:proofErr w:type="spellEnd"/>
      <w:r>
        <w:t xml:space="preserve"> droughts are shorter (2</w:t>
      </w:r>
      <w:r w:rsidR="00787FD7">
        <w:t>-</w:t>
      </w:r>
      <w:r>
        <w:t xml:space="preserve">4yrs) and less severe. The size of the area affected by </w:t>
      </w:r>
      <w:proofErr w:type="spellStart"/>
      <w:r>
        <w:t>subregional</w:t>
      </w:r>
      <w:proofErr w:type="spellEnd"/>
      <w:r>
        <w:t xml:space="preserve"> drought would vary from 10,000s to 100,000s of acres</w:t>
      </w:r>
      <w:r w:rsidR="00787FD7">
        <w:t>,</w:t>
      </w:r>
      <w:r>
        <w:t xml:space="preserve"> and sagebrush mortality may be related to soil type.</w:t>
      </w:r>
    </w:p>
    <w:p w:rsidR="003719ED" w:rsidP="003719ED" w:rsidRDefault="003719ED" w14:paraId="6598577B" w14:textId="77777777"/>
    <w:p w:rsidR="003719ED" w:rsidP="003719ED" w:rsidRDefault="003719ED" w14:paraId="2060F79B" w14:textId="6FA4D4D9">
      <w:r>
        <w:t>Several species of insects feed on big sagebrush</w:t>
      </w:r>
      <w:r w:rsidR="00787FD7">
        <w:t xml:space="preserve">, </w:t>
      </w:r>
      <w:r>
        <w:t xml:space="preserve">although only a few species have been documented as causing reductions in canopy cover and sagebrush mortality. The </w:t>
      </w:r>
      <w:proofErr w:type="spellStart"/>
      <w:r>
        <w:t>aroga</w:t>
      </w:r>
      <w:proofErr w:type="spellEnd"/>
      <w:r>
        <w:t xml:space="preserve"> moth (</w:t>
      </w:r>
      <w:proofErr w:type="spellStart"/>
      <w:r>
        <w:rPr>
          <w:i/>
        </w:rPr>
        <w:t>Aroga</w:t>
      </w:r>
      <w:proofErr w:type="spellEnd"/>
      <w:r>
        <w:rPr>
          <w:i/>
        </w:rPr>
        <w:t xml:space="preserve"> </w:t>
      </w:r>
      <w:proofErr w:type="spellStart"/>
      <w:r>
        <w:rPr>
          <w:i/>
        </w:rPr>
        <w:t>websteri</w:t>
      </w:r>
      <w:proofErr w:type="spellEnd"/>
      <w:r>
        <w:t>), a defoliator, is the best known and can reduce sagebrush canopy cover over millions of acres during severe outbreak years. Outbreaks are associated with near-average temperatures from mid-May to mid-June with high precipitation in June and July. Such conditions occur every 40</w:t>
      </w:r>
      <w:r w:rsidR="00787FD7">
        <w:t>-</w:t>
      </w:r>
      <w:r>
        <w:t xml:space="preserve">60 years. </w:t>
      </w:r>
      <w:r w:rsidRPr="007F52AF">
        <w:t>Sagebrush mortality is somewhat more likely on southerly aspects, although defoliation may be greater on northerly aspects and in sites with higher sagebrush cover and large shrubs.</w:t>
      </w:r>
      <w:r>
        <w:t xml:space="preserve"> </w:t>
      </w:r>
    </w:p>
    <w:p w:rsidR="003719ED" w:rsidP="003719ED" w:rsidRDefault="003719ED" w14:paraId="4307BAB1" w14:textId="77777777"/>
    <w:p w:rsidR="003719ED" w:rsidP="003719ED" w:rsidRDefault="003719ED" w14:paraId="1A91F9C9" w14:textId="25847504">
      <w:r>
        <w:t xml:space="preserve">This BpS is also winter range for pronghorn antelope and mule deer. In years with high ungulate populations and severe winters with deep, prolonged </w:t>
      </w:r>
      <w:proofErr w:type="spellStart"/>
      <w:r>
        <w:t>snowpacks</w:t>
      </w:r>
      <w:proofErr w:type="spellEnd"/>
      <w:r>
        <w:t>, ungulate browsing likely thins sagebrush canopy cover of areas 100s to 1,000s of acres in size, mostly in rolling terrain. Some mortality may occur but likely only on the scale of individual plants. Recovery was likely rapid, providing drought conditions were not present in the following years. Conditions that resulted in significant ungulate browsing likely occurred about every 50yrs.</w:t>
      </w:r>
    </w:p>
    <w:p w:rsidR="003719ED" w:rsidP="008D4250" w:rsidRDefault="003719ED" w14:paraId="4F8E65A1" w14:textId="77777777"/>
    <w:p w:rsidR="008D4250" w:rsidP="008D4250" w:rsidRDefault="008D4250" w14:paraId="41B82FDE" w14:textId="4D46A3A8">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D4250" w:rsidP="008D4250" w:rsidRDefault="008D4250" w14:paraId="49643C11" w14:textId="77777777">
      <w:pPr>
        <w:pStyle w:val="InfoPara"/>
      </w:pPr>
      <w:r>
        <w:t>Scale Description</w:t>
      </w:r>
    </w:p>
    <w:p w:rsidR="008D4250" w:rsidP="008D4250" w:rsidRDefault="008D4250" w14:paraId="25613191" w14:textId="1FA46AA7">
      <w:r>
        <w:t>Patches occur on the scale of 100s to 100,000s of acres</w:t>
      </w:r>
      <w:r w:rsidR="00787FD7">
        <w:t>.</w:t>
      </w:r>
    </w:p>
    <w:p w:rsidR="008D4250" w:rsidP="008D4250" w:rsidRDefault="008D4250" w14:paraId="40674AAC" w14:textId="77777777">
      <w:pPr>
        <w:pStyle w:val="InfoPara"/>
      </w:pPr>
      <w:r>
        <w:t>Adjacency or Identification Concerns</w:t>
      </w:r>
    </w:p>
    <w:p w:rsidR="008D4250" w:rsidP="008D4250" w:rsidRDefault="008D4250" w14:paraId="55A87476" w14:textId="6589EFF2">
      <w:r>
        <w:t>This vegetation type occurs in a mosaic of Wyoming, xeric, and basin big sagebrush, low sagebrush, black sagebrush</w:t>
      </w:r>
      <w:r w:rsidR="00787FD7">
        <w:t>,</w:t>
      </w:r>
      <w:r>
        <w:t xml:space="preserve"> and salt-desert shrub plant communities. The complexity of the mosaic is based on soils, elevation, aspect, and proximity to the Polar Front climatic boundary.</w:t>
      </w:r>
      <w:r w:rsidR="003140D8">
        <w:t xml:space="preserve"> Sites with relatively dense sagebrush cover may be misclassified as Inter-Mountain Basins Sagebrush Shrubland; instead</w:t>
      </w:r>
      <w:r w:rsidR="00787FD7">
        <w:t xml:space="preserve">, </w:t>
      </w:r>
      <w:r w:rsidR="003140D8">
        <w:t xml:space="preserve">dense canopy cover may represent a degraded </w:t>
      </w:r>
      <w:proofErr w:type="gramStart"/>
      <w:r w:rsidR="003140D8">
        <w:t>site</w:t>
      </w:r>
      <w:proofErr w:type="gramEnd"/>
      <w:r w:rsidR="003140D8">
        <w:t xml:space="preserve"> or an uncharacteristic condition caused by lack of mosaic fire combined with various types of land use changes.</w:t>
      </w:r>
    </w:p>
    <w:p w:rsidR="008D4250" w:rsidP="008D4250" w:rsidRDefault="008D4250" w14:paraId="3A88B3C0" w14:textId="77777777"/>
    <w:p w:rsidR="008D4250" w:rsidP="008D4250" w:rsidRDefault="009B176B" w14:paraId="2964A145" w14:textId="2781BD1B">
      <w:r>
        <w:t>In the southern part of the Great Basin</w:t>
      </w:r>
      <w:r w:rsidR="00787FD7">
        <w:t>,</w:t>
      </w:r>
      <w:r>
        <w:t xml:space="preserve"> t</w:t>
      </w:r>
      <w:r w:rsidR="008D4250">
        <w:t xml:space="preserve">his vegetation type will transition to Inter-Mountain Basins </w:t>
      </w:r>
      <w:r w:rsidR="008C3216">
        <w:t>Montane</w:t>
      </w:r>
      <w:r w:rsidR="008D7D65">
        <w:t xml:space="preserve"> </w:t>
      </w:r>
      <w:r w:rsidR="008D4250">
        <w:t xml:space="preserve">Sagebrush Steppe with increasing elevation, </w:t>
      </w:r>
      <w:r w:rsidRPr="004F39D0" w:rsidR="008D4250">
        <w:t>Inter-Mountain Basins Semi-Desert Shrub-Steppe</w:t>
      </w:r>
      <w:r w:rsidRPr="004F39D0" w:rsidR="008C3216">
        <w:t xml:space="preserve"> (BpS 11270)</w:t>
      </w:r>
      <w:r w:rsidR="008D4250">
        <w:t xml:space="preserve"> with decreasing elevation</w:t>
      </w:r>
      <w:r>
        <w:t xml:space="preserve"> and increasing soil alkalinity</w:t>
      </w:r>
      <w:r w:rsidR="008D4250">
        <w:t>, and Inter-Mountain Basins Big Sagebrush Shrublands</w:t>
      </w:r>
      <w:r w:rsidR="008C3216">
        <w:t xml:space="preserve"> (BpS 10800)</w:t>
      </w:r>
      <w:r w:rsidR="008D4250">
        <w:t xml:space="preserve"> in the </w:t>
      </w:r>
      <w:proofErr w:type="spellStart"/>
      <w:r w:rsidR="008D4250">
        <w:t>rainshadows</w:t>
      </w:r>
      <w:proofErr w:type="spellEnd"/>
      <w:r w:rsidR="008D4250">
        <w:t xml:space="preserve"> of major peaks and ridges and adjacent to </w:t>
      </w:r>
      <w:proofErr w:type="spellStart"/>
      <w:r w:rsidR="008D4250">
        <w:t>Pliestocene</w:t>
      </w:r>
      <w:proofErr w:type="spellEnd"/>
      <w:r w:rsidR="008D4250">
        <w:t xml:space="preserve"> lakebeds.</w:t>
      </w:r>
      <w:r>
        <w:t xml:space="preserve"> The boundaries between these </w:t>
      </w:r>
      <w:proofErr w:type="spellStart"/>
      <w:r w:rsidR="00787FD7">
        <w:t>BpSs</w:t>
      </w:r>
      <w:proofErr w:type="spellEnd"/>
      <w:r>
        <w:t xml:space="preserve"> </w:t>
      </w:r>
      <w:r w:rsidR="001A6FF4">
        <w:t>are</w:t>
      </w:r>
      <w:r>
        <w:t xml:space="preserve"> often </w:t>
      </w:r>
      <w:r w:rsidR="001A6FF4">
        <w:t>diffuse</w:t>
      </w:r>
      <w:r>
        <w:t>.</w:t>
      </w:r>
    </w:p>
    <w:p w:rsidR="00DF79FB" w:rsidP="008D4250" w:rsidRDefault="00DF79FB" w14:paraId="738C243A" w14:textId="6256BA8E"/>
    <w:p w:rsidR="00DF79FB" w:rsidP="00DF79FB" w:rsidRDefault="00DF79FB" w14:paraId="37C3CFFA" w14:textId="3DB10166">
      <w:r>
        <w:t>In the Columbia Plateau</w:t>
      </w:r>
      <w:r w:rsidR="00787FD7">
        <w:t>,</w:t>
      </w:r>
      <w:r>
        <w:t xml:space="preserve"> this vegetation type will transition with increasing elevation to East Cascades Oak-Ponderosa Pine Forest and Woodland along the western edge of the BpS and to Northern Rocky Mt. Ponderosa Pine Woodland on the northern boundary; it will transition to Columbia Steppe and (Palouse) Grassland and to Columbia Plateau Scabland Shrubland to the east</w:t>
      </w:r>
      <w:r w:rsidR="00787FD7">
        <w:t xml:space="preserve"> </w:t>
      </w:r>
      <w:r>
        <w:t xml:space="preserve">and </w:t>
      </w:r>
      <w:r w:rsidR="00787FD7">
        <w:t xml:space="preserve">to </w:t>
      </w:r>
      <w:r>
        <w:t>Inter-Mountain Basins Semi-Desert Shrub-Steppe in extreme low elevations in the Pasco Basin.</w:t>
      </w:r>
    </w:p>
    <w:p w:rsidR="008D4250" w:rsidP="008D4250" w:rsidRDefault="008D4250" w14:paraId="148BA9B6" w14:textId="77777777"/>
    <w:p w:rsidR="008D4250" w:rsidP="008D4250" w:rsidRDefault="008D7D65" w14:paraId="4CFA7632" w14:textId="382F9BD8">
      <w:r>
        <w:t>I</w:t>
      </w:r>
      <w:r w:rsidR="008D4250">
        <w:t>nvasive annual grasses have taken over patches of varying size</w:t>
      </w:r>
      <w:r w:rsidR="00ED2047">
        <w:t xml:space="preserve">; cheatgrass is the most widespread, but </w:t>
      </w:r>
      <w:proofErr w:type="spellStart"/>
      <w:r w:rsidR="00ED2047">
        <w:t>medusahead</w:t>
      </w:r>
      <w:proofErr w:type="spellEnd"/>
      <w:r w:rsidR="00ED2047">
        <w:t xml:space="preserve"> and </w:t>
      </w:r>
      <w:proofErr w:type="spellStart"/>
      <w:r w:rsidR="00ED2047">
        <w:t>ventenata</w:t>
      </w:r>
      <w:proofErr w:type="spellEnd"/>
      <w:r w:rsidR="00ED2047">
        <w:t xml:space="preserve"> </w:t>
      </w:r>
      <w:r w:rsidR="001A6FF4">
        <w:t>are increasingly common</w:t>
      </w:r>
      <w:r w:rsidR="008D4250">
        <w:t xml:space="preserve">. </w:t>
      </w:r>
      <w:r w:rsidR="00E515CE">
        <w:t xml:space="preserve">Invasive annual grasslands range in size from a few hundred acres to 100,000s of acres. </w:t>
      </w:r>
      <w:proofErr w:type="gramStart"/>
      <w:r w:rsidR="00E515CE">
        <w:t>A number of</w:t>
      </w:r>
      <w:proofErr w:type="gramEnd"/>
      <w:r w:rsidR="00E515CE">
        <w:t xml:space="preserve"> invasive forbs can also be dominant in patches 10s to 1</w:t>
      </w:r>
      <w:r w:rsidR="00C25D20">
        <w:t>,</w:t>
      </w:r>
      <w:r w:rsidR="00E515CE">
        <w:t xml:space="preserve">000s of acres in size. </w:t>
      </w:r>
      <w:r w:rsidR="00ED2047">
        <w:t>Non-native perennial bunchgrass seedings</w:t>
      </w:r>
      <w:r w:rsidR="008D4250">
        <w:t>, some quite large, are interspersed throughout this type.</w:t>
      </w:r>
      <w:r w:rsidR="00ED2047">
        <w:t xml:space="preserve"> Crested/desert wheatgrass</w:t>
      </w:r>
      <w:r w:rsidR="001A6FF4">
        <w:t xml:space="preserve"> (</w:t>
      </w:r>
      <w:proofErr w:type="spellStart"/>
      <w:r w:rsidR="001A6FF4">
        <w:rPr>
          <w:i/>
        </w:rPr>
        <w:t>Agropyron</w:t>
      </w:r>
      <w:proofErr w:type="spellEnd"/>
      <w:r w:rsidR="001A6FF4">
        <w:rPr>
          <w:i/>
        </w:rPr>
        <w:t xml:space="preserve"> </w:t>
      </w:r>
      <w:proofErr w:type="spellStart"/>
      <w:r w:rsidR="001A6FF4">
        <w:rPr>
          <w:i/>
        </w:rPr>
        <w:t>cristatum</w:t>
      </w:r>
      <w:proofErr w:type="spellEnd"/>
      <w:r w:rsidR="001A6FF4">
        <w:t xml:space="preserve"> and </w:t>
      </w:r>
      <w:r w:rsidR="001A6FF4">
        <w:rPr>
          <w:i/>
        </w:rPr>
        <w:t xml:space="preserve">A. </w:t>
      </w:r>
      <w:proofErr w:type="spellStart"/>
      <w:r w:rsidR="001A6FF4">
        <w:rPr>
          <w:i/>
        </w:rPr>
        <w:t>desertorum</w:t>
      </w:r>
      <w:proofErr w:type="spellEnd"/>
      <w:r w:rsidR="001A6FF4">
        <w:t>)</w:t>
      </w:r>
      <w:r w:rsidR="00ED2047">
        <w:t xml:space="preserve"> is the most widespread and was seeded extensively in the 1960s and </w:t>
      </w:r>
      <w:r w:rsidR="0063566C">
        <w:t>’</w:t>
      </w:r>
      <w:r w:rsidR="00ED2047">
        <w:t>70s to restore degraded rangelands and continues to be widespread in post-fire seedings. Forage kochia</w:t>
      </w:r>
      <w:r w:rsidR="001A6FF4">
        <w:t xml:space="preserve"> (</w:t>
      </w:r>
      <w:proofErr w:type="spellStart"/>
      <w:r w:rsidR="001A6FF4">
        <w:rPr>
          <w:i/>
        </w:rPr>
        <w:t>Bassia</w:t>
      </w:r>
      <w:proofErr w:type="spellEnd"/>
      <w:r w:rsidR="001A6FF4">
        <w:rPr>
          <w:i/>
        </w:rPr>
        <w:t xml:space="preserve"> </w:t>
      </w:r>
      <w:proofErr w:type="spellStart"/>
      <w:r w:rsidR="001A6FF4">
        <w:rPr>
          <w:i/>
        </w:rPr>
        <w:t>prostrat</w:t>
      </w:r>
      <w:r w:rsidR="00433A9A">
        <w:rPr>
          <w:i/>
        </w:rPr>
        <w:t>a</w:t>
      </w:r>
      <w:proofErr w:type="spellEnd"/>
      <w:r w:rsidR="001A6FF4">
        <w:t>)</w:t>
      </w:r>
      <w:r w:rsidR="00ED2047">
        <w:t xml:space="preserve"> is wides</w:t>
      </w:r>
      <w:r w:rsidR="001A6FF4">
        <w:t>pread non-native subshrub seeded in burned areas and in fuel</w:t>
      </w:r>
      <w:r w:rsidR="0063566C">
        <w:t xml:space="preserve"> </w:t>
      </w:r>
      <w:r w:rsidR="001A6FF4">
        <w:t>breaks or along road edges.</w:t>
      </w:r>
    </w:p>
    <w:p w:rsidR="008D4250" w:rsidP="008D4250" w:rsidRDefault="008D4250" w14:paraId="3F953627" w14:textId="77777777">
      <w:pPr>
        <w:pStyle w:val="InfoPara"/>
      </w:pPr>
      <w:r>
        <w:t>Issues or Problems</w:t>
      </w:r>
    </w:p>
    <w:p w:rsidR="008D4250" w:rsidP="008D4250" w:rsidRDefault="001A6FF4" w14:paraId="5A4B55C6" w14:textId="6E380662">
      <w:r>
        <w:t xml:space="preserve">While long-persisting invasive annual grasslands are most widespread in this </w:t>
      </w:r>
      <w:r w:rsidR="0063566C">
        <w:t>BpS</w:t>
      </w:r>
      <w:r>
        <w:t xml:space="preserve">, the presence of </w:t>
      </w:r>
      <w:r w:rsidR="004F39D0">
        <w:t>invasive</w:t>
      </w:r>
      <w:r>
        <w:t xml:space="preserve"> annual grassland is not </w:t>
      </w:r>
      <w:r w:rsidR="003140D8">
        <w:t xml:space="preserve">fully </w:t>
      </w:r>
      <w:r>
        <w:t xml:space="preserve">diagnostic. As the climate continues to warm and dry, persistent invasive annual grasslands are beginning to develop in other sagebrush-dominated </w:t>
      </w:r>
      <w:proofErr w:type="spellStart"/>
      <w:r w:rsidR="0063566C">
        <w:t>BpSs</w:t>
      </w:r>
      <w:proofErr w:type="spellEnd"/>
      <w:r>
        <w:t xml:space="preserve">. Factors such as soil depth, aspect, elevation, and proximity to other non-sagebrush </w:t>
      </w:r>
      <w:proofErr w:type="spellStart"/>
      <w:r w:rsidR="0063566C">
        <w:t>BpSs</w:t>
      </w:r>
      <w:proofErr w:type="spellEnd"/>
      <w:r>
        <w:t xml:space="preserve"> </w:t>
      </w:r>
      <w:r>
        <w:lastRenderedPageBreak/>
        <w:t xml:space="preserve">are indicators of whether the site historically </w:t>
      </w:r>
      <w:proofErr w:type="gramStart"/>
      <w:r>
        <w:t xml:space="preserve">was Inter-Mountain Basins </w:t>
      </w:r>
      <w:r w:rsidR="008C3216">
        <w:t>Big</w:t>
      </w:r>
      <w:r>
        <w:t xml:space="preserve"> Sagebrush</w:t>
      </w:r>
      <w:r w:rsidR="008C3216">
        <w:t xml:space="preserve"> Steppe</w:t>
      </w:r>
      <w:r>
        <w:t xml:space="preserve"> or </w:t>
      </w:r>
      <w:r w:rsidR="00E515CE">
        <w:t>another sagebrush type</w:t>
      </w:r>
      <w:proofErr w:type="gramEnd"/>
      <w:r>
        <w:t>.</w:t>
      </w:r>
    </w:p>
    <w:p w:rsidR="003719ED" w:rsidP="008D4250" w:rsidRDefault="003719ED" w14:paraId="3929927F" w14:textId="77777777"/>
    <w:p w:rsidR="008D4250" w:rsidP="008D4250" w:rsidRDefault="008D4250" w14:paraId="17268471" w14:textId="77777777">
      <w:pPr>
        <w:pStyle w:val="InfoPara"/>
      </w:pPr>
      <w:r>
        <w:t>Native Uncharacteristic Conditions</w:t>
      </w:r>
    </w:p>
    <w:p w:rsidR="008D4250" w:rsidP="008D4250" w:rsidRDefault="00ED2047" w14:paraId="3BB3B207" w14:textId="714B71D2">
      <w:r>
        <w:t xml:space="preserve">The lack of fire </w:t>
      </w:r>
      <w:r w:rsidR="00C1094C">
        <w:t>and the persistent impacts of past grazing have</w:t>
      </w:r>
      <w:r>
        <w:t xml:space="preserve"> resulted in a greater proportion of the late-seral closed canopy class than would have occurred in the past. </w:t>
      </w:r>
      <w:r w:rsidRPr="003719ED" w:rsidR="008D4250">
        <w:t xml:space="preserve">Shrub canopy closure of 30-40% may </w:t>
      </w:r>
      <w:r w:rsidR="00E55564">
        <w:t>occur but is considered rare; greater shrub canopy closure</w:t>
      </w:r>
      <w:r w:rsidRPr="003719ED" w:rsidR="008D4250">
        <w:t xml:space="preserve"> indicates either an uncharacteristic type or an inclusion of a different </w:t>
      </w:r>
      <w:r w:rsidR="0063566C">
        <w:t>BpS</w:t>
      </w:r>
      <w:r w:rsidRPr="003719ED" w:rsidR="008D4250">
        <w:t xml:space="preserve"> on deeper, more productive soils.</w:t>
      </w:r>
      <w:r w:rsidRPr="00ED2047">
        <w:t xml:space="preserve"> </w:t>
      </w:r>
      <w:r>
        <w:t>In central Oregon, juniper encroachment is starting to become widespread</w:t>
      </w:r>
      <w:r w:rsidR="00C1094C">
        <w:t xml:space="preserve"> at the upper end of </w:t>
      </w:r>
      <w:r>
        <w:t>this BpS.</w:t>
      </w:r>
      <w:r w:rsidRPr="00ED2047">
        <w:t xml:space="preserve"> </w:t>
      </w:r>
      <w:r>
        <w:t>Grazing has increased the proportion of rabbitbrush and decreased the native bunchgrasses in all seral stages</w:t>
      </w:r>
      <w:r w:rsidR="00870FCF">
        <w:t>.</w:t>
      </w:r>
    </w:p>
    <w:p w:rsidR="008D4250" w:rsidP="008D4250" w:rsidRDefault="008D4250" w14:paraId="77C17B40" w14:textId="77777777">
      <w:pPr>
        <w:pStyle w:val="InfoPara"/>
      </w:pPr>
      <w:r>
        <w:t>Comments</w:t>
      </w:r>
    </w:p>
    <w:p w:rsidR="00EE6905" w:rsidP="000179BE" w:rsidRDefault="003719ED" w14:paraId="47A54F68" w14:textId="765A7B00">
      <w:r w:rsidRPr="008C4A77">
        <w:t xml:space="preserve">The primary successional pathway is from Early to </w:t>
      </w:r>
      <w:proofErr w:type="spellStart"/>
      <w:r w:rsidRPr="008C4A77">
        <w:t>Mid Open</w:t>
      </w:r>
      <w:proofErr w:type="spellEnd"/>
      <w:r w:rsidRPr="008C4A77">
        <w:t xml:space="preserve"> to Late Open to Late Closed. In sagebrush ecosystems</w:t>
      </w:r>
      <w:r w:rsidR="0063566C">
        <w:t>,</w:t>
      </w:r>
      <w:r w:rsidRPr="008C4A77">
        <w:t xml:space="preserve"> the primary competition occurs below ground for water and nutrients</w:t>
      </w:r>
      <w:r w:rsidR="0063566C">
        <w:t>,</w:t>
      </w:r>
      <w:r w:rsidRPr="008C4A77">
        <w:t xml:space="preserve"> with competition for water likely the primary factor governing succession</w:t>
      </w:r>
      <w:r w:rsidR="0063566C">
        <w:t>,</w:t>
      </w:r>
      <w:r w:rsidRPr="008C4A77">
        <w:t xml:space="preserve"> and above</w:t>
      </w:r>
      <w:r w:rsidR="0063566C">
        <w:t>-</w:t>
      </w:r>
      <w:r w:rsidRPr="008C4A77">
        <w:t>ground elements such as shrub and herbaceous canopy cover and extent of bare ground in the absence of other disturbances</w:t>
      </w:r>
      <w:r w:rsidR="0063566C">
        <w:t>,</w:t>
      </w:r>
      <w:r w:rsidRPr="008C4A77">
        <w:t xml:space="preserve"> such as uncharacteristic levels of herbivory or disturbance types other than fire. In the Early class, grasses and forbs control site resources. In Mid Open, shrubs and the herbaceous layer have co-equal control of site resources. In Late Open, shrubs have primary control over site resources. Late Closed develops when the fire-free interval is longer than the mean. </w:t>
      </w:r>
      <w:r>
        <w:t>This</w:t>
      </w:r>
      <w:r w:rsidR="000179BE">
        <w:t xml:space="preserve"> class is described as “closed”</w:t>
      </w:r>
      <w:r>
        <w:t xml:space="preserve"> due to </w:t>
      </w:r>
      <w:r w:rsidR="001F7371">
        <w:t>full or nearly full occupancy of the soil by roots, greatly limiting establishment of any additional native plants</w:t>
      </w:r>
      <w:r w:rsidR="000179BE">
        <w:t xml:space="preserve">. </w:t>
      </w:r>
    </w:p>
    <w:p w:rsidR="00EE6905" w:rsidP="000179BE" w:rsidRDefault="00EE6905" w14:paraId="68C66E4E" w14:textId="77777777"/>
    <w:p w:rsidR="000179BE" w:rsidP="000179BE" w:rsidRDefault="000179BE" w14:paraId="00CB5FC8" w14:textId="6DA3B46F">
      <w:r>
        <w:t>In the model</w:t>
      </w:r>
      <w:r w:rsidR="0063566C">
        <w:t>,</w:t>
      </w:r>
      <w:r>
        <w:t xml:space="preserve"> wind/weather/stress transitions represent drought, native grazing represents pronghorn herbivory</w:t>
      </w:r>
      <w:r w:rsidR="0063566C">
        <w:t>,</w:t>
      </w:r>
      <w:r>
        <w:t xml:space="preserve"> and insects/disease represent the </w:t>
      </w:r>
      <w:proofErr w:type="spellStart"/>
      <w:r>
        <w:t>aroga</w:t>
      </w:r>
      <w:proofErr w:type="spellEnd"/>
      <w:r>
        <w:t xml:space="preserve"> moth.</w:t>
      </w:r>
      <w:r w:rsidR="000F7E37">
        <w:t xml:space="preserve"> A reviewer disagreed with the </w:t>
      </w:r>
      <w:r w:rsidR="00BA3FF3">
        <w:t xml:space="preserve">impact of </w:t>
      </w:r>
      <w:r w:rsidR="000F7E37">
        <w:t>pronghorn herbivory</w:t>
      </w:r>
      <w:r w:rsidR="0063566C">
        <w:t>,</w:t>
      </w:r>
      <w:r w:rsidR="000F7E37">
        <w:t xml:space="preserve"> noting that pronghorn </w:t>
      </w:r>
      <w:proofErr w:type="gramStart"/>
      <w:r w:rsidR="000F7E37">
        <w:t>w</w:t>
      </w:r>
      <w:r w:rsidR="00C25D20">
        <w:t>ere</w:t>
      </w:r>
      <w:proofErr w:type="gramEnd"/>
      <w:r w:rsidR="000F7E37">
        <w:t xml:space="preserve"> never abundant enough in the area to be much of an influence on vegetation. The reviewer noted that jackrabbits and </w:t>
      </w:r>
      <w:proofErr w:type="gramStart"/>
      <w:r w:rsidR="000F7E37">
        <w:t>voles</w:t>
      </w:r>
      <w:proofErr w:type="gramEnd"/>
      <w:r w:rsidR="000F7E37">
        <w:t xml:space="preserve"> irruptions were an occasional disturbance but probably didn’t result in a class transition. Both the reviewer and modeler agreed on the importance of </w:t>
      </w:r>
      <w:proofErr w:type="spellStart"/>
      <w:r w:rsidR="000F7E37">
        <w:t>aroga</w:t>
      </w:r>
      <w:proofErr w:type="spellEnd"/>
      <w:r w:rsidR="000F7E37">
        <w:t xml:space="preserve"> moths.</w:t>
      </w:r>
      <w:r>
        <w:t xml:space="preserve"> Age reset is used to reset the age of a class after “maintenance” (i.e.</w:t>
      </w:r>
      <w:r w:rsidR="0063566C">
        <w:t>,</w:t>
      </w:r>
      <w:r>
        <w:t xml:space="preserve"> a transition that does not change the class) </w:t>
      </w:r>
      <w:r w:rsidR="0063566C">
        <w:t>n</w:t>
      </w:r>
      <w:r>
        <w:t xml:space="preserve">ative </w:t>
      </w:r>
      <w:r w:rsidR="0063566C">
        <w:t>g</w:t>
      </w:r>
      <w:r>
        <w:t>razing transitions.</w:t>
      </w:r>
      <w:r w:rsidR="00EE6905">
        <w:t xml:space="preserve"> The Early to Early fire transition that does not reset age as well as the </w:t>
      </w:r>
      <w:r w:rsidR="00E26AB2">
        <w:t xml:space="preserve">fire pathways that transition to classes other than Early </w:t>
      </w:r>
      <w:r w:rsidR="00EE6905">
        <w:t xml:space="preserve">represent patchy replacement fires. </w:t>
      </w:r>
    </w:p>
    <w:p w:rsidRPr="001F7371" w:rsidR="003719ED" w:rsidP="003719ED" w:rsidRDefault="003719ED" w14:paraId="342D1748" w14:textId="77777777"/>
    <w:p w:rsidRPr="001F7371" w:rsidR="003719ED" w:rsidP="003719ED" w:rsidRDefault="003719ED" w14:paraId="40E2F2B5" w14:textId="1D7C77B1">
      <w:r w:rsidRPr="001F7371">
        <w:t>Historically, use of fire by Native Americans and lightning fires combined to produce heterogeneous burn patterns and a complex mosaic of sagebrush cover on the landscape. Occasionally</w:t>
      </w:r>
      <w:r w:rsidR="0063566C">
        <w:t>,</w:t>
      </w:r>
      <w:r w:rsidRPr="001F7371">
        <w:t xml:space="preserve"> weather conditions and successional stage resulted in a homogeneous burn pattern over a large area. Classes A, B, and C can support both heterogeneous and homogeneous burn patterns</w:t>
      </w:r>
      <w:r w:rsidR="0063566C">
        <w:t>,</w:t>
      </w:r>
      <w:r w:rsidRPr="001F7371">
        <w:t xml:space="preserve"> although heterogeneous burn patterns are thought to be the rule in these classes. Class E tends to support primarily homogeneous burn patterns.</w:t>
      </w:r>
    </w:p>
    <w:p w:rsidRPr="001F7371" w:rsidR="003719ED" w:rsidP="003719ED" w:rsidRDefault="003719ED" w14:paraId="5D85E384" w14:textId="77777777"/>
    <w:p w:rsidR="003719ED" w:rsidP="003719ED" w:rsidRDefault="003719ED" w14:paraId="74763004" w14:textId="14D6A367">
      <w:r w:rsidRPr="001F7371">
        <w:t xml:space="preserve">Establishment of big sagebrush is episodic rather than continuous, depending on favorable weather conditions. Establishment episodes occur approximately every </w:t>
      </w:r>
      <w:r w:rsidR="0063566C">
        <w:t>6yrs</w:t>
      </w:r>
      <w:r w:rsidRPr="001F7371">
        <w:t xml:space="preserve">. As succession proceeds, the rate of change between succession classes increases due to both increasing numbers of seed sources and increasing site amelioration by established plants (shading, capture of snow, and hydraulic lift of water). Initial establishment in the early seral phase is quite slow </w:t>
      </w:r>
      <w:r w:rsidRPr="001F7371">
        <w:lastRenderedPageBreak/>
        <w:t>following a stand-replacement fire due to very limited seed sources. Cover classes refer only to sagebrush cover. Cover by sprouting species such as rabbitbrush is highly variable and declines as succession proceeds. Research is lacking, but rabbitbrush may provide some site amelioration and accelerate sagebrush succession in the early stages.</w:t>
      </w:r>
    </w:p>
    <w:p w:rsidR="00C25D20" w:rsidP="003719ED" w:rsidRDefault="00C25D20" w14:paraId="0DA29CBE" w14:textId="77777777"/>
    <w:p w:rsidR="00A036AE" w:rsidP="003719ED" w:rsidRDefault="00BA3FF3" w14:paraId="758AD391" w14:textId="2CB505C8">
      <w:r>
        <w:t>During the BpS Review</w:t>
      </w:r>
      <w:r w:rsidR="0063566C">
        <w:t xml:space="preserve"> </w:t>
      </w:r>
      <w:r>
        <w:t>in 2017</w:t>
      </w:r>
      <w:r w:rsidR="0063566C">
        <w:t>,</w:t>
      </w:r>
      <w:r>
        <w:t xml:space="preserve"> revisions were made to this model based on reviews from Alan Sands and Louisa Evers. Evers </w:t>
      </w:r>
      <w:r w:rsidR="002C5B14">
        <w:t xml:space="preserve">made substantial revisions to both the model and description. </w:t>
      </w:r>
      <w:r w:rsidR="00A036AE">
        <w:t xml:space="preserve">Evers suggested that her model should also cover </w:t>
      </w:r>
      <w:r w:rsidR="0063566C">
        <w:t>MZ</w:t>
      </w:r>
      <w:r w:rsidR="00A036AE">
        <w:t xml:space="preserve">18. </w:t>
      </w:r>
      <w:r w:rsidR="00C25D20">
        <w:t xml:space="preserve">Kori </w:t>
      </w:r>
      <w:r w:rsidRPr="00FD4E4E" w:rsidR="00A036AE">
        <w:t xml:space="preserve">Blankenship did not implement this suggestion because the </w:t>
      </w:r>
      <w:r w:rsidR="0063566C">
        <w:t>MZ</w:t>
      </w:r>
      <w:r w:rsidRPr="00FD4E4E" w:rsidR="00A036AE">
        <w:t xml:space="preserve">18 model was identical to the </w:t>
      </w:r>
      <w:r w:rsidR="0063566C">
        <w:t>MZ0</w:t>
      </w:r>
      <w:r w:rsidRPr="00FD4E4E" w:rsidR="00A036AE">
        <w:t xml:space="preserve">6 et al. model and </w:t>
      </w:r>
      <w:bookmarkStart w:name="_Hlk503168586" w:id="4"/>
      <w:r w:rsidRPr="00FD4E4E" w:rsidR="00A036AE">
        <w:t>for consistency with the Inter-Mountain Basins Montane Sagebrush Steppe (BpS 11260)</w:t>
      </w:r>
      <w:r w:rsidR="00FD4E4E">
        <w:t xml:space="preserve"> and the </w:t>
      </w:r>
      <w:r w:rsidRPr="00FD4E4E" w:rsidR="00FD4E4E">
        <w:t>Inter-Mountain Basins Big Sagebrush Shrubland</w:t>
      </w:r>
      <w:r w:rsidRPr="00FD4E4E" w:rsidR="00A036AE">
        <w:t xml:space="preserve"> </w:t>
      </w:r>
      <w:r w:rsidR="00FD4E4E">
        <w:t xml:space="preserve">(BpS 10800) </w:t>
      </w:r>
      <w:r w:rsidRPr="00FD4E4E" w:rsidR="00A036AE">
        <w:t>system</w:t>
      </w:r>
      <w:r w:rsidR="00FD4E4E">
        <w:t>s</w:t>
      </w:r>
      <w:r w:rsidR="0063566C">
        <w:t>,</w:t>
      </w:r>
      <w:r w:rsidRPr="00FD4E4E" w:rsidR="00A036AE">
        <w:t xml:space="preserve"> where </w:t>
      </w:r>
      <w:r w:rsidR="0063566C">
        <w:t>MZ</w:t>
      </w:r>
      <w:r w:rsidRPr="00FD4E4E" w:rsidR="00A036AE">
        <w:t xml:space="preserve">18 was included with </w:t>
      </w:r>
      <w:r w:rsidR="00FD4E4E">
        <w:t xml:space="preserve">the </w:t>
      </w:r>
      <w:r w:rsidR="0063566C">
        <w:t>MZ0</w:t>
      </w:r>
      <w:r w:rsidRPr="00FD4E4E" w:rsidR="00A036AE">
        <w:t>6 et al.</w:t>
      </w:r>
      <w:r w:rsidR="00A036AE">
        <w:t xml:space="preserve"> </w:t>
      </w:r>
      <w:bookmarkEnd w:id="4"/>
      <w:r w:rsidR="00FD4E4E">
        <w:t>model centered on the Great Basin.</w:t>
      </w:r>
    </w:p>
    <w:p w:rsidR="00A036AE" w:rsidP="003719ED" w:rsidRDefault="00A036AE" w14:paraId="2C3ED830" w14:textId="77777777"/>
    <w:p w:rsidR="00DB055D" w:rsidP="003719ED" w:rsidRDefault="00C25D20" w14:paraId="623A52FA" w14:textId="596C600F">
      <w:r>
        <w:t>Sands, after reviewing</w:t>
      </w:r>
      <w:r w:rsidR="00DB055D">
        <w:t xml:space="preserve"> all the models for this BpS</w:t>
      </w:r>
      <w:r>
        <w:t>,</w:t>
      </w:r>
      <w:r w:rsidR="00DB055D">
        <w:t xml:space="preserve"> suggested that </w:t>
      </w:r>
      <w:r w:rsidR="0063566C">
        <w:t xml:space="preserve">MZs </w:t>
      </w:r>
      <w:r w:rsidR="00DB055D">
        <w:t>10 and 19 should be lumped with th</w:t>
      </w:r>
      <w:r>
        <w:t>is</w:t>
      </w:r>
      <w:r w:rsidR="00DB055D">
        <w:t xml:space="preserve"> m</w:t>
      </w:r>
      <w:r>
        <w:t xml:space="preserve">odel for </w:t>
      </w:r>
      <w:r w:rsidR="0063566C">
        <w:t>MZs 0</w:t>
      </w:r>
      <w:r>
        <w:t xml:space="preserve">1, </w:t>
      </w:r>
      <w:r w:rsidR="0063566C">
        <w:t>0</w:t>
      </w:r>
      <w:r>
        <w:t xml:space="preserve">7, </w:t>
      </w:r>
      <w:r w:rsidR="0063566C">
        <w:t>0</w:t>
      </w:r>
      <w:r>
        <w:t xml:space="preserve">8, </w:t>
      </w:r>
      <w:r w:rsidR="0063566C">
        <w:t>and 0</w:t>
      </w:r>
      <w:r>
        <w:t xml:space="preserve">9. </w:t>
      </w:r>
      <w:r w:rsidR="00DB055D">
        <w:t xml:space="preserve">Blankenship evaluated this suggestion and decided to </w:t>
      </w:r>
      <w:r w:rsidR="002D2B10">
        <w:t>implement</w:t>
      </w:r>
      <w:r w:rsidR="00DB055D">
        <w:t xml:space="preserve"> it for several reasons: the same </w:t>
      </w:r>
      <w:r w:rsidR="0063566C">
        <w:t>MZ</w:t>
      </w:r>
      <w:r w:rsidR="00DB055D">
        <w:t xml:space="preserve"> grouping was used for the I</w:t>
      </w:r>
      <w:r w:rsidRPr="00DB055D" w:rsidR="00DB055D">
        <w:t>nter-Mountain Basins Montane Sagebrush Steppe</w:t>
      </w:r>
      <w:r w:rsidR="00DB055D">
        <w:t xml:space="preserve"> (BpS 11260), the model</w:t>
      </w:r>
      <w:r>
        <w:t>s</w:t>
      </w:r>
      <w:r w:rsidR="00DB055D">
        <w:t xml:space="preserve"> had nearly identical overall fire frequencies, and the descriptive information was similar. A </w:t>
      </w:r>
      <w:r w:rsidR="0059385E">
        <w:t xml:space="preserve">couple </w:t>
      </w:r>
      <w:r w:rsidR="0063566C">
        <w:t xml:space="preserve">of </w:t>
      </w:r>
      <w:r w:rsidR="00DB055D">
        <w:t>difference</w:t>
      </w:r>
      <w:r w:rsidR="0059385E">
        <w:t>s</w:t>
      </w:r>
      <w:r w:rsidR="00DB055D">
        <w:t xml:space="preserve"> between the models w</w:t>
      </w:r>
      <w:r w:rsidR="0063566C">
        <w:t xml:space="preserve">ere </w:t>
      </w:r>
      <w:r w:rsidR="00DB055D">
        <w:t xml:space="preserve">that the </w:t>
      </w:r>
      <w:r w:rsidR="0063566C">
        <w:t>MZ</w:t>
      </w:r>
      <w:r w:rsidR="00DB055D">
        <w:t>10/19 model was represented by three classes versus the four classes used</w:t>
      </w:r>
      <w:r w:rsidR="0059385E">
        <w:t xml:space="preserve"> in the </w:t>
      </w:r>
      <w:r w:rsidR="0063566C">
        <w:t>MZ 0</w:t>
      </w:r>
      <w:r w:rsidR="0059385E">
        <w:t xml:space="preserve">1, </w:t>
      </w:r>
      <w:r w:rsidR="0063566C">
        <w:t>0</w:t>
      </w:r>
      <w:r w:rsidR="0059385E">
        <w:t xml:space="preserve">7, </w:t>
      </w:r>
      <w:r w:rsidR="0063566C">
        <w:t>0</w:t>
      </w:r>
      <w:r w:rsidR="0059385E">
        <w:t xml:space="preserve">8, </w:t>
      </w:r>
      <w:r w:rsidR="0063566C">
        <w:t>0</w:t>
      </w:r>
      <w:r w:rsidR="0059385E">
        <w:t xml:space="preserve">9 model and </w:t>
      </w:r>
      <w:r w:rsidR="0063566C">
        <w:t xml:space="preserve">that </w:t>
      </w:r>
      <w:r w:rsidR="0059385E">
        <w:t>there were minor differences in the percen</w:t>
      </w:r>
      <w:r w:rsidR="0063566C">
        <w:t xml:space="preserve">tage of </w:t>
      </w:r>
      <w:r w:rsidR="0059385E">
        <w:t>shrub cover</w:t>
      </w:r>
      <w:r>
        <w:t xml:space="preserve"> described for the </w:t>
      </w:r>
      <w:r w:rsidR="00000D98">
        <w:t>succession</w:t>
      </w:r>
      <w:r>
        <w:t xml:space="preserve"> class mapping rules</w:t>
      </w:r>
      <w:r w:rsidR="0059385E">
        <w:t xml:space="preserve"> (+/-10%). </w:t>
      </w:r>
    </w:p>
    <w:p w:rsidR="00DB055D" w:rsidP="003719ED" w:rsidRDefault="00DB055D" w14:paraId="51BB4A64" w14:textId="77777777"/>
    <w:p w:rsidRPr="000C1B1E" w:rsidR="00DF79FB" w:rsidP="003719ED" w:rsidRDefault="002C5B14" w14:paraId="195204E7" w14:textId="2F031A3C">
      <w:r>
        <w:t>Sand</w:t>
      </w:r>
      <w:r w:rsidR="0063566C">
        <w:t>s</w:t>
      </w:r>
      <w:r>
        <w:t xml:space="preserve"> reviewed the Evers model</w:t>
      </w:r>
      <w:r w:rsidR="0063566C">
        <w:t xml:space="preserve">, </w:t>
      </w:r>
      <w:r>
        <w:t xml:space="preserve">and while Sands largely agreed with the Evers model and </w:t>
      </w:r>
      <w:r w:rsidRPr="000C1B1E">
        <w:t>description</w:t>
      </w:r>
      <w:r w:rsidR="0063566C">
        <w:t>,</w:t>
      </w:r>
      <w:r w:rsidRPr="000C1B1E">
        <w:t xml:space="preserve"> there were several areas of disagreement:</w:t>
      </w:r>
    </w:p>
    <w:p w:rsidRPr="000C1B1E" w:rsidR="00D8456A" w:rsidP="00000D98" w:rsidRDefault="002C5B14" w14:paraId="7370D96A" w14:textId="15BFE36C">
      <w:pPr>
        <w:pStyle w:val="ListParagraph"/>
        <w:numPr>
          <w:ilvl w:val="0"/>
          <w:numId w:val="4"/>
        </w:numPr>
        <w:rPr>
          <w:rFonts w:ascii="Times New Roman" w:hAnsi="Times New Roman"/>
          <w:sz w:val="24"/>
          <w:szCs w:val="24"/>
        </w:rPr>
      </w:pPr>
      <w:r w:rsidRPr="000C1B1E">
        <w:rPr>
          <w:rFonts w:ascii="Times New Roman" w:hAnsi="Times New Roman"/>
          <w:sz w:val="24"/>
          <w:szCs w:val="24"/>
        </w:rPr>
        <w:t xml:space="preserve">Sands disagreed with the </w:t>
      </w:r>
      <w:r w:rsidR="0063566C">
        <w:rPr>
          <w:rFonts w:ascii="Times New Roman" w:hAnsi="Times New Roman"/>
          <w:sz w:val="24"/>
          <w:szCs w:val="24"/>
        </w:rPr>
        <w:t>~</w:t>
      </w:r>
      <w:r w:rsidRPr="000C1B1E">
        <w:rPr>
          <w:rFonts w:ascii="Times New Roman" w:hAnsi="Times New Roman"/>
          <w:sz w:val="24"/>
          <w:szCs w:val="24"/>
        </w:rPr>
        <w:t xml:space="preserve">60yr all </w:t>
      </w:r>
      <w:r w:rsidR="0063566C">
        <w:rPr>
          <w:rFonts w:ascii="Times New Roman" w:hAnsi="Times New Roman"/>
          <w:sz w:val="24"/>
          <w:szCs w:val="24"/>
        </w:rPr>
        <w:t xml:space="preserve">FRI </w:t>
      </w:r>
      <w:r w:rsidRPr="000C1B1E">
        <w:rPr>
          <w:rFonts w:ascii="Times New Roman" w:hAnsi="Times New Roman"/>
          <w:sz w:val="24"/>
          <w:szCs w:val="24"/>
        </w:rPr>
        <w:t xml:space="preserve">because he felt it was too frequent to maintain Wyoming big sagebrush cover. He suggested a 90-100yr all </w:t>
      </w:r>
      <w:proofErr w:type="gramStart"/>
      <w:r w:rsidR="0063566C">
        <w:rPr>
          <w:rFonts w:ascii="Times New Roman" w:hAnsi="Times New Roman"/>
          <w:sz w:val="24"/>
          <w:szCs w:val="24"/>
        </w:rPr>
        <w:t>FRI</w:t>
      </w:r>
      <w:r w:rsidR="00433A9A">
        <w:rPr>
          <w:rFonts w:ascii="Times New Roman" w:hAnsi="Times New Roman"/>
          <w:sz w:val="24"/>
          <w:szCs w:val="24"/>
        </w:rPr>
        <w:t>, but</w:t>
      </w:r>
      <w:proofErr w:type="gramEnd"/>
      <w:r w:rsidR="00433A9A">
        <w:rPr>
          <w:rFonts w:ascii="Times New Roman" w:hAnsi="Times New Roman"/>
          <w:sz w:val="24"/>
          <w:szCs w:val="24"/>
        </w:rPr>
        <w:t xml:space="preserve"> did not provide literature or other references</w:t>
      </w:r>
      <w:r w:rsidRPr="000C1B1E">
        <w:rPr>
          <w:rFonts w:ascii="Times New Roman" w:hAnsi="Times New Roman"/>
          <w:sz w:val="24"/>
          <w:szCs w:val="24"/>
        </w:rPr>
        <w:t xml:space="preserve">. </w:t>
      </w:r>
      <w:bookmarkStart w:name="_Hlk503168393" w:id="5"/>
      <w:r w:rsidRPr="000C1B1E" w:rsidR="00D8456A">
        <w:rPr>
          <w:rFonts w:ascii="Times New Roman" w:hAnsi="Times New Roman"/>
          <w:sz w:val="24"/>
          <w:szCs w:val="24"/>
        </w:rPr>
        <w:t xml:space="preserve">Blankenship </w:t>
      </w:r>
      <w:r w:rsidRPr="000C1B1E" w:rsidR="001050D0">
        <w:rPr>
          <w:rFonts w:ascii="Times New Roman" w:hAnsi="Times New Roman"/>
          <w:sz w:val="24"/>
          <w:szCs w:val="24"/>
        </w:rPr>
        <w:t>evaluated this</w:t>
      </w:r>
      <w:r w:rsidRPr="000C1B1E">
        <w:rPr>
          <w:rFonts w:ascii="Times New Roman" w:hAnsi="Times New Roman"/>
          <w:sz w:val="24"/>
          <w:szCs w:val="24"/>
        </w:rPr>
        <w:t xml:space="preserve"> suggestion but did not revise the modeled fire frequency</w:t>
      </w:r>
      <w:r w:rsidR="0063566C">
        <w:rPr>
          <w:rFonts w:ascii="Times New Roman" w:hAnsi="Times New Roman"/>
          <w:sz w:val="24"/>
          <w:szCs w:val="24"/>
        </w:rPr>
        <w:t>,</w:t>
      </w:r>
      <w:r w:rsidRPr="000C1B1E" w:rsidR="00D8456A">
        <w:rPr>
          <w:rFonts w:ascii="Times New Roman" w:hAnsi="Times New Roman"/>
          <w:sz w:val="24"/>
          <w:szCs w:val="24"/>
        </w:rPr>
        <w:t xml:space="preserve"> </w:t>
      </w:r>
      <w:r w:rsidRPr="000C1B1E">
        <w:rPr>
          <w:rFonts w:ascii="Times New Roman" w:hAnsi="Times New Roman"/>
          <w:sz w:val="24"/>
          <w:szCs w:val="24"/>
        </w:rPr>
        <w:t>noting that there is</w:t>
      </w:r>
      <w:r w:rsidRPr="000C1B1E" w:rsidR="00D8456A">
        <w:rPr>
          <w:rFonts w:ascii="Times New Roman" w:hAnsi="Times New Roman"/>
          <w:sz w:val="24"/>
          <w:szCs w:val="24"/>
        </w:rPr>
        <w:t xml:space="preserve"> considerable debate about the fire regime of </w:t>
      </w:r>
      <w:r w:rsidRPr="000C1B1E" w:rsidR="00AE431E">
        <w:rPr>
          <w:rFonts w:ascii="Times New Roman" w:hAnsi="Times New Roman"/>
          <w:sz w:val="24"/>
          <w:szCs w:val="24"/>
        </w:rPr>
        <w:t>sagebrush</w:t>
      </w:r>
      <w:r w:rsidRPr="000C1B1E" w:rsidR="00D8456A">
        <w:rPr>
          <w:rFonts w:ascii="Times New Roman" w:hAnsi="Times New Roman"/>
          <w:sz w:val="24"/>
          <w:szCs w:val="24"/>
        </w:rPr>
        <w:t xml:space="preserve"> system</w:t>
      </w:r>
      <w:r w:rsidRPr="000C1B1E" w:rsidR="00AE431E">
        <w:rPr>
          <w:rFonts w:ascii="Times New Roman" w:hAnsi="Times New Roman"/>
          <w:sz w:val="24"/>
          <w:szCs w:val="24"/>
        </w:rPr>
        <w:t>s</w:t>
      </w:r>
      <w:r w:rsidRPr="000C1B1E" w:rsidR="00D8456A">
        <w:rPr>
          <w:rFonts w:ascii="Times New Roman" w:hAnsi="Times New Roman"/>
          <w:sz w:val="24"/>
          <w:szCs w:val="24"/>
        </w:rPr>
        <w:t xml:space="preserve"> and</w:t>
      </w:r>
      <w:r w:rsidRPr="000C1B1E">
        <w:rPr>
          <w:rFonts w:ascii="Times New Roman" w:hAnsi="Times New Roman"/>
          <w:sz w:val="24"/>
          <w:szCs w:val="24"/>
        </w:rPr>
        <w:t xml:space="preserve"> that</w:t>
      </w:r>
      <w:r w:rsidRPr="000C1B1E" w:rsidR="00D8456A">
        <w:rPr>
          <w:rFonts w:ascii="Times New Roman" w:hAnsi="Times New Roman"/>
          <w:sz w:val="24"/>
          <w:szCs w:val="24"/>
        </w:rPr>
        <w:t xml:space="preserve"> there has been disagreement among </w:t>
      </w:r>
      <w:r w:rsidRPr="000C1B1E">
        <w:rPr>
          <w:rFonts w:ascii="Times New Roman" w:hAnsi="Times New Roman"/>
          <w:sz w:val="24"/>
          <w:szCs w:val="24"/>
        </w:rPr>
        <w:t>modelers</w:t>
      </w:r>
      <w:r w:rsidRPr="000C1B1E" w:rsidR="00D8456A">
        <w:rPr>
          <w:rFonts w:ascii="Times New Roman" w:hAnsi="Times New Roman"/>
          <w:sz w:val="24"/>
          <w:szCs w:val="24"/>
        </w:rPr>
        <w:t xml:space="preserve"> and reviewers of the major sagebrush system </w:t>
      </w:r>
      <w:r w:rsidRPr="000C1B1E">
        <w:rPr>
          <w:rFonts w:ascii="Times New Roman" w:hAnsi="Times New Roman"/>
          <w:sz w:val="24"/>
          <w:szCs w:val="24"/>
        </w:rPr>
        <w:t xml:space="preserve">in </w:t>
      </w:r>
      <w:r w:rsidRPr="000C1B1E" w:rsidR="00D8456A">
        <w:rPr>
          <w:rFonts w:ascii="Times New Roman" w:hAnsi="Times New Roman"/>
          <w:sz w:val="24"/>
          <w:szCs w:val="24"/>
        </w:rPr>
        <w:t>the west (</w:t>
      </w:r>
      <w:r w:rsidRPr="000C1B1E" w:rsidR="00FD4E4E">
        <w:rPr>
          <w:rFonts w:ascii="Times New Roman" w:hAnsi="Times New Roman"/>
          <w:sz w:val="24"/>
          <w:szCs w:val="24"/>
        </w:rPr>
        <w:t>for example</w:t>
      </w:r>
      <w:r w:rsidR="0063566C">
        <w:rPr>
          <w:rFonts w:ascii="Times New Roman" w:hAnsi="Times New Roman"/>
          <w:sz w:val="24"/>
          <w:szCs w:val="24"/>
        </w:rPr>
        <w:t>,</w:t>
      </w:r>
      <w:r w:rsidRPr="000C1B1E">
        <w:rPr>
          <w:rFonts w:ascii="Times New Roman" w:hAnsi="Times New Roman"/>
          <w:sz w:val="24"/>
          <w:szCs w:val="24"/>
        </w:rPr>
        <w:t xml:space="preserve"> see BpS 11260-21</w:t>
      </w:r>
      <w:r w:rsidRPr="000C1B1E" w:rsidR="00FD4E4E">
        <w:rPr>
          <w:rFonts w:ascii="Times New Roman" w:hAnsi="Times New Roman"/>
          <w:sz w:val="24"/>
          <w:szCs w:val="24"/>
        </w:rPr>
        <w:t xml:space="preserve"> description</w:t>
      </w:r>
      <w:r w:rsidRPr="000C1B1E">
        <w:rPr>
          <w:rFonts w:ascii="Times New Roman" w:hAnsi="Times New Roman"/>
          <w:sz w:val="24"/>
          <w:szCs w:val="24"/>
        </w:rPr>
        <w:t>,</w:t>
      </w:r>
      <w:r w:rsidRPr="000C1B1E" w:rsidR="009A29E8">
        <w:rPr>
          <w:rFonts w:ascii="Times New Roman" w:hAnsi="Times New Roman"/>
          <w:sz w:val="24"/>
          <w:szCs w:val="24"/>
        </w:rPr>
        <w:t xml:space="preserve"> Baker 2006</w:t>
      </w:r>
      <w:r w:rsidRPr="000C1B1E" w:rsidR="00D8456A">
        <w:rPr>
          <w:rFonts w:ascii="Times New Roman" w:hAnsi="Times New Roman"/>
          <w:sz w:val="24"/>
          <w:szCs w:val="24"/>
        </w:rPr>
        <w:t>)</w:t>
      </w:r>
      <w:r w:rsidRPr="000C1B1E">
        <w:rPr>
          <w:rFonts w:ascii="Times New Roman" w:hAnsi="Times New Roman"/>
          <w:sz w:val="24"/>
          <w:szCs w:val="24"/>
        </w:rPr>
        <w:t>.</w:t>
      </w:r>
      <w:r w:rsidRPr="000C1B1E" w:rsidR="00D8456A">
        <w:rPr>
          <w:rFonts w:ascii="Times New Roman" w:hAnsi="Times New Roman"/>
          <w:sz w:val="24"/>
          <w:szCs w:val="24"/>
        </w:rPr>
        <w:t xml:space="preserve"> </w:t>
      </w:r>
      <w:r w:rsidRPr="000C1B1E" w:rsidR="009A29E8">
        <w:rPr>
          <w:rFonts w:ascii="Times New Roman" w:hAnsi="Times New Roman"/>
          <w:sz w:val="24"/>
          <w:szCs w:val="24"/>
        </w:rPr>
        <w:t xml:space="preserve">Furthermore, the </w:t>
      </w:r>
      <w:r w:rsidR="0063566C">
        <w:rPr>
          <w:rFonts w:ascii="Times New Roman" w:hAnsi="Times New Roman"/>
          <w:sz w:val="24"/>
          <w:szCs w:val="24"/>
        </w:rPr>
        <w:t>~</w:t>
      </w:r>
      <w:r w:rsidRPr="000C1B1E" w:rsidR="009A29E8">
        <w:rPr>
          <w:rFonts w:ascii="Times New Roman" w:hAnsi="Times New Roman"/>
          <w:sz w:val="24"/>
          <w:szCs w:val="24"/>
        </w:rPr>
        <w:t xml:space="preserve">60yr interval is within the range reported for </w:t>
      </w:r>
      <w:r w:rsidRPr="00433A9A" w:rsidR="00433A9A">
        <w:rPr>
          <w:rFonts w:ascii="Times New Roman" w:hAnsi="Times New Roman"/>
          <w:sz w:val="24"/>
          <w:szCs w:val="24"/>
        </w:rPr>
        <w:t xml:space="preserve">Wyoming big sagebrush </w:t>
      </w:r>
      <w:r w:rsidRPr="000C1B1E" w:rsidR="009A29E8">
        <w:rPr>
          <w:rFonts w:ascii="Times New Roman" w:hAnsi="Times New Roman"/>
          <w:sz w:val="24"/>
          <w:szCs w:val="24"/>
        </w:rPr>
        <w:t xml:space="preserve">(Howard 1999). </w:t>
      </w:r>
      <w:r w:rsidRPr="000C1B1E">
        <w:rPr>
          <w:rFonts w:ascii="Times New Roman" w:hAnsi="Times New Roman"/>
          <w:sz w:val="24"/>
          <w:szCs w:val="24"/>
        </w:rPr>
        <w:t>I</w:t>
      </w:r>
      <w:r w:rsidRPr="000C1B1E" w:rsidR="00D8456A">
        <w:rPr>
          <w:rFonts w:ascii="Times New Roman" w:hAnsi="Times New Roman"/>
          <w:sz w:val="24"/>
          <w:szCs w:val="24"/>
        </w:rPr>
        <w:t xml:space="preserve">f/when there is greater </w:t>
      </w:r>
      <w:r w:rsidRPr="000C1B1E">
        <w:rPr>
          <w:rFonts w:ascii="Times New Roman" w:hAnsi="Times New Roman"/>
          <w:sz w:val="24"/>
          <w:szCs w:val="24"/>
        </w:rPr>
        <w:t xml:space="preserve">consensus on sagebrush fire regimes, the modeled fire frequency </w:t>
      </w:r>
      <w:r w:rsidRPr="000C1B1E" w:rsidR="00D8456A">
        <w:rPr>
          <w:rFonts w:ascii="Times New Roman" w:hAnsi="Times New Roman"/>
          <w:sz w:val="24"/>
          <w:szCs w:val="24"/>
        </w:rPr>
        <w:t>should be reevaluated</w:t>
      </w:r>
      <w:r w:rsidRPr="000C1B1E">
        <w:rPr>
          <w:rFonts w:ascii="Times New Roman" w:hAnsi="Times New Roman"/>
          <w:sz w:val="24"/>
          <w:szCs w:val="24"/>
        </w:rPr>
        <w:t>.</w:t>
      </w:r>
    </w:p>
    <w:bookmarkEnd w:id="5"/>
    <w:p w:rsidRPr="000C1B1E" w:rsidR="00085C33" w:rsidP="00000D98" w:rsidRDefault="00085C33" w14:paraId="7D01797A" w14:textId="3F6A6D50">
      <w:pPr>
        <w:pStyle w:val="ListParagraph"/>
        <w:numPr>
          <w:ilvl w:val="0"/>
          <w:numId w:val="4"/>
        </w:numPr>
        <w:rPr>
          <w:rFonts w:ascii="Times New Roman" w:hAnsi="Times New Roman"/>
          <w:sz w:val="24"/>
          <w:szCs w:val="24"/>
        </w:rPr>
      </w:pPr>
      <w:r w:rsidRPr="000C1B1E">
        <w:rPr>
          <w:rFonts w:ascii="Times New Roman" w:hAnsi="Times New Roman"/>
          <w:sz w:val="24"/>
          <w:szCs w:val="24"/>
        </w:rPr>
        <w:t xml:space="preserve">Sands noted that fire events should cause a transition to the early class, which is not always the case in this model. Evers used these non-replacing fire events to represent fires that burn in a very patchy distribution. </w:t>
      </w:r>
    </w:p>
    <w:p w:rsidRPr="000C1B1E" w:rsidR="00D8456A" w:rsidP="00000D98" w:rsidRDefault="002C5B14" w14:paraId="27592C1D" w14:textId="504D01C2">
      <w:pPr>
        <w:pStyle w:val="ListParagraph"/>
        <w:numPr>
          <w:ilvl w:val="0"/>
          <w:numId w:val="4"/>
        </w:numPr>
        <w:rPr>
          <w:rFonts w:ascii="Times New Roman" w:hAnsi="Times New Roman"/>
          <w:sz w:val="24"/>
          <w:szCs w:val="24"/>
        </w:rPr>
      </w:pPr>
      <w:r w:rsidRPr="000C1B1E">
        <w:rPr>
          <w:rFonts w:ascii="Times New Roman" w:hAnsi="Times New Roman"/>
          <w:sz w:val="24"/>
          <w:szCs w:val="24"/>
        </w:rPr>
        <w:t>Sands suggested that this system could be represented by a 3</w:t>
      </w:r>
      <w:r w:rsidR="0063566C">
        <w:rPr>
          <w:rFonts w:ascii="Times New Roman" w:hAnsi="Times New Roman"/>
          <w:sz w:val="24"/>
          <w:szCs w:val="24"/>
        </w:rPr>
        <w:t>-</w:t>
      </w:r>
      <w:r w:rsidRPr="000C1B1E">
        <w:rPr>
          <w:rFonts w:ascii="Times New Roman" w:hAnsi="Times New Roman"/>
          <w:sz w:val="24"/>
          <w:szCs w:val="24"/>
        </w:rPr>
        <w:t xml:space="preserve">class model, rather than 4 classes, and that the possibility for transition to juniper should be included. He added that juniper invasion was common in much of </w:t>
      </w:r>
      <w:r w:rsidR="0063566C">
        <w:rPr>
          <w:rFonts w:ascii="Times New Roman" w:hAnsi="Times New Roman"/>
          <w:sz w:val="24"/>
          <w:szCs w:val="24"/>
        </w:rPr>
        <w:t>MZs 0</w:t>
      </w:r>
      <w:r w:rsidRPr="000C1B1E">
        <w:rPr>
          <w:rFonts w:ascii="Times New Roman" w:hAnsi="Times New Roman"/>
          <w:sz w:val="24"/>
          <w:szCs w:val="24"/>
        </w:rPr>
        <w:t>9 and 18. Evers indicated that historically trees would not be present. Blankenship allowed for the possibility of very sparse tree cover in</w:t>
      </w:r>
      <w:r w:rsidRPr="000C1B1E" w:rsidR="00C25D20">
        <w:rPr>
          <w:rFonts w:ascii="Times New Roman" w:hAnsi="Times New Roman"/>
          <w:sz w:val="24"/>
          <w:szCs w:val="24"/>
        </w:rPr>
        <w:t xml:space="preserve"> the</w:t>
      </w:r>
      <w:r w:rsidRPr="000C1B1E">
        <w:rPr>
          <w:rFonts w:ascii="Times New Roman" w:hAnsi="Times New Roman"/>
          <w:sz w:val="24"/>
          <w:szCs w:val="24"/>
        </w:rPr>
        <w:t xml:space="preserve"> succession class mapping rules. </w:t>
      </w:r>
    </w:p>
    <w:p w:rsidRPr="000C1B1E" w:rsidR="002C5B14" w:rsidP="00000D98" w:rsidRDefault="002C5B14" w14:paraId="48FF0729" w14:textId="3F9B7794">
      <w:pPr>
        <w:pStyle w:val="ListParagraph"/>
        <w:numPr>
          <w:ilvl w:val="0"/>
          <w:numId w:val="4"/>
        </w:numPr>
        <w:rPr>
          <w:rFonts w:ascii="Times New Roman" w:hAnsi="Times New Roman"/>
          <w:sz w:val="24"/>
          <w:szCs w:val="24"/>
        </w:rPr>
      </w:pPr>
      <w:r w:rsidRPr="000C1B1E">
        <w:rPr>
          <w:rFonts w:ascii="Times New Roman" w:hAnsi="Times New Roman"/>
          <w:sz w:val="24"/>
          <w:szCs w:val="24"/>
        </w:rPr>
        <w:t xml:space="preserve">Sands disagreed on the role of grazers in this system. Ungulate </w:t>
      </w:r>
      <w:r w:rsidRPr="000C1B1E" w:rsidR="00C25D20">
        <w:rPr>
          <w:rFonts w:ascii="Times New Roman" w:hAnsi="Times New Roman"/>
          <w:sz w:val="24"/>
          <w:szCs w:val="24"/>
        </w:rPr>
        <w:t>grazing was represented in the E</w:t>
      </w:r>
      <w:r w:rsidRPr="000C1B1E">
        <w:rPr>
          <w:rFonts w:ascii="Times New Roman" w:hAnsi="Times New Roman"/>
          <w:sz w:val="24"/>
          <w:szCs w:val="24"/>
        </w:rPr>
        <w:t>ver</w:t>
      </w:r>
      <w:r w:rsidRPr="000C1B1E" w:rsidR="00C25D20">
        <w:rPr>
          <w:rFonts w:ascii="Times New Roman" w:hAnsi="Times New Roman"/>
          <w:sz w:val="24"/>
          <w:szCs w:val="24"/>
        </w:rPr>
        <w:t>s</w:t>
      </w:r>
      <w:r w:rsidRPr="000C1B1E">
        <w:rPr>
          <w:rFonts w:ascii="Times New Roman" w:hAnsi="Times New Roman"/>
          <w:sz w:val="24"/>
          <w:szCs w:val="24"/>
        </w:rPr>
        <w:t xml:space="preserve"> model, but Sands noted that pronghorn were never abundant enough to impact the successional dynamics. He did state that jackrabbit and vole herbivory could be important. Blankenship retained the </w:t>
      </w:r>
      <w:r w:rsidR="0063566C">
        <w:rPr>
          <w:rFonts w:ascii="Times New Roman" w:hAnsi="Times New Roman"/>
          <w:sz w:val="24"/>
          <w:szCs w:val="24"/>
        </w:rPr>
        <w:t>n</w:t>
      </w:r>
      <w:r w:rsidRPr="000C1B1E">
        <w:rPr>
          <w:rFonts w:ascii="Times New Roman" w:hAnsi="Times New Roman"/>
          <w:sz w:val="24"/>
          <w:szCs w:val="24"/>
        </w:rPr>
        <w:t xml:space="preserve">ative </w:t>
      </w:r>
      <w:r w:rsidR="0063566C">
        <w:rPr>
          <w:rFonts w:ascii="Times New Roman" w:hAnsi="Times New Roman"/>
          <w:sz w:val="24"/>
          <w:szCs w:val="24"/>
        </w:rPr>
        <w:t>g</w:t>
      </w:r>
      <w:r w:rsidRPr="000C1B1E">
        <w:rPr>
          <w:rFonts w:ascii="Times New Roman" w:hAnsi="Times New Roman"/>
          <w:sz w:val="24"/>
          <w:szCs w:val="24"/>
        </w:rPr>
        <w:t xml:space="preserve">razing transition in the model to represent </w:t>
      </w:r>
      <w:r w:rsidRPr="000C1B1E">
        <w:rPr>
          <w:rFonts w:ascii="Times New Roman" w:hAnsi="Times New Roman"/>
          <w:sz w:val="24"/>
          <w:szCs w:val="24"/>
        </w:rPr>
        <w:lastRenderedPageBreak/>
        <w:t>ungulate, rabbit</w:t>
      </w:r>
      <w:r w:rsidR="0063566C">
        <w:rPr>
          <w:rFonts w:ascii="Times New Roman" w:hAnsi="Times New Roman"/>
          <w:sz w:val="24"/>
          <w:szCs w:val="24"/>
        </w:rPr>
        <w:t>,</w:t>
      </w:r>
      <w:r w:rsidRPr="000C1B1E">
        <w:rPr>
          <w:rFonts w:ascii="Times New Roman" w:hAnsi="Times New Roman"/>
          <w:sz w:val="24"/>
          <w:szCs w:val="24"/>
        </w:rPr>
        <w:t xml:space="preserve"> or vole herbivory. Currently</w:t>
      </w:r>
      <w:r w:rsidR="0063566C">
        <w:rPr>
          <w:rFonts w:ascii="Times New Roman" w:hAnsi="Times New Roman"/>
          <w:sz w:val="24"/>
          <w:szCs w:val="24"/>
        </w:rPr>
        <w:t xml:space="preserve">, </w:t>
      </w:r>
      <w:r w:rsidRPr="000C1B1E">
        <w:rPr>
          <w:rFonts w:ascii="Times New Roman" w:hAnsi="Times New Roman"/>
          <w:sz w:val="24"/>
          <w:szCs w:val="24"/>
        </w:rPr>
        <w:t xml:space="preserve">the </w:t>
      </w:r>
      <w:r w:rsidR="0063566C">
        <w:rPr>
          <w:rFonts w:ascii="Times New Roman" w:hAnsi="Times New Roman"/>
          <w:sz w:val="24"/>
          <w:szCs w:val="24"/>
        </w:rPr>
        <w:t>n</w:t>
      </w:r>
      <w:r w:rsidRPr="000C1B1E">
        <w:rPr>
          <w:rFonts w:ascii="Times New Roman" w:hAnsi="Times New Roman"/>
          <w:sz w:val="24"/>
          <w:szCs w:val="24"/>
        </w:rPr>
        <w:t xml:space="preserve">ative </w:t>
      </w:r>
      <w:r w:rsidR="0063566C">
        <w:rPr>
          <w:rFonts w:ascii="Times New Roman" w:hAnsi="Times New Roman"/>
          <w:sz w:val="24"/>
          <w:szCs w:val="24"/>
        </w:rPr>
        <w:t>g</w:t>
      </w:r>
      <w:r w:rsidRPr="000C1B1E">
        <w:rPr>
          <w:rFonts w:ascii="Times New Roman" w:hAnsi="Times New Roman"/>
          <w:sz w:val="24"/>
          <w:szCs w:val="24"/>
        </w:rPr>
        <w:t>razing transitions do reset the class age</w:t>
      </w:r>
      <w:r w:rsidRPr="000C1B1E" w:rsidR="00C25D20">
        <w:rPr>
          <w:rFonts w:ascii="Times New Roman" w:hAnsi="Times New Roman"/>
          <w:sz w:val="24"/>
          <w:szCs w:val="24"/>
        </w:rPr>
        <w:t>.</w:t>
      </w:r>
    </w:p>
    <w:p w:rsidRPr="000C1B1E" w:rsidR="000C1B1E" w:rsidP="000C1B1E" w:rsidRDefault="000C1B1E" w14:paraId="46C0B7B1" w14:textId="3C5B54D1">
      <w:pPr>
        <w:pStyle w:val="ListParagraph"/>
        <w:numPr>
          <w:ilvl w:val="0"/>
          <w:numId w:val="4"/>
        </w:numPr>
        <w:rPr>
          <w:rFonts w:ascii="Times New Roman" w:hAnsi="Times New Roman"/>
          <w:sz w:val="24"/>
          <w:szCs w:val="24"/>
        </w:rPr>
      </w:pPr>
      <w:bookmarkStart w:name="_Hlk504046952" w:id="6"/>
      <w:r>
        <w:rPr>
          <w:rFonts w:ascii="Times New Roman" w:hAnsi="Times New Roman"/>
          <w:sz w:val="24"/>
          <w:szCs w:val="24"/>
        </w:rPr>
        <w:t xml:space="preserve">Sands suggested making a break between Big Sagebrush Steppe and Big Sagebrush Shrubland at </w:t>
      </w:r>
      <w:r w:rsidRPr="000C1B1E">
        <w:rPr>
          <w:rFonts w:ascii="Times New Roman" w:hAnsi="Times New Roman"/>
          <w:sz w:val="24"/>
          <w:szCs w:val="24"/>
        </w:rPr>
        <w:t>9</w:t>
      </w:r>
      <w:r w:rsidR="0067675F">
        <w:rPr>
          <w:rFonts w:ascii="Times New Roman" w:hAnsi="Times New Roman"/>
          <w:sz w:val="24"/>
          <w:szCs w:val="24"/>
        </w:rPr>
        <w:t>-</w:t>
      </w:r>
      <w:r w:rsidRPr="000C1B1E">
        <w:rPr>
          <w:rFonts w:ascii="Times New Roman" w:hAnsi="Times New Roman"/>
          <w:sz w:val="24"/>
          <w:szCs w:val="24"/>
        </w:rPr>
        <w:t>10in</w:t>
      </w:r>
      <w:r>
        <w:rPr>
          <w:rFonts w:ascii="Times New Roman" w:hAnsi="Times New Roman"/>
          <w:sz w:val="24"/>
          <w:szCs w:val="24"/>
        </w:rPr>
        <w:t xml:space="preserve"> annual precipitation</w:t>
      </w:r>
      <w:r w:rsidR="0067675F">
        <w:rPr>
          <w:rFonts w:ascii="Times New Roman" w:hAnsi="Times New Roman"/>
          <w:sz w:val="24"/>
          <w:szCs w:val="24"/>
        </w:rPr>
        <w:t>,</w:t>
      </w:r>
      <w:r>
        <w:rPr>
          <w:rFonts w:ascii="Times New Roman" w:hAnsi="Times New Roman"/>
          <w:sz w:val="24"/>
          <w:szCs w:val="24"/>
        </w:rPr>
        <w:t xml:space="preserve"> arguing that </w:t>
      </w:r>
      <w:r w:rsidRPr="000C1B1E">
        <w:rPr>
          <w:rFonts w:ascii="Times New Roman" w:hAnsi="Times New Roman"/>
          <w:sz w:val="24"/>
          <w:szCs w:val="24"/>
        </w:rPr>
        <w:t xml:space="preserve">Big Sagebrush communities </w:t>
      </w:r>
      <w:r w:rsidR="0067675F">
        <w:rPr>
          <w:rFonts w:ascii="Times New Roman" w:hAnsi="Times New Roman"/>
          <w:sz w:val="24"/>
          <w:szCs w:val="24"/>
        </w:rPr>
        <w:t xml:space="preserve">&lt;9in </w:t>
      </w:r>
      <w:r w:rsidRPr="000C1B1E">
        <w:rPr>
          <w:rFonts w:ascii="Times New Roman" w:hAnsi="Times New Roman"/>
          <w:sz w:val="24"/>
          <w:szCs w:val="24"/>
        </w:rPr>
        <w:t>are likely to be Big Sagebrush Shrubland</w:t>
      </w:r>
      <w:r w:rsidR="00433A9A">
        <w:rPr>
          <w:rFonts w:ascii="Times New Roman" w:hAnsi="Times New Roman"/>
          <w:sz w:val="24"/>
          <w:szCs w:val="24"/>
        </w:rPr>
        <w:t>.</w:t>
      </w:r>
    </w:p>
    <w:bookmarkEnd w:id="6"/>
    <w:p w:rsidR="00C25D20" w:rsidP="00C25D20" w:rsidRDefault="00C25D20" w14:paraId="65E67272" w14:textId="77777777"/>
    <w:p w:rsidR="00C25D20" w:rsidP="00C25D20" w:rsidRDefault="00C25D20" w14:paraId="54C176B3" w14:textId="5AD19396">
      <w:r>
        <w:t xml:space="preserve">Rod </w:t>
      </w:r>
      <w:proofErr w:type="spellStart"/>
      <w:r>
        <w:t>Clausnitzer</w:t>
      </w:r>
      <w:proofErr w:type="spellEnd"/>
      <w:r>
        <w:t xml:space="preserve"> contributed to the development of the </w:t>
      </w:r>
      <w:r w:rsidR="0067675F">
        <w:t>MZ0</w:t>
      </w:r>
      <w:r>
        <w:t xml:space="preserve">8 LANDFIRE National model. </w:t>
      </w:r>
    </w:p>
    <w:p w:rsidR="008D4250" w:rsidP="008D4250" w:rsidRDefault="008D4250" w14:paraId="5C774455" w14:textId="77777777">
      <w:pPr>
        <w:pStyle w:val="ReportSection"/>
      </w:pPr>
      <w:r>
        <w:t>Succession Classes</w:t>
      </w:r>
    </w:p>
    <w:p w:rsidR="008D4250" w:rsidP="008D4250" w:rsidRDefault="008D4250" w14:paraId="66855EA6"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D4250" w:rsidP="008D4250" w:rsidRDefault="008D4250" w14:paraId="258CE41E" w14:textId="0AB728E2">
      <w:pPr>
        <w:pStyle w:val="InfoPara"/>
        <w:pBdr>
          <w:top w:val="single" w:color="auto" w:sz="4" w:space="1"/>
        </w:pBdr>
      </w:pPr>
      <w:r>
        <w:t>Class A</w:t>
      </w:r>
      <w:r>
        <w:tab/>
        <w:t>18</w:t>
      </w:r>
      <w:r w:rsidR="002A3B10">
        <w:tab/>
      </w:r>
      <w:r w:rsidR="002A3B10">
        <w:tab/>
      </w:r>
      <w:r w:rsidR="002A3B10">
        <w:tab/>
      </w:r>
      <w:r w:rsidR="002A3B10">
        <w:tab/>
      </w:r>
      <w:r w:rsidR="004F7795">
        <w:t>Early Development 1 - All Structures</w:t>
      </w:r>
    </w:p>
    <w:p w:rsidR="008D4250" w:rsidP="008D4250" w:rsidRDefault="008D4250" w14:paraId="3737C40C" w14:textId="77777777"/>
    <w:p w:rsidR="008D4250" w:rsidP="008D4250" w:rsidRDefault="008D4250" w14:paraId="7168C85D" w14:textId="77777777">
      <w:pPr>
        <w:pStyle w:val="SClassInfoPara"/>
      </w:pPr>
      <w:r>
        <w:t>Indicator Species</w:t>
      </w:r>
    </w:p>
    <w:p w:rsidR="008D4250" w:rsidP="008D4250" w:rsidRDefault="008D4250" w14:paraId="6C712AC2" w14:textId="77777777"/>
    <w:p w:rsidR="008D4250" w:rsidP="008D4250" w:rsidRDefault="008D4250" w14:paraId="4C824325" w14:textId="77777777">
      <w:pPr>
        <w:pStyle w:val="SClassInfoPara"/>
      </w:pPr>
      <w:r>
        <w:t>Description</w:t>
      </w:r>
    </w:p>
    <w:p w:rsidR="008D4250" w:rsidP="008D4250" w:rsidRDefault="00293EBD" w14:paraId="3C56C738" w14:textId="03528AC5">
      <w:r>
        <w:t>This c</w:t>
      </w:r>
      <w:r w:rsidR="008D4250">
        <w:t xml:space="preserve">lass is dominated by </w:t>
      </w:r>
      <w:r w:rsidR="006837A1">
        <w:t xml:space="preserve">grasses and </w:t>
      </w:r>
      <w:r w:rsidR="008D4250">
        <w:t xml:space="preserve">forbs. </w:t>
      </w:r>
      <w:r w:rsidR="0040772F">
        <w:t>Bare ground is common</w:t>
      </w:r>
      <w:r w:rsidR="002F7757">
        <w:t xml:space="preserve"> and may exceed 50</w:t>
      </w:r>
      <w:r w:rsidR="0067675F">
        <w:t>%</w:t>
      </w:r>
      <w:r w:rsidR="002F7757">
        <w:t>, especially in the first few years following fire</w:t>
      </w:r>
      <w:r w:rsidR="0040772F">
        <w:t xml:space="preserve">. </w:t>
      </w:r>
      <w:r w:rsidR="008D4250">
        <w:t xml:space="preserve">Post-fire cover and recovery rates vary greatly depending on fire severity and post-fire precipitation amounts and timing as well as pre-fire species composition. This stage lasts </w:t>
      </w:r>
      <w:r w:rsidR="006837A1">
        <w:t>up to 50</w:t>
      </w:r>
      <w:r w:rsidR="008D4250">
        <w:t xml:space="preserve">yrs, depending on how quickly sagebrush </w:t>
      </w:r>
      <w:proofErr w:type="gramStart"/>
      <w:r w:rsidR="008D4250">
        <w:t>is able to</w:t>
      </w:r>
      <w:proofErr w:type="gramEnd"/>
      <w:r w:rsidR="008D4250">
        <w:t xml:space="preserve"> begin reoccupy</w:t>
      </w:r>
      <w:r>
        <w:t xml:space="preserve">ing the area. </w:t>
      </w:r>
      <w:r w:rsidR="00733A08">
        <w:t xml:space="preserve">Sagebrush establishment episodes occur approximately every 6yars, but cover is generally </w:t>
      </w:r>
      <w:r w:rsidR="0067675F">
        <w:t>&lt;1%</w:t>
      </w:r>
      <w:r w:rsidR="002F7757">
        <w:t xml:space="preserve"> in this class</w:t>
      </w:r>
      <w:r w:rsidR="00733A08">
        <w:t xml:space="preserve">. </w:t>
      </w:r>
      <w:r w:rsidR="0040772F">
        <w:t>Severe d</w:t>
      </w:r>
      <w:r w:rsidR="006837A1">
        <w:t>rought kills what sagebrush may be present.</w:t>
      </w:r>
    </w:p>
    <w:p w:rsidR="008D4250" w:rsidP="008D4250" w:rsidRDefault="008D4250" w14:paraId="682594F2" w14:textId="77777777"/>
    <w:p>
      <w:r>
        <w:rPr>
          <w:i/>
          <w:u w:val="single"/>
        </w:rPr>
        <w:t>Maximum Tree Size Class</w:t>
      </w:r>
      <w:br/>
      <w:r>
        <w:t>None</w:t>
      </w:r>
    </w:p>
    <w:p w:rsidR="008D4250" w:rsidP="008D4250" w:rsidRDefault="008D4250" w14:paraId="04CFED72" w14:textId="0964CF31">
      <w:pPr>
        <w:pStyle w:val="InfoPara"/>
        <w:pBdr>
          <w:top w:val="single" w:color="auto" w:sz="4" w:space="1"/>
        </w:pBdr>
      </w:pPr>
      <w:r>
        <w:t>Class B</w:t>
      </w:r>
      <w:r>
        <w:tab/>
        <w:t>26</w:t>
      </w:r>
      <w:r w:rsidR="002A3B10">
        <w:tab/>
      </w:r>
      <w:r w:rsidR="002A3B10">
        <w:tab/>
      </w:r>
      <w:r w:rsidR="002A3B10">
        <w:tab/>
      </w:r>
      <w:r w:rsidR="002A3B10">
        <w:tab/>
      </w:r>
      <w:r w:rsidR="004F7795">
        <w:t>Mid Development 1 - Open</w:t>
      </w:r>
    </w:p>
    <w:p w:rsidR="008D4250" w:rsidP="008D4250" w:rsidRDefault="008D4250" w14:paraId="008A595D" w14:textId="77777777"/>
    <w:p w:rsidR="008D4250" w:rsidP="008D4250" w:rsidRDefault="008D4250" w14:paraId="5692E9A6" w14:textId="77777777">
      <w:pPr>
        <w:pStyle w:val="SClassInfoPara"/>
      </w:pPr>
      <w:r>
        <w:t>Indicator Species</w:t>
      </w:r>
    </w:p>
    <w:p w:rsidR="008D4250" w:rsidP="008D4250" w:rsidRDefault="008D4250" w14:paraId="2E4E6FF8" w14:textId="77777777"/>
    <w:p w:rsidR="008D4250" w:rsidP="008D4250" w:rsidRDefault="008D4250" w14:paraId="122A4660" w14:textId="475D43FB">
      <w:pPr>
        <w:pStyle w:val="SClassInfoPara"/>
      </w:pPr>
      <w:r>
        <w:lastRenderedPageBreak/>
        <w:t>Description</w:t>
      </w:r>
    </w:p>
    <w:p w:rsidR="008D4250" w:rsidP="008D4250" w:rsidRDefault="00C25D20" w14:paraId="7ADA9D13" w14:textId="594EF85D">
      <w:r>
        <w:t xml:space="preserve">Shrub savanna. </w:t>
      </w:r>
      <w:r w:rsidR="00492B74">
        <w:t xml:space="preserve">Scattered </w:t>
      </w:r>
      <w:r w:rsidR="008D4250">
        <w:t>sagebrush is present, but perennial grasses and forbs continue to dominate</w:t>
      </w:r>
      <w:r w:rsidR="0040772F">
        <w:t xml:space="preserve"> visually</w:t>
      </w:r>
      <w:r w:rsidR="008D4250">
        <w:t>.</w:t>
      </w:r>
      <w:r w:rsidR="0040772F">
        <w:t xml:space="preserve"> Ecologically, the shrub and herbaceous layers </w:t>
      </w:r>
      <w:r w:rsidR="00974960">
        <w:t>(</w:t>
      </w:r>
      <w:r>
        <w:t xml:space="preserve">herbs </w:t>
      </w:r>
      <w:r w:rsidR="00974960">
        <w:t xml:space="preserve">20-40% cover; up to 1m tall) </w:t>
      </w:r>
      <w:r w:rsidR="0040772F">
        <w:t>are co-dominant in control of site resources.</w:t>
      </w:r>
      <w:r w:rsidR="008D4250">
        <w:t xml:space="preserve"> </w:t>
      </w:r>
      <w:r w:rsidRPr="001465CB" w:rsidR="008D4250">
        <w:t>Sagebrush cover is usually 1-</w:t>
      </w:r>
      <w:r w:rsidR="00CF7173">
        <w:t>10</w:t>
      </w:r>
      <w:r w:rsidR="0067675F">
        <w:t>%</w:t>
      </w:r>
      <w:r w:rsidRPr="001465CB" w:rsidR="00CF7173">
        <w:t xml:space="preserve"> </w:t>
      </w:r>
      <w:r w:rsidRPr="001465CB" w:rsidR="008D4250">
        <w:t>in this stage.</w:t>
      </w:r>
      <w:r w:rsidR="008D4250">
        <w:t xml:space="preserve"> </w:t>
      </w:r>
      <w:r w:rsidR="00CF7173">
        <w:t>Rabbitbrush cover may reach 20</w:t>
      </w:r>
      <w:r w:rsidR="0067675F">
        <w:t>%</w:t>
      </w:r>
      <w:r w:rsidR="00CF7173">
        <w:t xml:space="preserve">. </w:t>
      </w:r>
    </w:p>
    <w:p w:rsidR="008D4250" w:rsidP="008D4250" w:rsidRDefault="008D4250" w14:paraId="2FC8D7B1" w14:textId="77777777"/>
    <w:p>
      <w:r>
        <w:rPr>
          <w:i/>
          <w:u w:val="single"/>
        </w:rPr>
        <w:t>Maximum Tree Size Class</w:t>
      </w:r>
      <w:br/>
      <w:r>
        <w:t>None</w:t>
      </w:r>
    </w:p>
    <w:p w:rsidR="008D4250" w:rsidP="008D4250" w:rsidRDefault="008D4250" w14:paraId="47076975" w14:textId="5B4F2188">
      <w:pPr>
        <w:pStyle w:val="InfoPara"/>
        <w:pBdr>
          <w:top w:val="single" w:color="auto" w:sz="4" w:space="1"/>
        </w:pBdr>
      </w:pPr>
      <w:r>
        <w:t>Class C</w:t>
      </w:r>
      <w:r>
        <w:tab/>
        <w:t>22</w:t>
      </w:r>
      <w:r w:rsidR="002A3B10">
        <w:tab/>
      </w:r>
      <w:r w:rsidR="002A3B10">
        <w:tab/>
      </w:r>
      <w:r w:rsidR="002A3B10">
        <w:tab/>
      </w:r>
      <w:r w:rsidR="002A3B10">
        <w:tab/>
      </w:r>
      <w:r w:rsidR="004F7795">
        <w:t>Late Development 1 - Open</w:t>
      </w:r>
    </w:p>
    <w:p w:rsidR="008D4250" w:rsidP="008D4250" w:rsidRDefault="008D4250" w14:paraId="12D5458F" w14:textId="77777777"/>
    <w:p w:rsidR="008D4250" w:rsidP="008D4250" w:rsidRDefault="008D4250" w14:paraId="1ADA3606" w14:textId="77777777">
      <w:pPr>
        <w:pStyle w:val="SClassInfoPara"/>
      </w:pPr>
      <w:r>
        <w:t>Indicator Species</w:t>
      </w:r>
    </w:p>
    <w:p w:rsidR="008D4250" w:rsidP="008D4250" w:rsidRDefault="008D4250" w14:paraId="72B156BB" w14:textId="77777777"/>
    <w:p w:rsidR="008D4250" w:rsidP="008D4250" w:rsidRDefault="008D4250" w14:paraId="185948A2" w14:textId="77777777">
      <w:pPr>
        <w:pStyle w:val="SClassInfoPara"/>
      </w:pPr>
      <w:r>
        <w:t>Description</w:t>
      </w:r>
    </w:p>
    <w:p w:rsidR="008D4250" w:rsidP="008D4250" w:rsidRDefault="00C25D20" w14:paraId="34443CB4" w14:textId="27EA0B73">
      <w:r>
        <w:t xml:space="preserve">Shrub-steppe. </w:t>
      </w:r>
      <w:r w:rsidR="008D4250">
        <w:t>Sagebrush is co-dominant with the perennial grasses and forbs</w:t>
      </w:r>
      <w:r w:rsidR="0040772F">
        <w:t xml:space="preserve"> visually but dominant ecologically</w:t>
      </w:r>
      <w:r w:rsidR="008D4250">
        <w:t xml:space="preserve">. </w:t>
      </w:r>
    </w:p>
    <w:p w:rsidR="008D4250" w:rsidP="008D4250" w:rsidRDefault="008D4250" w14:paraId="38D994AA" w14:textId="77777777"/>
    <w:p>
      <w:r>
        <w:rPr>
          <w:i/>
          <w:u w:val="single"/>
        </w:rPr>
        <w:t>Maximum Tree Size Class</w:t>
      </w:r>
      <w:br/>
      <w:r>
        <w:t>None</w:t>
      </w:r>
    </w:p>
    <w:p w:rsidR="008D4250" w:rsidP="008D4250" w:rsidRDefault="008D4250" w14:paraId="0E291E58" w14:textId="285722D7">
      <w:pPr>
        <w:pStyle w:val="InfoPara"/>
        <w:pBdr>
          <w:top w:val="single" w:color="auto" w:sz="4" w:space="1"/>
        </w:pBdr>
      </w:pPr>
      <w:r>
        <w:t>Class D</w:t>
      </w:r>
      <w:r>
        <w:tab/>
        <w:t>34</w:t>
      </w:r>
      <w:r w:rsidR="002A3B10">
        <w:tab/>
      </w:r>
      <w:r w:rsidR="002A3B10">
        <w:tab/>
      </w:r>
      <w:r w:rsidR="002A3B10">
        <w:tab/>
      </w:r>
      <w:r w:rsidR="002A3B10">
        <w:tab/>
      </w:r>
      <w:r w:rsidR="004F7795">
        <w:t>Late Development 1 - Closed</w:t>
      </w:r>
    </w:p>
    <w:p w:rsidR="008D4250" w:rsidP="008D4250" w:rsidRDefault="008D4250" w14:paraId="64CE13F5" w14:textId="77777777"/>
    <w:p w:rsidR="008D4250" w:rsidP="008D4250" w:rsidRDefault="008D4250" w14:paraId="50E088ED" w14:textId="77777777">
      <w:pPr>
        <w:pStyle w:val="SClassInfoPara"/>
      </w:pPr>
      <w:r>
        <w:t>Indicator Species</w:t>
      </w:r>
    </w:p>
    <w:p w:rsidR="008D4250" w:rsidP="008D4250" w:rsidRDefault="008D4250" w14:paraId="67B5CFDC" w14:textId="77777777"/>
    <w:p w:rsidR="008D4250" w:rsidP="008D4250" w:rsidRDefault="008D4250" w14:paraId="44F40D01" w14:textId="77777777">
      <w:pPr>
        <w:pStyle w:val="SClassInfoPara"/>
      </w:pPr>
      <w:r>
        <w:t>Description</w:t>
      </w:r>
    </w:p>
    <w:p w:rsidR="008D4250" w:rsidP="008D4250" w:rsidRDefault="00C25D20" w14:paraId="61A3B049" w14:textId="1838116A">
      <w:r>
        <w:t xml:space="preserve">Shrubland. </w:t>
      </w:r>
      <w:r w:rsidR="008D4250">
        <w:t>Sagebrush is dominant with relatively low cover of perennial grasses and forbs. Sagebrush cover can be variable</w:t>
      </w:r>
      <w:r w:rsidR="0067675F">
        <w:t>,</w:t>
      </w:r>
      <w:r w:rsidR="008D4250">
        <w:t xml:space="preserve"> with the lowest productivity sites reaching only about 15% canopy cover with large areas of bare ground and rock in the interspaces. Stands are </w:t>
      </w:r>
      <w:r w:rsidR="00492B74">
        <w:t xml:space="preserve">typically </w:t>
      </w:r>
      <w:r w:rsidR="00610D73">
        <w:t xml:space="preserve">older </w:t>
      </w:r>
      <w:r w:rsidR="008D4250">
        <w:t xml:space="preserve">than </w:t>
      </w:r>
      <w:r w:rsidR="0067675F">
        <w:t>~</w:t>
      </w:r>
      <w:r w:rsidR="00610D73">
        <w:t>8</w:t>
      </w:r>
      <w:r w:rsidR="00293EBD">
        <w:t xml:space="preserve">0yrs. </w:t>
      </w:r>
    </w:p>
    <w:p w:rsidR="008D4250" w:rsidP="008D4250" w:rsidRDefault="008D4250" w14:paraId="5FAEC0F3"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D4250" w:rsidP="008D4250" w:rsidRDefault="008D4250" w14:paraId="3473317D" w14:textId="525878DC">
      <w:r>
        <w:lastRenderedPageBreak/>
        <w:t>Anderson, E.W., M.M. Borman and W.C. Krueger. 1998. The ecological provinces of Oregon: A treatise on the basic ecological geography of the state. Oregon Agricultural Experiment Station, Oregon State University, Corvallis OR.</w:t>
      </w:r>
    </w:p>
    <w:p w:rsidR="008D4250" w:rsidP="008D4250" w:rsidRDefault="008D4250" w14:paraId="423E513E" w14:textId="77777777"/>
    <w:p w:rsidR="008D4250" w:rsidP="008D4250" w:rsidRDefault="008D4250" w14:paraId="6BBF8047" w14:textId="48562A57">
      <w:r>
        <w:t>Bailey, R.G. 1994. Descriptions of the Ecoregions of the United States. 2nd Edition.  Washington, DC. USDA Forest Service. Miscellaneous Publication 1391.</w:t>
      </w:r>
    </w:p>
    <w:p w:rsidR="008D4250" w:rsidP="008D4250" w:rsidRDefault="008D4250" w14:paraId="2CA90BF2" w14:textId="1C7D4455"/>
    <w:p w:rsidR="00D8456A" w:rsidP="00D8456A" w:rsidRDefault="00D8456A" w14:paraId="51E7ED50" w14:textId="459AFD59">
      <w:bookmarkStart w:name="_Hlk503168493" w:id="7"/>
      <w:r>
        <w:t>Baker, W.L. 2006. Fire and restoration of sagebrush ecosystems. Wildlife Society Bulletin</w:t>
      </w:r>
      <w:r w:rsidR="00CE3AE0">
        <w:t xml:space="preserve"> </w:t>
      </w:r>
      <w:r>
        <w:t>34(1): 177-185.</w:t>
      </w:r>
    </w:p>
    <w:bookmarkEnd w:id="7"/>
    <w:p w:rsidR="00D8456A" w:rsidP="008D4250" w:rsidRDefault="00D8456A" w14:paraId="0CB3343E" w14:textId="77777777"/>
    <w:p w:rsidR="008D4250" w:rsidP="008D4250" w:rsidRDefault="008D4250" w14:paraId="6C3C08D2" w14:textId="32D98EF6">
      <w:r>
        <w:t xml:space="preserve">Bates, J., K. Davies and R.F. Miller. 2004. </w:t>
      </w:r>
      <w:r w:rsidR="00293EBD">
        <w:t xml:space="preserve">Response of Wyoming big sagebrush </w:t>
      </w:r>
      <w:r>
        <w:t>communities to wildfires. In: Bates,</w:t>
      </w:r>
      <w:r w:rsidR="00293EBD">
        <w:t xml:space="preserve"> </w:t>
      </w:r>
      <w:r>
        <w:t>J., K. Davies, R. Miller. Ecology of Wyoming Big Sagebrush alliance in the Northern Great Basin: 2003 Progress Report. Eastern Oregon Agricultural Research Center, Burns, OR.</w:t>
      </w:r>
    </w:p>
    <w:p w:rsidR="008D4250" w:rsidP="008D4250" w:rsidRDefault="008D4250" w14:paraId="562B4C2F" w14:textId="77777777"/>
    <w:p w:rsidR="008D4250" w:rsidP="008D4250" w:rsidRDefault="008D4250" w14:paraId="5616967E" w14:textId="13FC76D8">
      <w:r>
        <w:t>Bates, J., K. Davies, R. Miller. 2005. Ecology of Wyoming big sagebrush alliance in the northern Great Basin: 2004 progress report. Eastern Oregon Agricultural Research Center, Burns, OR. 61 pp.</w:t>
      </w:r>
    </w:p>
    <w:p w:rsidR="008D4250" w:rsidP="008D4250" w:rsidRDefault="008D4250" w14:paraId="3B983D6F" w14:textId="77777777"/>
    <w:p w:rsidR="008D4250" w:rsidP="008D4250" w:rsidRDefault="008D4250" w14:paraId="5A79A71C" w14:textId="04E6BEF2">
      <w:r>
        <w:t>Blaisdell, J.P., R.B. Murry and E.D. McArthur. 1982. Managing Intermountain Rangelands: Sagebrush-grass Ranges. General Technical Report INT-134. USDA Intermountain Forest and Range Experiment Station. Ogden, UT.</w:t>
      </w:r>
    </w:p>
    <w:p w:rsidR="00970FEA" w:rsidP="008D4250" w:rsidRDefault="00970FEA" w14:paraId="2FA799DC" w14:textId="77777777"/>
    <w:p w:rsidR="00970FEA" w:rsidP="008D4250" w:rsidRDefault="00970FEA" w14:paraId="4BC66C28" w14:textId="2D27DF0C">
      <w:proofErr w:type="spellStart"/>
      <w:r w:rsidRPr="00970FEA">
        <w:t>Bolshakova</w:t>
      </w:r>
      <w:proofErr w:type="spellEnd"/>
      <w:r w:rsidRPr="00970FEA">
        <w:t xml:space="preserve">, V.L.J. 2013. Causes and consequences of local variability in </w:t>
      </w:r>
      <w:proofErr w:type="spellStart"/>
      <w:r w:rsidRPr="00970FEA">
        <w:t>Aroga</w:t>
      </w:r>
      <w:proofErr w:type="spellEnd"/>
      <w:r w:rsidRPr="00970FEA">
        <w:t xml:space="preserve"> </w:t>
      </w:r>
      <w:proofErr w:type="spellStart"/>
      <w:r w:rsidRPr="00970FEA">
        <w:t>websteri</w:t>
      </w:r>
      <w:proofErr w:type="spellEnd"/>
      <w:r w:rsidRPr="00970FEA">
        <w:t xml:space="preserve"> Clarke abundance over space and time. Dissertation. Utah State University, Logan, UT. 153 p.</w:t>
      </w:r>
    </w:p>
    <w:p w:rsidR="00970FEA" w:rsidP="008D4250" w:rsidRDefault="00970FEA" w14:paraId="0A840C20" w14:textId="77777777"/>
    <w:p w:rsidR="00F51D52" w:rsidP="008D4250" w:rsidRDefault="00F51D52" w14:paraId="7D326DF9" w14:textId="16519514">
      <w:r w:rsidRPr="00F51D52">
        <w:t xml:space="preserve">Bunting, S.C., J.L. Kingery, M.A. </w:t>
      </w:r>
      <w:proofErr w:type="spellStart"/>
      <w:r w:rsidRPr="00F51D52">
        <w:t>Hemstrom</w:t>
      </w:r>
      <w:proofErr w:type="spellEnd"/>
      <w:r w:rsidRPr="00F51D52">
        <w:t xml:space="preserve">, M.A. Schroeder, R.A. </w:t>
      </w:r>
      <w:proofErr w:type="spellStart"/>
      <w:r w:rsidRPr="00F51D52">
        <w:t>Gravenmier</w:t>
      </w:r>
      <w:proofErr w:type="spellEnd"/>
      <w:r w:rsidRPr="00F51D52">
        <w:t>, and W.J. Hann. 2002. Altered rangeland ecosystems in the interior Columbia Basin. PNW-GTR-553. U.S. Department of Agriculture, Forest Service. Pacific Northwest Research Station, Portland, OR. 71 p.</w:t>
      </w:r>
    </w:p>
    <w:p w:rsidR="00F51D52" w:rsidP="008D4250" w:rsidRDefault="00F51D52" w14:paraId="12B1F068" w14:textId="77777777"/>
    <w:p w:rsidR="00970FEA" w:rsidP="008D4250" w:rsidRDefault="00970FEA" w14:paraId="06D1DB41" w14:textId="41650225">
      <w:r w:rsidRPr="00970FEA">
        <w:t xml:space="preserve">Chambers, J.C., B.A. Roundy, R.R. Blank, S.E. Meyer, and A. Whittaker. 2007. What makes Great Basin sagebrush ecosystems </w:t>
      </w:r>
      <w:proofErr w:type="spellStart"/>
      <w:r w:rsidRPr="00970FEA">
        <w:t>invasible</w:t>
      </w:r>
      <w:proofErr w:type="spellEnd"/>
      <w:r w:rsidRPr="00970FEA">
        <w:t xml:space="preserve"> by </w:t>
      </w:r>
      <w:proofErr w:type="spellStart"/>
      <w:r w:rsidRPr="00970FEA">
        <w:t>Bromus</w:t>
      </w:r>
      <w:proofErr w:type="spellEnd"/>
      <w:r w:rsidRPr="00970FEA">
        <w:t xml:space="preserve"> tectorum? Ecological Monographs 77:117-145.</w:t>
      </w:r>
    </w:p>
    <w:p w:rsidR="008D4250" w:rsidP="008D4250" w:rsidRDefault="008D4250" w14:paraId="080CCA92" w14:textId="77777777"/>
    <w:p w:rsidR="00F51D52" w:rsidP="008D4250" w:rsidRDefault="00F51D52" w14:paraId="16BCDE91" w14:textId="145298C7">
      <w:r w:rsidRPr="00F51D52">
        <w:t xml:space="preserve">Chambers, J.C., B.A. Bradley, C.S. Brown, C. </w:t>
      </w:r>
      <w:proofErr w:type="spellStart"/>
      <w:r w:rsidRPr="00F51D52">
        <w:t>D’Antonio</w:t>
      </w:r>
      <w:proofErr w:type="spellEnd"/>
      <w:r w:rsidRPr="00F51D52">
        <w:t xml:space="preserve">, M.J. </w:t>
      </w:r>
      <w:proofErr w:type="spellStart"/>
      <w:r w:rsidRPr="00F51D52">
        <w:t>Germino</w:t>
      </w:r>
      <w:proofErr w:type="spellEnd"/>
      <w:r w:rsidRPr="00F51D52">
        <w:t xml:space="preserve">, J.B. Grace, S.P. </w:t>
      </w:r>
      <w:proofErr w:type="spellStart"/>
      <w:r w:rsidRPr="00F51D52">
        <w:t>Hardegree</w:t>
      </w:r>
      <w:proofErr w:type="spellEnd"/>
      <w:r w:rsidRPr="00F51D52">
        <w:t xml:space="preserve">, R.F. Miller, and D.A. Pyke. 2014. Resilience to stress and disturbance, and resistance to </w:t>
      </w:r>
      <w:proofErr w:type="spellStart"/>
      <w:r w:rsidRPr="00F51D52">
        <w:t>Bromus</w:t>
      </w:r>
      <w:proofErr w:type="spellEnd"/>
      <w:r w:rsidRPr="00F51D52">
        <w:t xml:space="preserve"> tectorum L. invasion in cold desert shrublands of western North America. Ecosystems 17:360-375.</w:t>
      </w:r>
    </w:p>
    <w:p w:rsidR="00F51D52" w:rsidP="008D4250" w:rsidRDefault="00F51D52" w14:paraId="66B328AE" w14:textId="77777777"/>
    <w:p w:rsidR="00F51D52" w:rsidP="008D4250" w:rsidRDefault="00F51D52" w14:paraId="022C8A69" w14:textId="48BDCA7F">
      <w:r w:rsidRPr="00F51D52">
        <w:t xml:space="preserve">Chambers, J.C., D.A. Pyke, J.D. Maestas, M. </w:t>
      </w:r>
      <w:proofErr w:type="spellStart"/>
      <w:r w:rsidRPr="00F51D52">
        <w:t>Pellant</w:t>
      </w:r>
      <w:proofErr w:type="spellEnd"/>
      <w:r w:rsidRPr="00F51D52">
        <w:t xml:space="preserve">, C.S. Boyd, S.B. Campbell, S. Espinosa, D.W. </w:t>
      </w:r>
      <w:proofErr w:type="spellStart"/>
      <w:r w:rsidRPr="00F51D52">
        <w:t>Havlina</w:t>
      </w:r>
      <w:proofErr w:type="spellEnd"/>
      <w:r w:rsidRPr="00F51D52">
        <w:t xml:space="preserve">, K.E. Mayer, and A. </w:t>
      </w:r>
      <w:proofErr w:type="spellStart"/>
      <w:r w:rsidRPr="00F51D52">
        <w:t>Wuenschel</w:t>
      </w:r>
      <w:proofErr w:type="spellEnd"/>
      <w:r w:rsidRPr="00F51D52">
        <w:t>. 2014. Using resistance and resilience concepts to reduce impacts of invasive annual grasses and altered fire regimes on the sagebrush ecosystem and greater sage-grouse: a strategic multi-scale approach. General Technical Report RMRS-GTR-326. U.S. Department of Agriculture, Forest Service, Rocky Mountain Research Station, Fort Collins, CO. 73 p.</w:t>
      </w:r>
    </w:p>
    <w:p w:rsidR="00F51D52" w:rsidP="008D4250" w:rsidRDefault="00F51D52" w14:paraId="01C6808A" w14:textId="0473FC9C"/>
    <w:p w:rsidR="00DF79FB" w:rsidP="00DF79FB" w:rsidRDefault="00DF79FB" w14:paraId="735A24F8" w14:textId="77777777">
      <w:r>
        <w:t xml:space="preserve">Crawford, J.A., R.A. Olson, N.E. West, J.C. Mosley, M.A. Schroeder, T.D. Whitson, M.A. Gregg and C.S. Boyd. 2004. Ecology and management of sage-grouse habitat. Rangeland Ecology and Management 57: 2-19. </w:t>
      </w:r>
    </w:p>
    <w:p w:rsidR="00DF79FB" w:rsidP="00DF79FB" w:rsidRDefault="00DF79FB" w14:paraId="6449371A" w14:textId="77777777"/>
    <w:p w:rsidR="00DF79FB" w:rsidP="00DF79FB" w:rsidRDefault="00DF79FB" w14:paraId="67D3C7C5" w14:textId="77777777">
      <w:r>
        <w:t>Daubenmire R. 1970. Steppe vegetation of Washington. Pullman, WA: Washington State University. Cooperative Extension Bulletin EB 1446. 131 pp.</w:t>
      </w:r>
    </w:p>
    <w:p w:rsidR="00DF79FB" w:rsidP="008D4250" w:rsidRDefault="00DF79FB" w14:paraId="70AE8CBD" w14:textId="77777777"/>
    <w:p w:rsidR="008D4250" w:rsidP="008D4250" w:rsidRDefault="008D4250" w14:paraId="6DC3FE01" w14:textId="1635409D">
      <w:r>
        <w:t>EOARC data File. Eastern Oreg</w:t>
      </w:r>
      <w:r w:rsidR="00970FEA">
        <w:t>o</w:t>
      </w:r>
      <w:r>
        <w:t>n Agricultural Research Center, Oregon State University and USDA Agricu</w:t>
      </w:r>
      <w:r w:rsidR="00970FEA">
        <w:t>l</w:t>
      </w:r>
      <w:r>
        <w:t>ture Research Service. Burns, OR.</w:t>
      </w:r>
    </w:p>
    <w:p w:rsidR="00970FEA" w:rsidP="008D4250" w:rsidRDefault="00970FEA" w14:paraId="1D238809" w14:textId="77777777"/>
    <w:p w:rsidR="00970FEA" w:rsidP="008D4250" w:rsidRDefault="00970FEA" w14:paraId="7726909E" w14:textId="340E44A7">
      <w:r w:rsidRPr="00970FEA">
        <w:t>Evers, L.B. 2010. Modeling sage-grouse habitat using a state-and-transition model. Dissertation. Oregon State University, Corvallis, OR. 168 p.</w:t>
      </w:r>
    </w:p>
    <w:p w:rsidR="00970FEA" w:rsidP="008D4250" w:rsidRDefault="00970FEA" w14:paraId="1D86E4F4" w14:textId="77777777"/>
    <w:p w:rsidR="00970FEA" w:rsidP="008D4250" w:rsidRDefault="00970FEA" w14:paraId="2D7A0681" w14:textId="5C4CB14E">
      <w:r w:rsidRPr="00970FEA">
        <w:t xml:space="preserve">Evers, L.B., R.F. Miller, and P.S. </w:t>
      </w:r>
      <w:proofErr w:type="spellStart"/>
      <w:r w:rsidRPr="00970FEA">
        <w:t>Doescher</w:t>
      </w:r>
      <w:proofErr w:type="spellEnd"/>
      <w:r w:rsidRPr="00970FEA">
        <w:t>. 2013. Potential effects of disturbance types and environmental variability on sagebrush-steppe community dynamics. Fire Ecology 9:57-79.</w:t>
      </w:r>
    </w:p>
    <w:p w:rsidR="008D4250" w:rsidP="008D4250" w:rsidRDefault="008D4250" w14:paraId="12F46AB2" w14:textId="77777777"/>
    <w:p w:rsidR="00F51D52" w:rsidP="008D4250" w:rsidRDefault="00F51D52" w14:paraId="01B60C3A" w14:textId="053AF620">
      <w:r w:rsidRPr="00F51D52">
        <w:t xml:space="preserve">Francis, J.K., editor. 2004. Wildland shrubs of the United States and its territories: </w:t>
      </w:r>
      <w:proofErr w:type="spellStart"/>
      <w:r w:rsidRPr="00F51D52">
        <w:t>thamic</w:t>
      </w:r>
      <w:proofErr w:type="spellEnd"/>
      <w:r w:rsidRPr="00F51D52">
        <w:t xml:space="preserve"> descriptions: volume 1. General Technical Report IITF-GTR-26 edition. U.S. Department of Agriculture, Forest Service, International Institute of Tropical Forestry and U.S. Department of Agriculture, Forest Service, Rocky Mountain Research Station, Fort Collins, CO. 830 p.</w:t>
      </w:r>
    </w:p>
    <w:p w:rsidR="00F51D52" w:rsidP="008D4250" w:rsidRDefault="00F51D52" w14:paraId="3FFFADD1" w14:textId="77777777"/>
    <w:p w:rsidR="00B50A63" w:rsidP="008D4250" w:rsidRDefault="00B50A63" w14:paraId="06B7E846" w14:textId="350F8D0D">
      <w:r w:rsidRPr="00B50A63">
        <w:t xml:space="preserve">Goodrich, S. 2005. Classification and capabilities of woody sagebrush communities of western North America with emphasis on sage-grouse habitat. Pages 17-37 in N.L. Shaw, M. </w:t>
      </w:r>
      <w:proofErr w:type="spellStart"/>
      <w:r w:rsidRPr="00B50A63">
        <w:t>Pellant</w:t>
      </w:r>
      <w:proofErr w:type="spellEnd"/>
      <w:r w:rsidRPr="00B50A63">
        <w:t xml:space="preserve">, and S.B. </w:t>
      </w:r>
      <w:proofErr w:type="spellStart"/>
      <w:r w:rsidRPr="00B50A63">
        <w:t>Monsen</w:t>
      </w:r>
      <w:proofErr w:type="spellEnd"/>
      <w:r w:rsidRPr="00B50A63">
        <w:t>, editors. Sage-grouse habitat restoration symposium proceedings. Proceedings RMRS-P-38. U.S. Department of Agriculture, Forest Service, Rocky Mountain Research Station, Fort Collins, CO.</w:t>
      </w:r>
    </w:p>
    <w:p w:rsidR="00B50A63" w:rsidP="008D4250" w:rsidRDefault="00B50A63" w14:paraId="585682C2" w14:textId="77777777"/>
    <w:p w:rsidR="008D4250" w:rsidP="008D4250" w:rsidRDefault="008D4250" w14:paraId="45ADEB95" w14:textId="56939E2D">
      <w:proofErr w:type="spellStart"/>
      <w:r>
        <w:t>Hironaka</w:t>
      </w:r>
      <w:proofErr w:type="spellEnd"/>
      <w:r>
        <w:t xml:space="preserve">, M. 1978. Basic </w:t>
      </w:r>
      <w:proofErr w:type="spellStart"/>
      <w:r>
        <w:t>synecological</w:t>
      </w:r>
      <w:proofErr w:type="spellEnd"/>
      <w:r>
        <w:t xml:space="preserve"> relationships of the Columbia River sagebrush type.  P. 27032. In: Gifford, G.F., F.E. Busby and J.D. Shaw. Sagebrush Ecosystem </w:t>
      </w:r>
      <w:r w:rsidR="00CE3AE0">
        <w:t>Symposium</w:t>
      </w:r>
      <w:r>
        <w:t xml:space="preserve">. Utah </w:t>
      </w:r>
      <w:r w:rsidR="00CE3AE0">
        <w:t>State</w:t>
      </w:r>
      <w:r>
        <w:t xml:space="preserve"> University Press. Logan, UT.</w:t>
      </w:r>
    </w:p>
    <w:p w:rsidR="008D4250" w:rsidP="008D4250" w:rsidRDefault="008D4250" w14:paraId="3C338075" w14:textId="77777777"/>
    <w:p w:rsidR="00F51D52" w:rsidP="008D4250" w:rsidRDefault="00F51D52" w14:paraId="62BE38DB" w14:textId="30A2FB39">
      <w:r w:rsidRPr="00F51D52">
        <w:t>Hood, S.M., and M. Miller, editors. 2007. Fire ecology and management of major ecosystems of southern Utah. U.S. Department of Agriculture, Forest Service, Rocky Mountain Research Station, Fort Collins, CO. 110 p.</w:t>
      </w:r>
    </w:p>
    <w:p w:rsidRPr="009A29E8" w:rsidR="00F51D52" w:rsidP="008D4250" w:rsidRDefault="00F51D52" w14:paraId="36980F03" w14:textId="05F18186"/>
    <w:p w:rsidRPr="00000D98" w:rsidR="009A29E8" w:rsidP="008D4250" w:rsidRDefault="009A29E8" w14:paraId="1D02B6C4" w14:textId="2E304E32">
      <w:pPr>
        <w:rPr>
          <w:color w:val="000000"/>
          <w:shd w:val="clear" w:color="auto" w:fill="FFFFFF"/>
        </w:rPr>
      </w:pPr>
      <w:r w:rsidRPr="00000D98">
        <w:rPr>
          <w:color w:val="000000"/>
          <w:shd w:val="clear" w:color="auto" w:fill="FFFFFF"/>
        </w:rPr>
        <w:t>Howard, J</w:t>
      </w:r>
      <w:r w:rsidR="00CE3AE0">
        <w:rPr>
          <w:color w:val="000000"/>
          <w:shd w:val="clear" w:color="auto" w:fill="FFFFFF"/>
        </w:rPr>
        <w:t>.</w:t>
      </w:r>
      <w:r w:rsidRPr="00000D98">
        <w:rPr>
          <w:color w:val="000000"/>
          <w:shd w:val="clear" w:color="auto" w:fill="FFFFFF"/>
        </w:rPr>
        <w:t xml:space="preserve">L. 1999. Artemisia </w:t>
      </w:r>
      <w:proofErr w:type="spellStart"/>
      <w:r w:rsidRPr="00000D98">
        <w:rPr>
          <w:color w:val="000000"/>
          <w:shd w:val="clear" w:color="auto" w:fill="FFFFFF"/>
        </w:rPr>
        <w:t>tridentata</w:t>
      </w:r>
      <w:proofErr w:type="spellEnd"/>
      <w:r w:rsidRPr="00000D98">
        <w:rPr>
          <w:color w:val="000000"/>
          <w:shd w:val="clear" w:color="auto" w:fill="FFFFFF"/>
        </w:rPr>
        <w:t xml:space="preserve"> subsp. </w:t>
      </w:r>
      <w:proofErr w:type="spellStart"/>
      <w:r w:rsidRPr="00000D98">
        <w:rPr>
          <w:color w:val="000000"/>
          <w:shd w:val="clear" w:color="auto" w:fill="FFFFFF"/>
        </w:rPr>
        <w:t>wyomingensis</w:t>
      </w:r>
      <w:proofErr w:type="spellEnd"/>
      <w:r w:rsidRPr="00000D98">
        <w:rPr>
          <w:color w:val="000000"/>
          <w:shd w:val="clear" w:color="auto" w:fill="FFFFFF"/>
        </w:rPr>
        <w:t>. In: Fire Effects Information System, [Online]. U.S. Department of Agriculture, Forest Service, Rocky Mountain Research Station, Fire Sciences Laboratory (Producer). Available: https://www.fs.fed.us/database/feis/plants/shrub/arttriw/all.html [2018, January 6]. </w:t>
      </w:r>
    </w:p>
    <w:p w:rsidR="009A29E8" w:rsidP="008D4250" w:rsidRDefault="009A29E8" w14:paraId="7D1C5F5D" w14:textId="77777777"/>
    <w:p w:rsidR="008D4250" w:rsidP="008D4250" w:rsidRDefault="008D4250" w14:paraId="1ED3CD5E" w14:textId="77777777">
      <w:r>
        <w:t xml:space="preserve">Jenson, M.E., G.H. Simonson and M. </w:t>
      </w:r>
      <w:proofErr w:type="spellStart"/>
      <w:r>
        <w:t>Doskey</w:t>
      </w:r>
      <w:proofErr w:type="spellEnd"/>
      <w:r>
        <w:t>. 1990. Correlation between soils and sagebrush dominated plant communities of northeastern Nevada. Soil Science Society of America Journal. 54: 902-910.</w:t>
      </w:r>
    </w:p>
    <w:p w:rsidR="008D4250" w:rsidP="008D4250" w:rsidRDefault="008D4250" w14:paraId="3E7A3FDA" w14:textId="77777777"/>
    <w:p w:rsidR="00970FEA" w:rsidP="008D4250" w:rsidRDefault="00970FEA" w14:paraId="2E767C8C" w14:textId="58CE1289">
      <w:proofErr w:type="spellStart"/>
      <w:r w:rsidRPr="00970FEA">
        <w:lastRenderedPageBreak/>
        <w:t>Littell</w:t>
      </w:r>
      <w:proofErr w:type="spellEnd"/>
      <w:r w:rsidRPr="00970FEA">
        <w:t xml:space="preserve">, J.S., D. McKenzie, D.L. Peterson, and A.L. </w:t>
      </w:r>
      <w:proofErr w:type="spellStart"/>
      <w:r w:rsidRPr="00970FEA">
        <w:t>Westerling</w:t>
      </w:r>
      <w:proofErr w:type="spellEnd"/>
      <w:r w:rsidRPr="00970FEA">
        <w:t xml:space="preserve">. 2009. Climate and wildfire area burned in western U.S. </w:t>
      </w:r>
      <w:proofErr w:type="spellStart"/>
      <w:r w:rsidRPr="00970FEA">
        <w:t>ecoprovinces</w:t>
      </w:r>
      <w:proofErr w:type="spellEnd"/>
      <w:r w:rsidRPr="00970FEA">
        <w:t>, 1916–2003. Ecological Applications 19:1003-1021.</w:t>
      </w:r>
    </w:p>
    <w:p w:rsidR="00970FEA" w:rsidP="008D4250" w:rsidRDefault="00970FEA" w14:paraId="1294E4E6" w14:textId="77777777"/>
    <w:p w:rsidR="008D4250" w:rsidP="008D4250" w:rsidRDefault="008D4250" w14:paraId="72F06A94" w14:textId="5478A187">
      <w:r>
        <w:t xml:space="preserve">Miller, R.F. and L.E. </w:t>
      </w:r>
      <w:proofErr w:type="spellStart"/>
      <w:r>
        <w:t>Eddleman</w:t>
      </w:r>
      <w:proofErr w:type="spellEnd"/>
      <w:r>
        <w:t xml:space="preserve">. 2000. Spatial and temporal changes of sage grouse habitat in the sagebrush biome. Oregon Agricultural Experiment Station </w:t>
      </w:r>
      <w:r w:rsidR="00293EBD">
        <w:t>Technical</w:t>
      </w:r>
      <w:r>
        <w:t xml:space="preserve"> Bulletin 151. Oregon State </w:t>
      </w:r>
      <w:r w:rsidR="00293EBD">
        <w:t>University</w:t>
      </w:r>
      <w:r>
        <w:t>, Corvallis, OR.</w:t>
      </w:r>
    </w:p>
    <w:p w:rsidR="009F74EC" w:rsidP="008D4250" w:rsidRDefault="009F74EC" w14:paraId="43604B3F" w14:textId="77777777"/>
    <w:p w:rsidR="009F74EC" w:rsidP="008D4250" w:rsidRDefault="009F74EC" w14:paraId="6033775E" w14:textId="5CACD6B1">
      <w:r w:rsidRPr="009F74EC">
        <w:t xml:space="preserve">Miller, R.F., S.T. Knick, D.A. Pyke, C.W. </w:t>
      </w:r>
      <w:proofErr w:type="spellStart"/>
      <w:r w:rsidRPr="009F74EC">
        <w:t>Meinke</w:t>
      </w:r>
      <w:proofErr w:type="spellEnd"/>
      <w:r w:rsidRPr="009F74EC">
        <w:t xml:space="preserve">, S.E. </w:t>
      </w:r>
      <w:proofErr w:type="spellStart"/>
      <w:r w:rsidRPr="009F74EC">
        <w:t>Hanser</w:t>
      </w:r>
      <w:proofErr w:type="spellEnd"/>
      <w:r w:rsidRPr="009F74EC">
        <w:t xml:space="preserve">, M.J. Wisdom, and A.L. </w:t>
      </w:r>
      <w:proofErr w:type="spellStart"/>
      <w:r w:rsidRPr="009F74EC">
        <w:t>Hild</w:t>
      </w:r>
      <w:proofErr w:type="spellEnd"/>
      <w:r w:rsidRPr="009F74EC">
        <w:t>. 2011. Characteristics of sagebrush habitats and limitations to long-term conservation. Pages 145-184 in S.T. Knick and J.W. Connelly, editors. Greater sage-grouse: ecology and conservation of a landscape species and its habitats. University of California Press, Berkeley, CA.</w:t>
      </w:r>
    </w:p>
    <w:p w:rsidR="008D4250" w:rsidP="008D4250" w:rsidRDefault="008D4250" w14:paraId="0C35AE8C" w14:textId="77777777"/>
    <w:p w:rsidR="008D4250" w:rsidP="008D4250" w:rsidRDefault="008D4250" w14:paraId="0275F13A" w14:textId="7861578E">
      <w:r>
        <w:t>NatureServe. 2007. International Ecological Classification Standard: Terrestrial Ecological Classifications. NatureServe Central Databases. Arlington, VA. Data current as of 10 February 2007.</w:t>
      </w:r>
    </w:p>
    <w:p w:rsidR="008D4250" w:rsidP="008D4250" w:rsidRDefault="008D4250" w14:paraId="01B3F2AD" w14:textId="77777777"/>
    <w:p w:rsidR="008D4250" w:rsidP="008D4250" w:rsidRDefault="008D4250" w14:paraId="6F717797" w14:textId="77777777">
      <w:proofErr w:type="spellStart"/>
      <w:r>
        <w:t>Passey</w:t>
      </w:r>
      <w:proofErr w:type="spellEnd"/>
      <w:r>
        <w:t xml:space="preserve">, H.B., V.K. </w:t>
      </w:r>
      <w:proofErr w:type="spellStart"/>
      <w:r>
        <w:t>Hugie</w:t>
      </w:r>
      <w:proofErr w:type="spellEnd"/>
      <w:r>
        <w:t>, E.W. Williams and D.E. Ball. 1982. Relationships between soil, plant community and climate on rangelands of the Intermountain West. USDA Soil Conservation Service Technical Bulletin 1662.</w:t>
      </w:r>
    </w:p>
    <w:p w:rsidR="008D4250" w:rsidP="008D4250" w:rsidRDefault="008D4250" w14:paraId="6F05DB27" w14:textId="77777777"/>
    <w:p w:rsidR="00F51D52" w:rsidP="008D4250" w:rsidRDefault="00F51D52" w14:paraId="6B6CD867" w14:textId="4E947368">
      <w:r w:rsidRPr="00F51D52">
        <w:t xml:space="preserve">Pyke, D.A., J.C. Chambers, M. </w:t>
      </w:r>
      <w:proofErr w:type="spellStart"/>
      <w:r w:rsidRPr="00F51D52">
        <w:t>Pellant</w:t>
      </w:r>
      <w:proofErr w:type="spellEnd"/>
      <w:r w:rsidRPr="00F51D52">
        <w:t xml:space="preserve">, S.T. Knick, R.F. Miller, J.L. Beck, P.S. </w:t>
      </w:r>
      <w:proofErr w:type="spellStart"/>
      <w:r w:rsidRPr="00F51D52">
        <w:t>Doescher</w:t>
      </w:r>
      <w:proofErr w:type="spellEnd"/>
      <w:r w:rsidRPr="00F51D52">
        <w:t>, E.W. Schupp, B.A. Roundy, M. Brunson, and J.D. McIver. 2015. Restoration handbook for sagebrush steppe ecosystems with emphasis on greater sage-grouse habitat—Part 1. Concepts for understanding and applying restoration. Circular 1416. U. S. Geological Survey, Reston, VA. 56 p.</w:t>
      </w:r>
    </w:p>
    <w:p w:rsidR="00F51D52" w:rsidP="008D4250" w:rsidRDefault="00F51D52" w14:paraId="49B6E61F" w14:textId="77777777"/>
    <w:p w:rsidR="00F51D52" w:rsidP="008D4250" w:rsidRDefault="00F51D52" w14:paraId="02200927" w14:textId="48EBFAF4">
      <w:proofErr w:type="spellStart"/>
      <w:r w:rsidRPr="00F51D52">
        <w:t>Rocchio</w:t>
      </w:r>
      <w:proofErr w:type="spellEnd"/>
      <w:r w:rsidRPr="00F51D52">
        <w:t>, F.J., and R.C. Crawford. 2015. Ecological systems of Washington State: a guide to identification. Natural Heritage Report 2015-04. Washington Department of Natural Resources, Natural Heritage Program, Olympia, WA. 384 p.</w:t>
      </w:r>
    </w:p>
    <w:p w:rsidR="00F51D52" w:rsidP="008D4250" w:rsidRDefault="00F51D52" w14:paraId="220BD524" w14:textId="77777777"/>
    <w:p w:rsidR="00F51D52" w:rsidP="008D4250" w:rsidRDefault="00F51D52" w14:paraId="7C898807" w14:textId="23B117EC">
      <w:proofErr w:type="spellStart"/>
      <w:r w:rsidRPr="00F51D52">
        <w:t>Rosentreter</w:t>
      </w:r>
      <w:proofErr w:type="spellEnd"/>
      <w:r w:rsidRPr="00F51D52">
        <w:t xml:space="preserve">, R. 2004. Sagebrush identification, ecology, and palatability relative to sage-grouse. Pages 3-16 in N.L. Shaw, S.B. </w:t>
      </w:r>
      <w:proofErr w:type="spellStart"/>
      <w:r w:rsidRPr="00F51D52">
        <w:t>Monsen</w:t>
      </w:r>
      <w:proofErr w:type="spellEnd"/>
      <w:r w:rsidRPr="00F51D52">
        <w:t xml:space="preserve">, and M. </w:t>
      </w:r>
      <w:proofErr w:type="spellStart"/>
      <w:r w:rsidRPr="00F51D52">
        <w:t>Pellant</w:t>
      </w:r>
      <w:proofErr w:type="spellEnd"/>
      <w:r w:rsidRPr="00F51D52">
        <w:t xml:space="preserve">, editors. Sage-grouse habitat restoration symposium proceedings. </w:t>
      </w:r>
      <w:r w:rsidRPr="00F51D52" w:rsidR="00CE3AE0">
        <w:t>Proceedings</w:t>
      </w:r>
      <w:r w:rsidRPr="00F51D52">
        <w:t xml:space="preserve"> RMRS-P-38. U.S. Department of Agriculture, Forest Service, Rocky Mountain Research Station, Fort Collins, CO.</w:t>
      </w:r>
    </w:p>
    <w:p w:rsidR="00F51D52" w:rsidP="008D4250" w:rsidRDefault="00F51D52" w14:paraId="43345CC5" w14:textId="78046E50"/>
    <w:p w:rsidR="00CA7CBF" w:rsidP="00CA7CBF" w:rsidRDefault="00CA7CBF" w14:paraId="39837F62" w14:textId="77777777">
      <w:proofErr w:type="spellStart"/>
      <w:r>
        <w:t>Tirmenstein</w:t>
      </w:r>
      <w:proofErr w:type="spellEnd"/>
      <w:r>
        <w:t xml:space="preserve">, D. 1999. Artemisia </w:t>
      </w:r>
      <w:proofErr w:type="spellStart"/>
      <w:r>
        <w:t>tridentata</w:t>
      </w:r>
      <w:proofErr w:type="spellEnd"/>
      <w:r>
        <w:t xml:space="preserve"> spp. </w:t>
      </w:r>
      <w:proofErr w:type="spellStart"/>
      <w:r>
        <w:t>tridentata</w:t>
      </w:r>
      <w:proofErr w:type="spellEnd"/>
      <w:r>
        <w:t>. In: Fire Effects Information System, [Online]. USDA Forest Service, Rocky Mountain Research Station, Fire Sciences Laboratory (Producer). Available: http://www.fs.fed.us/database/feis/ [2004, September 9].</w:t>
      </w:r>
    </w:p>
    <w:p w:rsidR="00CA7CBF" w:rsidP="00CA7CBF" w:rsidRDefault="00CA7CBF" w14:paraId="04BA997D" w14:textId="77777777"/>
    <w:p w:rsidR="00CA7CBF" w:rsidP="00CA7CBF" w:rsidRDefault="00CA7CBF" w14:paraId="059EFD72" w14:textId="77777777">
      <w:proofErr w:type="spellStart"/>
      <w:r>
        <w:t>Tirmenstein</w:t>
      </w:r>
      <w:proofErr w:type="spellEnd"/>
      <w:r>
        <w:t xml:space="preserve">, D. </w:t>
      </w:r>
      <w:proofErr w:type="spellStart"/>
      <w:r>
        <w:t>Sarcobatus</w:t>
      </w:r>
      <w:proofErr w:type="spellEnd"/>
      <w:r>
        <w:t xml:space="preserve"> </w:t>
      </w:r>
      <w:proofErr w:type="spellStart"/>
      <w:r>
        <w:t>vermiculatus</w:t>
      </w:r>
      <w:proofErr w:type="spellEnd"/>
      <w:r>
        <w:t>. 1987. In: Fire Effects Information System, [Online]. USDA Forest Service, Rocky Mountain Research Station, Fire Sciences Laboratory (Producer). Available: http://www.fs.fed.us/database/feis/ [2004, September 10].</w:t>
      </w:r>
    </w:p>
    <w:p w:rsidR="00CA7CBF" w:rsidP="008D4250" w:rsidRDefault="00CA7CBF" w14:paraId="5D08E69A" w14:textId="77777777"/>
    <w:p w:rsidR="00F51D52" w:rsidP="008D4250" w:rsidRDefault="00F51D52" w14:paraId="1620225F" w14:textId="0DC62662">
      <w:proofErr w:type="spellStart"/>
      <w:r w:rsidRPr="00F51D52">
        <w:t>Weltz</w:t>
      </w:r>
      <w:proofErr w:type="spellEnd"/>
      <w:r w:rsidRPr="00F51D52">
        <w:t xml:space="preserve">, M.A., K. Spaeth, M.H. Taylor, K. Rollins, F. Pierson, L. Jolley, M. Nearing, D. Goodrich, M. Hernandez, S. K. </w:t>
      </w:r>
      <w:proofErr w:type="spellStart"/>
      <w:r w:rsidRPr="00F51D52">
        <w:t>Nouwakpo</w:t>
      </w:r>
      <w:proofErr w:type="spellEnd"/>
      <w:r w:rsidRPr="00F51D52">
        <w:t xml:space="preserve">, and C. Rossi. 2014. Cheatgrass invasion and woody species </w:t>
      </w:r>
      <w:r w:rsidRPr="00F51D52">
        <w:lastRenderedPageBreak/>
        <w:t>encroachment in the Great Basin: Benefits of conservation. Journal of Soil and Water Conservation 69:39A-44A.</w:t>
      </w:r>
    </w:p>
    <w:p w:rsidR="00F51D52" w:rsidP="008D4250" w:rsidRDefault="00F51D52" w14:paraId="69D35C31" w14:textId="07B211C0"/>
    <w:p w:rsidR="00DF79FB" w:rsidP="00DF79FB" w:rsidRDefault="00DF79FB" w14:paraId="5150A98C" w14:textId="77777777">
      <w:proofErr w:type="spellStart"/>
      <w:r>
        <w:t>Whisenant</w:t>
      </w:r>
      <w:proofErr w:type="spellEnd"/>
      <w:r>
        <w:t xml:space="preserve">, S.G. 1990. Changing fire frequencies on Idaho’s Snake River Plains: </w:t>
      </w:r>
    </w:p>
    <w:p w:rsidR="00DF79FB" w:rsidP="00DF79FB" w:rsidRDefault="00DF79FB" w14:paraId="1E85343B" w14:textId="77777777">
      <w:r>
        <w:t xml:space="preserve">ecological management implications. Pages 4-10 in E.D. McArthur, E.M. Romney and P.T. </w:t>
      </w:r>
      <w:proofErr w:type="spellStart"/>
      <w:r>
        <w:t>Tueller</w:t>
      </w:r>
      <w:proofErr w:type="spellEnd"/>
      <w:r>
        <w:t>, editors. Proceedings of the Symposium on Cheatgrass Invasion, Shrub Die-off, and Other Aspects of Shrub Biology and Management; Las Vegas, NV; 5-7 April 1989. USDA Forest Service, Intermountain Research Station, Ogden, UT. General Technical Report INT-276.</w:t>
      </w:r>
    </w:p>
    <w:p w:rsidR="00DF79FB" w:rsidP="00DF79FB" w:rsidRDefault="00DF79FB" w14:paraId="77318323" w14:textId="77777777"/>
    <w:p w:rsidR="00DF79FB" w:rsidP="00DF79FB" w:rsidRDefault="00DF79FB" w14:paraId="4180CF66" w14:textId="77777777">
      <w:proofErr w:type="spellStart"/>
      <w:r>
        <w:t>Wilderman</w:t>
      </w:r>
      <w:proofErr w:type="spellEnd"/>
      <w:r>
        <w:t xml:space="preserve">, D. Vegetation of the </w:t>
      </w:r>
      <w:proofErr w:type="spellStart"/>
      <w:r>
        <w:t>Fitzner</w:t>
      </w:r>
      <w:proofErr w:type="spellEnd"/>
      <w:r>
        <w:t>-Eberhardt Arid Lands Ecology Reserve and the North Slope of the Hanford Site. Report to the Nature Conservancy of Washington, Seattle, WA.</w:t>
      </w:r>
    </w:p>
    <w:p w:rsidR="00DF79FB" w:rsidP="008D4250" w:rsidRDefault="00DF79FB" w14:paraId="555FA52E" w14:textId="77777777"/>
    <w:p w:rsidR="008D4250" w:rsidP="008D4250" w:rsidRDefault="008D4250" w14:paraId="4EB550BE" w14:textId="4C4E17A1">
      <w:r>
        <w:t xml:space="preserve">Winward, A.H. and E.W. Tisdale. 1977. Taxonomy of the Artemisia </w:t>
      </w:r>
      <w:proofErr w:type="spellStart"/>
      <w:r>
        <w:t>tridentata</w:t>
      </w:r>
      <w:proofErr w:type="spellEnd"/>
      <w:r>
        <w:t xml:space="preserve"> Complex in Idaho. University of Idaho, Forest, Wildlife and Range E</w:t>
      </w:r>
      <w:r w:rsidR="008C4A77">
        <w:t xml:space="preserve">xperiment Station Bulletin 15. </w:t>
      </w:r>
      <w:r>
        <w:t>Moscow, ID.</w:t>
      </w:r>
    </w:p>
    <w:p w:rsidRPr="00A43E41" w:rsidR="004D5F12" w:rsidP="008D4250" w:rsidRDefault="004D5F12" w14:paraId="1CE76051" w14:textId="77777777"/>
    <w:sectPr w:rsidRPr="00A43E41" w:rsidR="004D5F12" w:rsidSect="00FE41C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A07FC" w14:textId="77777777" w:rsidR="009235D3" w:rsidRDefault="009235D3">
      <w:r>
        <w:separator/>
      </w:r>
    </w:p>
  </w:endnote>
  <w:endnote w:type="continuationSeparator" w:id="0">
    <w:p w14:paraId="7D1729A2" w14:textId="77777777" w:rsidR="009235D3" w:rsidRDefault="009235D3">
      <w:r>
        <w:continuationSeparator/>
      </w:r>
    </w:p>
  </w:endnote>
  <w:endnote w:type="continuationNotice" w:id="1">
    <w:p w14:paraId="65A69D47" w14:textId="77777777" w:rsidR="009235D3" w:rsidRDefault="009235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030ABA" w14:textId="77777777" w:rsidR="004C55FD" w:rsidRDefault="004C55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93572" w14:textId="77777777" w:rsidR="0063566C" w:rsidRDefault="0063566C" w:rsidP="008D4250">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7F799" w14:textId="77777777" w:rsidR="004C55FD" w:rsidRDefault="004C55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1F3177" w14:textId="77777777" w:rsidR="009235D3" w:rsidRDefault="009235D3">
      <w:r>
        <w:separator/>
      </w:r>
    </w:p>
  </w:footnote>
  <w:footnote w:type="continuationSeparator" w:id="0">
    <w:p w14:paraId="16A6AC17" w14:textId="77777777" w:rsidR="009235D3" w:rsidRDefault="009235D3">
      <w:r>
        <w:continuationSeparator/>
      </w:r>
    </w:p>
  </w:footnote>
  <w:footnote w:type="continuationNotice" w:id="1">
    <w:p w14:paraId="038BAA13" w14:textId="77777777" w:rsidR="009235D3" w:rsidRDefault="009235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8F192" w14:textId="77777777" w:rsidR="004C55FD" w:rsidRDefault="004C55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7451C" w14:textId="77777777" w:rsidR="0063566C" w:rsidRDefault="0063566C" w:rsidP="008D4250">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BDD5D5" w14:textId="77777777" w:rsidR="004C55FD" w:rsidRDefault="004C55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115ED"/>
    <w:multiLevelType w:val="hybridMultilevel"/>
    <w:tmpl w:val="D79E5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842492"/>
    <w:multiLevelType w:val="hybridMultilevel"/>
    <w:tmpl w:val="F3689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924655"/>
    <w:rPr>
      <w:rFonts w:ascii="Tahoma" w:hAnsi="Tahoma" w:cs="Tahoma"/>
      <w:sz w:val="16"/>
      <w:szCs w:val="16"/>
    </w:rPr>
  </w:style>
  <w:style w:type="character" w:customStyle="1" w:styleId="BalloonTextChar">
    <w:name w:val="Balloon Text Char"/>
    <w:basedOn w:val="DefaultParagraphFont"/>
    <w:link w:val="BalloonText"/>
    <w:uiPriority w:val="99"/>
    <w:semiHidden/>
    <w:rsid w:val="00924655"/>
    <w:rPr>
      <w:rFonts w:ascii="Tahoma" w:hAnsi="Tahoma" w:cs="Tahoma"/>
      <w:sz w:val="16"/>
      <w:szCs w:val="16"/>
    </w:rPr>
  </w:style>
  <w:style w:type="character" w:styleId="CommentReference">
    <w:name w:val="annotation reference"/>
    <w:basedOn w:val="DefaultParagraphFont"/>
    <w:uiPriority w:val="99"/>
    <w:semiHidden/>
    <w:unhideWhenUsed/>
    <w:rsid w:val="00293EBD"/>
    <w:rPr>
      <w:sz w:val="16"/>
      <w:szCs w:val="16"/>
    </w:rPr>
  </w:style>
  <w:style w:type="paragraph" w:styleId="CommentText">
    <w:name w:val="annotation text"/>
    <w:basedOn w:val="Normal"/>
    <w:link w:val="CommentTextChar"/>
    <w:uiPriority w:val="99"/>
    <w:semiHidden/>
    <w:unhideWhenUsed/>
    <w:rsid w:val="00293EBD"/>
    <w:rPr>
      <w:sz w:val="20"/>
      <w:szCs w:val="20"/>
    </w:rPr>
  </w:style>
  <w:style w:type="character" w:customStyle="1" w:styleId="CommentTextChar">
    <w:name w:val="Comment Text Char"/>
    <w:basedOn w:val="DefaultParagraphFont"/>
    <w:link w:val="CommentText"/>
    <w:uiPriority w:val="99"/>
    <w:semiHidden/>
    <w:rsid w:val="00293EBD"/>
  </w:style>
  <w:style w:type="paragraph" w:styleId="CommentSubject">
    <w:name w:val="annotation subject"/>
    <w:basedOn w:val="CommentText"/>
    <w:next w:val="CommentText"/>
    <w:link w:val="CommentSubjectChar"/>
    <w:uiPriority w:val="99"/>
    <w:semiHidden/>
    <w:unhideWhenUsed/>
    <w:rsid w:val="00293EBD"/>
    <w:rPr>
      <w:b/>
      <w:bCs/>
    </w:rPr>
  </w:style>
  <w:style w:type="character" w:customStyle="1" w:styleId="CommentSubjectChar">
    <w:name w:val="Comment Subject Char"/>
    <w:basedOn w:val="CommentTextChar"/>
    <w:link w:val="CommentSubject"/>
    <w:uiPriority w:val="99"/>
    <w:semiHidden/>
    <w:rsid w:val="00293EBD"/>
    <w:rPr>
      <w:b/>
      <w:bCs/>
    </w:rPr>
  </w:style>
  <w:style w:type="paragraph" w:styleId="ListParagraph">
    <w:name w:val="List Paragraph"/>
    <w:basedOn w:val="Normal"/>
    <w:uiPriority w:val="34"/>
    <w:qFormat/>
    <w:rsid w:val="00640951"/>
    <w:pPr>
      <w:ind w:left="720"/>
    </w:pPr>
    <w:rPr>
      <w:rFonts w:ascii="Calibri" w:eastAsiaTheme="minorHAnsi" w:hAnsi="Calibri"/>
      <w:sz w:val="22"/>
      <w:szCs w:val="22"/>
    </w:rPr>
  </w:style>
  <w:style w:type="character" w:styleId="Hyperlink">
    <w:name w:val="Hyperlink"/>
    <w:basedOn w:val="DefaultParagraphFont"/>
    <w:rsid w:val="00640951"/>
    <w:rPr>
      <w:color w:val="0000FF" w:themeColor="hyperlink"/>
      <w:u w:val="single"/>
    </w:rPr>
  </w:style>
  <w:style w:type="table" w:styleId="TableGrid">
    <w:name w:val="Table Grid"/>
    <w:basedOn w:val="TableNormal"/>
    <w:uiPriority w:val="59"/>
    <w:rsid w:val="003839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F62FF"/>
    <w:rPr>
      <w:sz w:val="24"/>
      <w:szCs w:val="24"/>
    </w:rPr>
  </w:style>
  <w:style w:type="character" w:styleId="Emphasis">
    <w:name w:val="Emphasis"/>
    <w:basedOn w:val="DefaultParagraphFont"/>
    <w:uiPriority w:val="20"/>
    <w:qFormat/>
    <w:rsid w:val="000009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998070">
      <w:bodyDiv w:val="1"/>
      <w:marLeft w:val="0"/>
      <w:marRight w:val="0"/>
      <w:marTop w:val="0"/>
      <w:marBottom w:val="0"/>
      <w:divBdr>
        <w:top w:val="none" w:sz="0" w:space="0" w:color="auto"/>
        <w:left w:val="none" w:sz="0" w:space="0" w:color="auto"/>
        <w:bottom w:val="none" w:sz="0" w:space="0" w:color="auto"/>
        <w:right w:val="none" w:sz="0" w:space="0" w:color="auto"/>
      </w:divBdr>
    </w:div>
    <w:div w:id="304556063">
      <w:bodyDiv w:val="1"/>
      <w:marLeft w:val="0"/>
      <w:marRight w:val="0"/>
      <w:marTop w:val="0"/>
      <w:marBottom w:val="0"/>
      <w:divBdr>
        <w:top w:val="none" w:sz="0" w:space="0" w:color="auto"/>
        <w:left w:val="none" w:sz="0" w:space="0" w:color="auto"/>
        <w:bottom w:val="none" w:sz="0" w:space="0" w:color="auto"/>
        <w:right w:val="none" w:sz="0" w:space="0" w:color="auto"/>
      </w:divBdr>
    </w:div>
    <w:div w:id="440489966">
      <w:bodyDiv w:val="1"/>
      <w:marLeft w:val="0"/>
      <w:marRight w:val="0"/>
      <w:marTop w:val="0"/>
      <w:marBottom w:val="0"/>
      <w:divBdr>
        <w:top w:val="none" w:sz="0" w:space="0" w:color="auto"/>
        <w:left w:val="none" w:sz="0" w:space="0" w:color="auto"/>
        <w:bottom w:val="none" w:sz="0" w:space="0" w:color="auto"/>
        <w:right w:val="none" w:sz="0" w:space="0" w:color="auto"/>
      </w:divBdr>
    </w:div>
    <w:div w:id="559827764">
      <w:bodyDiv w:val="1"/>
      <w:marLeft w:val="0"/>
      <w:marRight w:val="0"/>
      <w:marTop w:val="0"/>
      <w:marBottom w:val="0"/>
      <w:divBdr>
        <w:top w:val="none" w:sz="0" w:space="0" w:color="auto"/>
        <w:left w:val="none" w:sz="0" w:space="0" w:color="auto"/>
        <w:bottom w:val="none" w:sz="0" w:space="0" w:color="auto"/>
        <w:right w:val="none" w:sz="0" w:space="0" w:color="auto"/>
      </w:divBdr>
    </w:div>
    <w:div w:id="631905453">
      <w:bodyDiv w:val="1"/>
      <w:marLeft w:val="0"/>
      <w:marRight w:val="0"/>
      <w:marTop w:val="0"/>
      <w:marBottom w:val="0"/>
      <w:divBdr>
        <w:top w:val="none" w:sz="0" w:space="0" w:color="auto"/>
        <w:left w:val="none" w:sz="0" w:space="0" w:color="auto"/>
        <w:bottom w:val="none" w:sz="0" w:space="0" w:color="auto"/>
        <w:right w:val="none" w:sz="0" w:space="0" w:color="auto"/>
      </w:divBdr>
    </w:div>
    <w:div w:id="1647009363">
      <w:bodyDiv w:val="1"/>
      <w:marLeft w:val="0"/>
      <w:marRight w:val="0"/>
      <w:marTop w:val="0"/>
      <w:marBottom w:val="0"/>
      <w:divBdr>
        <w:top w:val="none" w:sz="0" w:space="0" w:color="auto"/>
        <w:left w:val="none" w:sz="0" w:space="0" w:color="auto"/>
        <w:bottom w:val="none" w:sz="0" w:space="0" w:color="auto"/>
        <w:right w:val="none" w:sz="0" w:space="0" w:color="auto"/>
      </w:divBdr>
    </w:div>
    <w:div w:id="1737585774">
      <w:bodyDiv w:val="1"/>
      <w:marLeft w:val="0"/>
      <w:marRight w:val="0"/>
      <w:marTop w:val="0"/>
      <w:marBottom w:val="0"/>
      <w:divBdr>
        <w:top w:val="none" w:sz="0" w:space="0" w:color="auto"/>
        <w:left w:val="none" w:sz="0" w:space="0" w:color="auto"/>
        <w:bottom w:val="none" w:sz="0" w:space="0" w:color="auto"/>
        <w:right w:val="none" w:sz="0" w:space="0" w:color="auto"/>
      </w:divBdr>
    </w:div>
    <w:div w:id="1806317175">
      <w:bodyDiv w:val="1"/>
      <w:marLeft w:val="0"/>
      <w:marRight w:val="0"/>
      <w:marTop w:val="0"/>
      <w:marBottom w:val="0"/>
      <w:divBdr>
        <w:top w:val="none" w:sz="0" w:space="0" w:color="auto"/>
        <w:left w:val="none" w:sz="0" w:space="0" w:color="auto"/>
        <w:bottom w:val="none" w:sz="0" w:space="0" w:color="auto"/>
        <w:right w:val="none" w:sz="0" w:space="0" w:color="auto"/>
      </w:divBdr>
    </w:div>
    <w:div w:id="1840539622">
      <w:bodyDiv w:val="1"/>
      <w:marLeft w:val="0"/>
      <w:marRight w:val="0"/>
      <w:marTop w:val="0"/>
      <w:marBottom w:val="0"/>
      <w:divBdr>
        <w:top w:val="none" w:sz="0" w:space="0" w:color="auto"/>
        <w:left w:val="none" w:sz="0" w:space="0" w:color="auto"/>
        <w:bottom w:val="none" w:sz="0" w:space="0" w:color="auto"/>
        <w:right w:val="none" w:sz="0" w:space="0" w:color="auto"/>
      </w:divBdr>
    </w:div>
    <w:div w:id="1919317307">
      <w:bodyDiv w:val="1"/>
      <w:marLeft w:val="0"/>
      <w:marRight w:val="0"/>
      <w:marTop w:val="0"/>
      <w:marBottom w:val="0"/>
      <w:divBdr>
        <w:top w:val="none" w:sz="0" w:space="0" w:color="auto"/>
        <w:left w:val="none" w:sz="0" w:space="0" w:color="auto"/>
        <w:bottom w:val="none" w:sz="0" w:space="0" w:color="auto"/>
        <w:right w:val="none" w:sz="0" w:space="0" w:color="auto"/>
      </w:divBdr>
    </w:div>
    <w:div w:id="2021732495">
      <w:bodyDiv w:val="1"/>
      <w:marLeft w:val="0"/>
      <w:marRight w:val="0"/>
      <w:marTop w:val="0"/>
      <w:marBottom w:val="0"/>
      <w:divBdr>
        <w:top w:val="none" w:sz="0" w:space="0" w:color="auto"/>
        <w:left w:val="none" w:sz="0" w:space="0" w:color="auto"/>
        <w:bottom w:val="none" w:sz="0" w:space="0" w:color="auto"/>
        <w:right w:val="none" w:sz="0" w:space="0" w:color="auto"/>
      </w:divBdr>
    </w:div>
    <w:div w:id="2062053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28EA3-566D-4B8C-A4EA-69DCEB25C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Report_Template.dot</Template>
  <TotalTime>128</TotalTime>
  <Pages>12</Pages>
  <Words>4622</Words>
  <Characters>26352</Characters>
  <Application>Microsoft Office Word</Application>
  <DocSecurity>0</DocSecurity>
  <Lines>219</Lines>
  <Paragraphs>61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11250</vt:lpstr>
      <vt:lpstr>Inter-Mountain Basins Big Sagebrush Steppe</vt:lpstr>
      <vt:lpstr>Succession Classes</vt:lpstr>
    </vt:vector>
  </TitlesOfParts>
  <Company>USDA Forest Service</Company>
  <LinksUpToDate>false</LinksUpToDate>
  <CharactersWithSpaces>30913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12</cp:revision>
  <cp:lastPrinted>2018-01-08T19:08:00Z</cp:lastPrinted>
  <dcterms:created xsi:type="dcterms:W3CDTF">2018-01-29T22:43:00Z</dcterms:created>
  <dcterms:modified xsi:type="dcterms:W3CDTF">2025-02-12T09:41:27Z</dcterms:modified>
</cp:coreProperties>
</file>