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CED" w:rsidP="00687CED" w:rsidRDefault="00687CED" w14:paraId="2953066C" w14:textId="7A55842E">
      <w:pPr>
        <w:pStyle w:val="BpSTitle"/>
      </w:pPr>
      <w:r>
        <w:t>11250</w:t>
      </w:r>
    </w:p>
    <w:p w:rsidR="00687CED" w:rsidP="00687CED" w:rsidRDefault="00687CED" w14:paraId="712A2B4F" w14:textId="77777777">
      <w:pPr>
        <w:pStyle w:val="BpSTitle"/>
      </w:pPr>
      <w:r>
        <w:t>Inter-Mountain Basins Big Sagebrush Steppe</w:t>
      </w:r>
    </w:p>
    <w:p w:rsidR="00687CED" w:rsidP="00687CED" w:rsidRDefault="00687CED" w14:paraId="79CC59E0" w14:textId="49525C95">
      <w:r>
        <w:t>BpS Model/Description Version: Aug. 2020</w:t>
      </w:r>
      <w:r>
        <w:tab/>
      </w:r>
      <w:r>
        <w:tab/>
      </w:r>
      <w:r>
        <w:tab/>
      </w:r>
      <w:r>
        <w:tab/>
      </w:r>
      <w:r>
        <w:tab/>
      </w:r>
      <w:r>
        <w:tab/>
      </w:r>
      <w:r>
        <w:tab/>
      </w:r>
    </w:p>
    <w:p w:rsidR="00687CED" w:rsidP="00687CED" w:rsidRDefault="00687CED" w14:paraId="2FA0E109" w14:textId="77777777"/>
    <w:p w:rsidR="00687CED" w:rsidP="00687CED" w:rsidRDefault="00687CED" w14:paraId="028E7530" w14:textId="77777777"/>
    <w:p w:rsidR="008672C7" w:rsidP="00687CED" w:rsidRDefault="008672C7" w14:paraId="7FEDE632" w14:textId="1386CEDE">
      <w:pPr>
        <w:pStyle w:val="InfoPara"/>
      </w:pPr>
      <w:r>
        <w:t>Reviewer:</w:t>
      </w:r>
      <w:r w:rsidR="003C1E6F">
        <w:t xml:space="preserve"> </w:t>
      </w:r>
      <w:r w:rsidRPr="00634B0B" w:rsidR="003C1E6F">
        <w:rPr>
          <w:b w:val="0"/>
        </w:rPr>
        <w:t>Tanya Anderson, Louis Provencher, Alan Sands, Joel Tuhy, Bob Unnasch</w:t>
      </w:r>
      <w:r w:rsidR="003C1E6F">
        <w:t xml:space="preserve"> </w:t>
      </w:r>
    </w:p>
    <w:p w:rsidR="00687CED" w:rsidP="00687CED" w:rsidRDefault="00687CED" w14:paraId="2E325821" w14:textId="4B686B6C">
      <w:pPr>
        <w:pStyle w:val="InfoPara"/>
      </w:pPr>
      <w:r>
        <w:t>Vegetation Type</w:t>
      </w:r>
    </w:p>
    <w:p w:rsidR="00687CED" w:rsidP="00687CED" w:rsidRDefault="001F3750" w14:paraId="5C6BAB7A" w14:textId="4FD5B527">
      <w:r w:rsidRPr="001F3750">
        <w:t>Steppe/Savanna</w:t>
      </w:r>
    </w:p>
    <w:p w:rsidR="00687CED" w:rsidP="00687CED" w:rsidRDefault="00687CED" w14:paraId="299E4EB9" w14:textId="77777777">
      <w:pPr>
        <w:pStyle w:val="InfoPara"/>
      </w:pPr>
      <w:r>
        <w:t>Map Zones</w:t>
      </w:r>
    </w:p>
    <w:p w:rsidR="00687CED" w:rsidP="00687CED" w:rsidRDefault="0087554C" w14:paraId="393EDC29" w14:textId="0EAC4095">
      <w:r>
        <w:t xml:space="preserve">6, 12, </w:t>
      </w:r>
      <w:r w:rsidR="0052115F">
        <w:t xml:space="preserve">13, </w:t>
      </w:r>
      <w:r>
        <w:t>15, 16, 17,</w:t>
      </w:r>
      <w:r w:rsidR="003C1E6F">
        <w:t xml:space="preserve"> 18,</w:t>
      </w:r>
      <w:r>
        <w:t xml:space="preserve"> 23, 24</w:t>
      </w:r>
      <w:r w:rsidR="005378BA">
        <w:t>, 25</w:t>
      </w:r>
      <w:r w:rsidR="003C1E6F">
        <w:t>, 28</w:t>
      </w:r>
    </w:p>
    <w:p w:rsidR="00687CED" w:rsidP="00687CED" w:rsidRDefault="00687CED" w14:paraId="3B90D947" w14:textId="77777777">
      <w:pPr>
        <w:pStyle w:val="InfoPara"/>
      </w:pPr>
      <w:r>
        <w:t>Geographic Range</w:t>
      </w:r>
    </w:p>
    <w:p w:rsidR="00687CED" w:rsidP="00687CED" w:rsidRDefault="00687CED" w14:paraId="3EEC3E1A" w14:textId="68AB2998">
      <w:r>
        <w:t xml:space="preserve">This widespread matrix-forming </w:t>
      </w:r>
      <w:r w:rsidR="00983189">
        <w:t>biophysical s</w:t>
      </w:r>
      <w:r w:rsidR="00DB12CD">
        <w:t>etting (</w:t>
      </w:r>
      <w:r w:rsidR="001A452C">
        <w:t>BpS</w:t>
      </w:r>
      <w:r w:rsidR="00DB12CD">
        <w:t>)</w:t>
      </w:r>
      <w:r>
        <w:t xml:space="preserve"> occurs throughout much of the Columbia Plateau, northern Great Basin</w:t>
      </w:r>
      <w:r w:rsidR="00DB12CD">
        <w:t>,</w:t>
      </w:r>
      <w:r>
        <w:t xml:space="preserve"> and Wyoming and is found at slightly higher elevations farther south.</w:t>
      </w:r>
    </w:p>
    <w:p w:rsidR="00687CED" w:rsidP="00687CED" w:rsidRDefault="00687CED" w14:paraId="081745F6" w14:textId="77777777">
      <w:pPr>
        <w:pStyle w:val="InfoPara"/>
      </w:pPr>
      <w:r>
        <w:t>Biophysical Site Description</w:t>
      </w:r>
    </w:p>
    <w:p w:rsidR="001A452C" w:rsidP="00687CED" w:rsidRDefault="00687CED" w14:paraId="1A07419F" w14:textId="20D44B33">
      <w:r>
        <w:t xml:space="preserve">Sagebrush steppe is found in </w:t>
      </w:r>
      <w:r w:rsidR="001A452C">
        <w:t xml:space="preserve">a </w:t>
      </w:r>
      <w:r>
        <w:t xml:space="preserve">continental, semi-arid climate with highly variable annual precipitation </w:t>
      </w:r>
      <w:r w:rsidR="001A452C">
        <w:t>from</w:t>
      </w:r>
      <w:r>
        <w:t xml:space="preserve"> 7-12in (~180-300mm</w:t>
      </w:r>
      <w:r w:rsidR="001A452C">
        <w:t xml:space="preserve">, </w:t>
      </w:r>
      <w:r>
        <w:t xml:space="preserve">McArthur 2000) </w:t>
      </w:r>
      <w:r w:rsidR="001A452C">
        <w:t xml:space="preserve">and possibly up to </w:t>
      </w:r>
      <w:r>
        <w:t>14in. Common on foothills, undulating terraces, slopes</w:t>
      </w:r>
      <w:r w:rsidR="00DB12CD">
        <w:t xml:space="preserve">, </w:t>
      </w:r>
      <w:r>
        <w:t xml:space="preserve">and plateaus but also in basins and valley bottoms. </w:t>
      </w:r>
      <w:r w:rsidR="001A452C">
        <w:t xml:space="preserve">This BpS typically occurs </w:t>
      </w:r>
      <w:r w:rsidR="00DB12CD">
        <w:t>&lt;</w:t>
      </w:r>
      <w:r w:rsidR="001A452C">
        <w:t xml:space="preserve">5,000ft (1,524m) elevation in the northern Great Basin and </w:t>
      </w:r>
      <w:r w:rsidR="00DB12CD">
        <w:t>&lt;</w:t>
      </w:r>
      <w:r w:rsidR="001A452C">
        <w:t>6,000ft (1</w:t>
      </w:r>
      <w:r w:rsidR="00DB12CD">
        <w:t>,</w:t>
      </w:r>
      <w:r w:rsidR="001A452C">
        <w:t>828m) in the southern Great Basin. It can occur at higher elevations on southerly aspects and in areas f</w:t>
      </w:r>
      <w:r w:rsidR="00983189">
        <w:t>u</w:t>
      </w:r>
      <w:r w:rsidR="001A452C">
        <w:t>rther east (e.g.</w:t>
      </w:r>
      <w:r w:rsidR="00DB12CD">
        <w:t>,</w:t>
      </w:r>
      <w:r w:rsidR="001A452C">
        <w:t xml:space="preserve"> may</w:t>
      </w:r>
      <w:r w:rsidR="00DB12CD">
        <w:t xml:space="preserve"> </w:t>
      </w:r>
      <w:r w:rsidR="001A452C">
        <w:t xml:space="preserve">be found up to 7,600f in </w:t>
      </w:r>
      <w:r w:rsidR="00DB12CD">
        <w:t xml:space="preserve">map zone [MZ] </w:t>
      </w:r>
      <w:r w:rsidR="001A452C">
        <w:t xml:space="preserve">28). </w:t>
      </w:r>
      <w:r>
        <w:t>Soil depths range from shallow to moderately deep, well</w:t>
      </w:r>
      <w:r w:rsidR="00983189">
        <w:t>-</w:t>
      </w:r>
      <w:r>
        <w:t xml:space="preserve">drained with an effective rooting depth of </w:t>
      </w:r>
      <w:r w:rsidR="00DB12CD">
        <w:t>&lt;</w:t>
      </w:r>
      <w:r>
        <w:t>40in (~1m). NRCS Range Sites: Loamy 8-10in and 10</w:t>
      </w:r>
      <w:r w:rsidR="00152EAB">
        <w:t>-12in precipitation zones and Shallow L</w:t>
      </w:r>
      <w:r>
        <w:t>oam 10-14in precipitation zones.</w:t>
      </w:r>
      <w:r w:rsidR="001524C0">
        <w:t xml:space="preserve"> </w:t>
      </w:r>
    </w:p>
    <w:p w:rsidR="001A452C" w:rsidP="00687CED" w:rsidRDefault="001A452C" w14:paraId="30F69D16" w14:textId="77777777"/>
    <w:p w:rsidR="00687CED" w:rsidP="00687CED" w:rsidRDefault="00CF161D" w14:paraId="7FE3B206" w14:textId="58CFB756">
      <w:r>
        <w:t xml:space="preserve">Because sagebrush steppe occupies soil types that are readily invaded by conifers in other </w:t>
      </w:r>
      <w:r w:rsidR="001524C0">
        <w:t xml:space="preserve">adjacent </w:t>
      </w:r>
      <w:r w:rsidR="00DB12CD">
        <w:t xml:space="preserve">MZs and because of </w:t>
      </w:r>
      <w:r w:rsidR="001524C0">
        <w:t xml:space="preserve">the lack of tree invasion due to limited biogeographic distributions of pinyon and juniper, the lack of tree seed sources might be the defining factor of this </w:t>
      </w:r>
      <w:r w:rsidR="00DB12CD">
        <w:t>BpS</w:t>
      </w:r>
      <w:r w:rsidR="001524C0">
        <w:t xml:space="preserve"> compared to big sagebrush shrubland on upland soils (10-14in </w:t>
      </w:r>
      <w:r w:rsidR="003F4A59">
        <w:t>precipitation zone</w:t>
      </w:r>
      <w:r w:rsidR="001524C0">
        <w:t>)</w:t>
      </w:r>
      <w:r w:rsidR="00666C88">
        <w:t xml:space="preserve"> but with trees present</w:t>
      </w:r>
      <w:r w:rsidR="001524C0">
        <w:t xml:space="preserve">. The steppe quality of this system will further increase with effective soil moisture. </w:t>
      </w:r>
    </w:p>
    <w:p w:rsidR="00687CED" w:rsidP="00687CED" w:rsidRDefault="00687CED" w14:paraId="5D319134" w14:textId="77777777">
      <w:pPr>
        <w:pStyle w:val="InfoPara"/>
      </w:pPr>
      <w:r>
        <w:t>Vegetation Description</w:t>
      </w:r>
    </w:p>
    <w:p w:rsidR="00687CED" w:rsidP="00687CED" w:rsidRDefault="00687CED" w14:paraId="519C6FDA" w14:textId="017E3F44">
      <w:r>
        <w:t xml:space="preserve">This shrub-steppe is dominated by perennial grasses and forbs (&gt;25% cover) with </w:t>
      </w:r>
      <w:r w:rsidRPr="00411461">
        <w:rPr>
          <w:i/>
        </w:rPr>
        <w:t>Artemisia tridentata</w:t>
      </w:r>
      <w:r>
        <w:t xml:space="preserve"> ssp. </w:t>
      </w:r>
      <w:r w:rsidRPr="00411461">
        <w:rPr>
          <w:i/>
        </w:rPr>
        <w:t>tridentata</w:t>
      </w:r>
      <w:r>
        <w:t>,</w:t>
      </w:r>
      <w:r w:rsidR="006E23D6">
        <w:t xml:space="preserve"> </w:t>
      </w:r>
      <w:r w:rsidRPr="00411461" w:rsidR="006E23D6">
        <w:rPr>
          <w:i/>
        </w:rPr>
        <w:t>Artemisia tridentata</w:t>
      </w:r>
      <w:r w:rsidR="006E23D6">
        <w:t xml:space="preserve"> ssp. </w:t>
      </w:r>
      <w:proofErr w:type="spellStart"/>
      <w:r w:rsidRPr="00411461" w:rsidR="006F2855">
        <w:rPr>
          <w:i/>
        </w:rPr>
        <w:t>x</w:t>
      </w:r>
      <w:r w:rsidRPr="00411461" w:rsidR="006E23D6">
        <w:rPr>
          <w:i/>
        </w:rPr>
        <w:t>ericensis</w:t>
      </w:r>
      <w:proofErr w:type="spellEnd"/>
      <w:r w:rsidR="00BA6081">
        <w:t>,</w:t>
      </w:r>
      <w:r>
        <w:t xml:space="preserve"> </w:t>
      </w:r>
      <w:r w:rsidRPr="00411461">
        <w:rPr>
          <w:i/>
        </w:rPr>
        <w:t xml:space="preserve">Artemisia </w:t>
      </w:r>
      <w:proofErr w:type="spellStart"/>
      <w:r w:rsidRPr="00411461">
        <w:rPr>
          <w:i/>
        </w:rPr>
        <w:t>tridentata</w:t>
      </w:r>
      <w:proofErr w:type="spellEnd"/>
      <w:r>
        <w:t xml:space="preserve"> ssp. </w:t>
      </w:r>
      <w:proofErr w:type="spellStart"/>
      <w:r w:rsidRPr="00411461">
        <w:rPr>
          <w:i/>
        </w:rPr>
        <w:t>wyomingensis</w:t>
      </w:r>
      <w:proofErr w:type="spellEnd"/>
      <w:r w:rsidR="006E23D6">
        <w:t xml:space="preserve">, </w:t>
      </w:r>
      <w:r w:rsidRPr="00411461" w:rsidR="006E23D6">
        <w:rPr>
          <w:i/>
        </w:rPr>
        <w:t xml:space="preserve">Artemisia </w:t>
      </w:r>
      <w:proofErr w:type="spellStart"/>
      <w:r w:rsidRPr="00411461" w:rsidR="006E23D6">
        <w:rPr>
          <w:i/>
        </w:rPr>
        <w:t>tripartita</w:t>
      </w:r>
      <w:proofErr w:type="spellEnd"/>
      <w:r w:rsidR="006E23D6">
        <w:t xml:space="preserve"> ssp. </w:t>
      </w:r>
      <w:r w:rsidR="00DB12CD">
        <w:rPr>
          <w:i/>
        </w:rPr>
        <w:t>tripartite</w:t>
      </w:r>
      <w:r w:rsidR="00DB12CD">
        <w:t>,</w:t>
      </w:r>
      <w:r>
        <w:t xml:space="preserve"> and/or </w:t>
      </w:r>
      <w:proofErr w:type="spellStart"/>
      <w:r w:rsidRPr="00411461">
        <w:rPr>
          <w:i/>
        </w:rPr>
        <w:t>Purshia</w:t>
      </w:r>
      <w:proofErr w:type="spellEnd"/>
      <w:r w:rsidRPr="00411461">
        <w:rPr>
          <w:i/>
        </w:rPr>
        <w:t xml:space="preserve"> </w:t>
      </w:r>
      <w:proofErr w:type="spellStart"/>
      <w:r w:rsidRPr="00411461">
        <w:rPr>
          <w:i/>
        </w:rPr>
        <w:t>tridentata</w:t>
      </w:r>
      <w:proofErr w:type="spellEnd"/>
      <w:r>
        <w:t xml:space="preserve"> dominating or co</w:t>
      </w:r>
      <w:r w:rsidR="00BA6081">
        <w:t>-</w:t>
      </w:r>
      <w:r>
        <w:t>dominating the open to moderately dense (10-40% cover) shrub layer. In southern I</w:t>
      </w:r>
      <w:r w:rsidR="00DB12CD">
        <w:t>daho</w:t>
      </w:r>
      <w:r>
        <w:t xml:space="preserve"> and northern U</w:t>
      </w:r>
      <w:r w:rsidR="00DB12CD">
        <w:t>tah</w:t>
      </w:r>
      <w:r>
        <w:t xml:space="preserve">, </w:t>
      </w:r>
      <w:r w:rsidRPr="00411461">
        <w:rPr>
          <w:i/>
        </w:rPr>
        <w:t>Artemisia tridentata</w:t>
      </w:r>
      <w:r>
        <w:t xml:space="preserve"> ssp. </w:t>
      </w:r>
      <w:proofErr w:type="spellStart"/>
      <w:r w:rsidRPr="00411461">
        <w:rPr>
          <w:i/>
        </w:rPr>
        <w:t>wyomingensis</w:t>
      </w:r>
      <w:proofErr w:type="spellEnd"/>
      <w:r>
        <w:t xml:space="preserve"> dominates large landscape</w:t>
      </w:r>
      <w:r w:rsidR="00152EAB">
        <w:t>s</w:t>
      </w:r>
      <w:r>
        <w:t xml:space="preserve">. </w:t>
      </w:r>
      <w:proofErr w:type="spellStart"/>
      <w:r w:rsidRPr="00411461">
        <w:rPr>
          <w:i/>
        </w:rPr>
        <w:t>Atriplex</w:t>
      </w:r>
      <w:proofErr w:type="spellEnd"/>
      <w:r w:rsidRPr="00411461">
        <w:rPr>
          <w:i/>
        </w:rPr>
        <w:t xml:space="preserve"> </w:t>
      </w:r>
      <w:proofErr w:type="spellStart"/>
      <w:r w:rsidRPr="00411461">
        <w:rPr>
          <w:i/>
        </w:rPr>
        <w:lastRenderedPageBreak/>
        <w:t>confertifolia</w:t>
      </w:r>
      <w:proofErr w:type="spellEnd"/>
      <w:r>
        <w:t xml:space="preserve">, </w:t>
      </w:r>
      <w:proofErr w:type="spellStart"/>
      <w:r w:rsidRPr="00411461">
        <w:rPr>
          <w:i/>
        </w:rPr>
        <w:t>Chrysothamnus</w:t>
      </w:r>
      <w:proofErr w:type="spellEnd"/>
      <w:r w:rsidRPr="00411461">
        <w:rPr>
          <w:i/>
        </w:rPr>
        <w:t xml:space="preserve"> </w:t>
      </w:r>
      <w:proofErr w:type="spellStart"/>
      <w:r w:rsidRPr="00411461">
        <w:rPr>
          <w:i/>
        </w:rPr>
        <w:t>viscidiflorus</w:t>
      </w:r>
      <w:proofErr w:type="spellEnd"/>
      <w:r>
        <w:t xml:space="preserve">, </w:t>
      </w:r>
      <w:proofErr w:type="spellStart"/>
      <w:r w:rsidRPr="00411461">
        <w:rPr>
          <w:i/>
        </w:rPr>
        <w:t>Ericameria</w:t>
      </w:r>
      <w:proofErr w:type="spellEnd"/>
      <w:r w:rsidRPr="00411461">
        <w:rPr>
          <w:i/>
        </w:rPr>
        <w:t xml:space="preserve"> </w:t>
      </w:r>
      <w:proofErr w:type="spellStart"/>
      <w:r w:rsidRPr="00411461">
        <w:rPr>
          <w:i/>
        </w:rPr>
        <w:t>nauseosa</w:t>
      </w:r>
      <w:proofErr w:type="spellEnd"/>
      <w:r>
        <w:t xml:space="preserve"> or </w:t>
      </w:r>
      <w:r w:rsidRPr="00411461">
        <w:rPr>
          <w:i/>
        </w:rPr>
        <w:t>Tetradymia</w:t>
      </w:r>
      <w:r>
        <w:t xml:space="preserve"> spp</w:t>
      </w:r>
      <w:r w:rsidR="00DB12CD">
        <w:t>.</w:t>
      </w:r>
      <w:r w:rsidR="006E23D6">
        <w:t xml:space="preserve"> or </w:t>
      </w:r>
      <w:r w:rsidRPr="00411461" w:rsidR="006E23D6">
        <w:rPr>
          <w:i/>
        </w:rPr>
        <w:t xml:space="preserve">Artemisia </w:t>
      </w:r>
      <w:proofErr w:type="spellStart"/>
      <w:r w:rsidRPr="00411461" w:rsidR="006E23D6">
        <w:rPr>
          <w:i/>
        </w:rPr>
        <w:t>frigida</w:t>
      </w:r>
      <w:proofErr w:type="spellEnd"/>
      <w:r>
        <w:t xml:space="preserve"> may be common</w:t>
      </w:r>
      <w:r w:rsidR="00DB12CD">
        <w:t>,</w:t>
      </w:r>
      <w:r>
        <w:t xml:space="preserve"> especially in disturbed stands. Associated graminoids include </w:t>
      </w:r>
      <w:proofErr w:type="spellStart"/>
      <w:r w:rsidRPr="00411461">
        <w:rPr>
          <w:i/>
        </w:rPr>
        <w:t>Achnatherum</w:t>
      </w:r>
      <w:proofErr w:type="spellEnd"/>
      <w:r w:rsidRPr="00411461">
        <w:rPr>
          <w:i/>
        </w:rPr>
        <w:t xml:space="preserve"> </w:t>
      </w:r>
      <w:proofErr w:type="spellStart"/>
      <w:r w:rsidRPr="00411461">
        <w:rPr>
          <w:i/>
        </w:rPr>
        <w:t>hymenoides</w:t>
      </w:r>
      <w:proofErr w:type="spellEnd"/>
      <w:r>
        <w:t xml:space="preserve">, </w:t>
      </w:r>
      <w:r w:rsidRPr="00411461" w:rsidR="006E23D6">
        <w:rPr>
          <w:i/>
        </w:rPr>
        <w:t xml:space="preserve">Calamagrostis </w:t>
      </w:r>
      <w:proofErr w:type="spellStart"/>
      <w:r w:rsidRPr="00411461" w:rsidR="006E23D6">
        <w:rPr>
          <w:i/>
        </w:rPr>
        <w:t>montanensis</w:t>
      </w:r>
      <w:proofErr w:type="spellEnd"/>
      <w:r w:rsidR="006E23D6">
        <w:t xml:space="preserve">, </w:t>
      </w:r>
      <w:r w:rsidRPr="00411461">
        <w:rPr>
          <w:i/>
        </w:rPr>
        <w:t xml:space="preserve">Elymus </w:t>
      </w:r>
      <w:proofErr w:type="spellStart"/>
      <w:r w:rsidRPr="00411461">
        <w:rPr>
          <w:i/>
        </w:rPr>
        <w:t>lanceolatus</w:t>
      </w:r>
      <w:proofErr w:type="spellEnd"/>
      <w:r>
        <w:t xml:space="preserve"> ssp. </w:t>
      </w:r>
      <w:proofErr w:type="spellStart"/>
      <w:r w:rsidRPr="00411461">
        <w:rPr>
          <w:i/>
        </w:rPr>
        <w:t>lanceolatus</w:t>
      </w:r>
      <w:proofErr w:type="spellEnd"/>
      <w:r>
        <w:t xml:space="preserve">, </w:t>
      </w:r>
      <w:r w:rsidRPr="00411461">
        <w:rPr>
          <w:i/>
        </w:rPr>
        <w:t xml:space="preserve">Festuca </w:t>
      </w:r>
      <w:proofErr w:type="spellStart"/>
      <w:r w:rsidRPr="00411461">
        <w:rPr>
          <w:i/>
        </w:rPr>
        <w:t>idahoensis</w:t>
      </w:r>
      <w:proofErr w:type="spellEnd"/>
      <w:r>
        <w:t xml:space="preserve">, </w:t>
      </w:r>
      <w:r w:rsidRPr="00411461">
        <w:rPr>
          <w:i/>
        </w:rPr>
        <w:t>Festuca campestris</w:t>
      </w:r>
      <w:r>
        <w:t xml:space="preserve">, </w:t>
      </w:r>
      <w:proofErr w:type="spellStart"/>
      <w:r w:rsidRPr="00411461">
        <w:rPr>
          <w:i/>
        </w:rPr>
        <w:t>Koeleria</w:t>
      </w:r>
      <w:proofErr w:type="spellEnd"/>
      <w:r w:rsidRPr="00411461">
        <w:rPr>
          <w:i/>
        </w:rPr>
        <w:t xml:space="preserve"> </w:t>
      </w:r>
      <w:proofErr w:type="spellStart"/>
      <w:r w:rsidRPr="00411461">
        <w:rPr>
          <w:i/>
        </w:rPr>
        <w:t>macrantha</w:t>
      </w:r>
      <w:proofErr w:type="spellEnd"/>
      <w:r>
        <w:t xml:space="preserve">, </w:t>
      </w:r>
      <w:proofErr w:type="spellStart"/>
      <w:r w:rsidRPr="00411461">
        <w:rPr>
          <w:i/>
        </w:rPr>
        <w:t>Poa</w:t>
      </w:r>
      <w:proofErr w:type="spellEnd"/>
      <w:r w:rsidRPr="00411461">
        <w:rPr>
          <w:i/>
        </w:rPr>
        <w:t xml:space="preserve"> </w:t>
      </w:r>
      <w:proofErr w:type="spellStart"/>
      <w:r w:rsidRPr="00411461">
        <w:rPr>
          <w:i/>
        </w:rPr>
        <w:t>secunda</w:t>
      </w:r>
      <w:proofErr w:type="spellEnd"/>
      <w:r w:rsidR="00DB12CD">
        <w:t>,</w:t>
      </w:r>
      <w:r>
        <w:t xml:space="preserve"> and </w:t>
      </w:r>
      <w:proofErr w:type="spellStart"/>
      <w:r w:rsidRPr="00411461">
        <w:rPr>
          <w:i/>
        </w:rPr>
        <w:t>Pseudoroegneria</w:t>
      </w:r>
      <w:proofErr w:type="spellEnd"/>
      <w:r w:rsidRPr="00411461">
        <w:rPr>
          <w:i/>
        </w:rPr>
        <w:t xml:space="preserve"> spicata</w:t>
      </w:r>
      <w:r>
        <w:t xml:space="preserve">. Common forbs are </w:t>
      </w:r>
      <w:r w:rsidRPr="00411461">
        <w:rPr>
          <w:i/>
        </w:rPr>
        <w:t xml:space="preserve">Phlox </w:t>
      </w:r>
      <w:proofErr w:type="spellStart"/>
      <w:r w:rsidRPr="00411461">
        <w:rPr>
          <w:i/>
        </w:rPr>
        <w:t>hoodii</w:t>
      </w:r>
      <w:proofErr w:type="spellEnd"/>
      <w:r>
        <w:t xml:space="preserve">, </w:t>
      </w:r>
      <w:proofErr w:type="spellStart"/>
      <w:r w:rsidRPr="00411461">
        <w:rPr>
          <w:i/>
        </w:rPr>
        <w:t>Arenaria</w:t>
      </w:r>
      <w:proofErr w:type="spellEnd"/>
      <w:r w:rsidRPr="00411461">
        <w:rPr>
          <w:i/>
        </w:rPr>
        <w:t xml:space="preserve"> </w:t>
      </w:r>
      <w:r>
        <w:t>spp</w:t>
      </w:r>
      <w:r w:rsidR="00DB12CD">
        <w:t>.,</w:t>
      </w:r>
      <w:r>
        <w:t xml:space="preserve"> </w:t>
      </w:r>
      <w:r w:rsidRPr="00411461">
        <w:rPr>
          <w:i/>
        </w:rPr>
        <w:t>Astragalus</w:t>
      </w:r>
      <w:r>
        <w:t xml:space="preserve"> spp</w:t>
      </w:r>
      <w:r w:rsidR="00DB12CD">
        <w:t>.,</w:t>
      </w:r>
      <w:r w:rsidRPr="003C1E6F" w:rsidR="003C1E6F">
        <w:t xml:space="preserve"> </w:t>
      </w:r>
      <w:proofErr w:type="spellStart"/>
      <w:r w:rsidRPr="00411461" w:rsidR="003C1E6F">
        <w:rPr>
          <w:i/>
        </w:rPr>
        <w:t>Crepis</w:t>
      </w:r>
      <w:proofErr w:type="spellEnd"/>
      <w:r w:rsidR="003C1E6F">
        <w:t xml:space="preserve"> spp</w:t>
      </w:r>
      <w:r w:rsidR="00DB12CD">
        <w:t>.,</w:t>
      </w:r>
      <w:r w:rsidR="003C1E6F">
        <w:t xml:space="preserve"> </w:t>
      </w:r>
      <w:r w:rsidRPr="00411461" w:rsidR="003C1E6F">
        <w:rPr>
          <w:i/>
        </w:rPr>
        <w:t>Erigeron</w:t>
      </w:r>
      <w:r w:rsidR="003C1E6F">
        <w:t xml:space="preserve"> spp</w:t>
      </w:r>
      <w:r w:rsidR="00DB12CD">
        <w:t>.,</w:t>
      </w:r>
      <w:r w:rsidR="003C1E6F">
        <w:t xml:space="preserve"> </w:t>
      </w:r>
      <w:proofErr w:type="spellStart"/>
      <w:r w:rsidRPr="00411461" w:rsidR="003C1E6F">
        <w:rPr>
          <w:i/>
        </w:rPr>
        <w:t>Eriogonum</w:t>
      </w:r>
      <w:proofErr w:type="spellEnd"/>
      <w:r w:rsidRPr="00411461" w:rsidR="003C1E6F">
        <w:rPr>
          <w:i/>
        </w:rPr>
        <w:t xml:space="preserve"> </w:t>
      </w:r>
      <w:r w:rsidR="003C1E6F">
        <w:t>spp</w:t>
      </w:r>
      <w:r w:rsidR="00DB12CD">
        <w:t>.,</w:t>
      </w:r>
      <w:r w:rsidR="003C1E6F">
        <w:t xml:space="preserve"> and </w:t>
      </w:r>
      <w:proofErr w:type="spellStart"/>
      <w:r w:rsidRPr="00411461" w:rsidR="003C1E6F">
        <w:rPr>
          <w:i/>
        </w:rPr>
        <w:t>Lomatium</w:t>
      </w:r>
      <w:proofErr w:type="spellEnd"/>
      <w:r w:rsidR="003C1E6F">
        <w:t xml:space="preserve"> spp</w:t>
      </w:r>
      <w:r>
        <w:t xml:space="preserve">. Areas with deeper soils more commonly support </w:t>
      </w:r>
      <w:r w:rsidRPr="00411461">
        <w:rPr>
          <w:i/>
        </w:rPr>
        <w:t>Artemisia tridentata</w:t>
      </w:r>
      <w:r>
        <w:t xml:space="preserve"> ssp. </w:t>
      </w:r>
      <w:r w:rsidRPr="00411461">
        <w:rPr>
          <w:i/>
        </w:rPr>
        <w:t>tridentata</w:t>
      </w:r>
      <w:r>
        <w:t xml:space="preserve"> but have largely been converted for other land uses. </w:t>
      </w:r>
    </w:p>
    <w:p w:rsidR="00687CED" w:rsidP="00687CED" w:rsidRDefault="00687CED" w14:paraId="797BD09D" w14:textId="77777777"/>
    <w:p w:rsidR="00687CED" w:rsidP="00687CED" w:rsidRDefault="00687CED" w14:paraId="1DFF0FBF" w14:textId="634DD603">
      <w:r>
        <w:t>The sagebrush steppe landscape is a mosaic of shrub-dominated and herbaceous-dominated phases (West 2000). Forbs have low diversity but are important for wildlife, including the greater sage grouse. Species diversity is lower in Wyoming big sagebrush communities than in other big sagebrush types (</w:t>
      </w:r>
      <w:r w:rsidR="007E2C58">
        <w:t>Howard 1999</w:t>
      </w:r>
      <w:r>
        <w:t>). Wyoming big sagebrush communities are critical habitat for greater sage grouse and other sagebrush</w:t>
      </w:r>
      <w:r w:rsidR="00DB12CD">
        <w:t>-</w:t>
      </w:r>
      <w:r>
        <w:t>obligate species.</w:t>
      </w:r>
    </w:p>
    <w:p w:rsidR="00687CED" w:rsidP="00687CED" w:rsidRDefault="00687CED" w14:paraId="5D0BDDD7" w14:textId="77777777">
      <w:pPr>
        <w:pStyle w:val="InfoPara"/>
      </w:pPr>
      <w:r>
        <w:t>BpS Dominant and Indicator Species</w:t>
      </w:r>
    </w:p>
    <w:p>
      <w:r>
        <w:rPr>
          <w:sz w:val="16"/>
        </w:rPr>
        <w:t>Species names are from the NRCS PLANTS database. Check species codes at http://plants.usda.gov.</w:t>
      </w:r>
    </w:p>
    <w:p w:rsidR="00687CED" w:rsidP="00687CED" w:rsidRDefault="00687CED" w14:paraId="36F174DE" w14:textId="77777777">
      <w:pPr>
        <w:pStyle w:val="InfoPara"/>
      </w:pPr>
      <w:r>
        <w:t>Disturbance Description</w:t>
      </w:r>
    </w:p>
    <w:p w:rsidR="001A5D1F" w:rsidP="00687CED" w:rsidRDefault="00687CED" w14:paraId="7A822169" w14:textId="6BF5E3DB">
      <w:r>
        <w:t>Historically, fire was the principal disturban</w:t>
      </w:r>
      <w:r w:rsidR="00C21D15">
        <w:t xml:space="preserve">ce within this vegetation type. </w:t>
      </w:r>
      <w:r w:rsidR="00B80C0F">
        <w:t xml:space="preserve">However, recent research shows that </w:t>
      </w:r>
      <w:proofErr w:type="spellStart"/>
      <w:r w:rsidR="00B80C0F">
        <w:t>Aroga</w:t>
      </w:r>
      <w:proofErr w:type="spellEnd"/>
      <w:r w:rsidR="00DB12CD">
        <w:t>-</w:t>
      </w:r>
      <w:r w:rsidR="00B80C0F">
        <w:t>moth</w:t>
      </w:r>
      <w:r w:rsidR="00DB12CD">
        <w:t>-</w:t>
      </w:r>
      <w:r w:rsidR="00B80C0F">
        <w:t xml:space="preserve">induced mortality might have been as important as fire </w:t>
      </w:r>
      <w:r w:rsidR="003B4012">
        <w:t>in northeast</w:t>
      </w:r>
      <w:r w:rsidR="00DB12CD">
        <w:t>ern</w:t>
      </w:r>
      <w:r w:rsidR="003B4012">
        <w:t xml:space="preserve"> California,</w:t>
      </w:r>
      <w:r w:rsidR="00EA297E">
        <w:t xml:space="preserve"> Idaho</w:t>
      </w:r>
      <w:r w:rsidR="003B4012">
        <w:t>, northern Nevada,</w:t>
      </w:r>
      <w:r w:rsidR="00EA297E">
        <w:t xml:space="preserve"> Oregon</w:t>
      </w:r>
      <w:r w:rsidR="003B4012">
        <w:t>, and northern Utah</w:t>
      </w:r>
      <w:r w:rsidR="00EA297E">
        <w:t xml:space="preserve"> </w:t>
      </w:r>
      <w:r w:rsidR="00B80C0F">
        <w:t>(</w:t>
      </w:r>
      <w:proofErr w:type="spellStart"/>
      <w:r w:rsidR="00B80C0F">
        <w:t>Bolshakova</w:t>
      </w:r>
      <w:proofErr w:type="spellEnd"/>
      <w:r w:rsidR="00B80C0F">
        <w:t xml:space="preserve"> and Evans 2014, 2016). </w:t>
      </w:r>
      <w:r w:rsidR="00EA297E">
        <w:t xml:space="preserve">In areas where </w:t>
      </w:r>
      <w:proofErr w:type="spellStart"/>
      <w:r w:rsidR="00EA297E">
        <w:t>Aroga</w:t>
      </w:r>
      <w:proofErr w:type="spellEnd"/>
      <w:r w:rsidR="00EA297E">
        <w:t xml:space="preserve"> moth outbreaks </w:t>
      </w:r>
      <w:r w:rsidR="00DA2106">
        <w:t>are</w:t>
      </w:r>
      <w:r w:rsidR="00EA297E">
        <w:t xml:space="preserve"> not a factor, proximity of sagebrush </w:t>
      </w:r>
      <w:r w:rsidR="00D462FC">
        <w:t>steppe</w:t>
      </w:r>
      <w:r w:rsidR="00EA297E">
        <w:t xml:space="preserve"> to </w:t>
      </w:r>
      <w:r w:rsidR="00DA2106">
        <w:t xml:space="preserve">biophysical settings with </w:t>
      </w:r>
      <w:r w:rsidR="00EA297E">
        <w:t xml:space="preserve">short </w:t>
      </w:r>
      <w:r w:rsidR="00F93106">
        <w:t xml:space="preserve">mean </w:t>
      </w:r>
      <w:r w:rsidR="00EA297E">
        <w:t xml:space="preserve">return interval, such as ponderosa pine, </w:t>
      </w:r>
      <w:r w:rsidR="00D462FC">
        <w:t>probably maintains fire as a dominant process</w:t>
      </w:r>
      <w:r w:rsidR="00DA2106">
        <w:t xml:space="preserve"> that prevents tree establishment</w:t>
      </w:r>
      <w:r w:rsidR="00D462FC">
        <w:t xml:space="preserve">. </w:t>
      </w:r>
      <w:r w:rsidR="00666C88">
        <w:t xml:space="preserve">Therefore, decrease in the importance of </w:t>
      </w:r>
      <w:proofErr w:type="spellStart"/>
      <w:r w:rsidR="00666C88">
        <w:t>Aroga</w:t>
      </w:r>
      <w:proofErr w:type="spellEnd"/>
      <w:r w:rsidR="00666C88">
        <w:t xml:space="preserve"> moth outbreaks might be replaced by shorter fire return intervals </w:t>
      </w:r>
      <w:r w:rsidR="00DB12CD">
        <w:t xml:space="preserve">(FRIs) </w:t>
      </w:r>
      <w:r w:rsidR="00666C88">
        <w:t>in these zones, although this t</w:t>
      </w:r>
      <w:r w:rsidR="00267FF5">
        <w:t>ra</w:t>
      </w:r>
      <w:r w:rsidR="00666C88">
        <w:t xml:space="preserve">de-off has not been demonstrated.  </w:t>
      </w:r>
    </w:p>
    <w:p w:rsidR="001A5D1F" w:rsidP="00687CED" w:rsidRDefault="001A5D1F" w14:paraId="1A2F1AC1" w14:textId="77777777"/>
    <w:p w:rsidR="001A5D1F" w:rsidP="00687CED" w:rsidRDefault="00687CED" w14:paraId="63684FBF" w14:textId="304DC378">
      <w:r>
        <w:t>Intervals between natural wildfires varied between 25yrs (</w:t>
      </w:r>
      <w:r w:rsidR="00C21D15">
        <w:t xml:space="preserve">e.g., </w:t>
      </w:r>
      <w:r>
        <w:t xml:space="preserve">northern Yellowstone National Park </w:t>
      </w:r>
      <w:r w:rsidR="00983189">
        <w:t>[</w:t>
      </w:r>
      <w:r>
        <w:t>Houston 1973</w:t>
      </w:r>
      <w:r w:rsidR="00DB12CD">
        <w:t xml:space="preserve">, </w:t>
      </w:r>
      <w:r>
        <w:t>cited in West 2000</w:t>
      </w:r>
      <w:r w:rsidR="00983189">
        <w:t>]</w:t>
      </w:r>
      <w:r>
        <w:t xml:space="preserve"> and 100yrs+ </w:t>
      </w:r>
      <w:r w:rsidR="00983189">
        <w:t>[</w:t>
      </w:r>
      <w:r>
        <w:t>West 2000</w:t>
      </w:r>
      <w:r w:rsidR="00983189">
        <w:t>]</w:t>
      </w:r>
      <w:r>
        <w:t xml:space="preserve">). West (1983) and Miller and </w:t>
      </w:r>
      <w:proofErr w:type="spellStart"/>
      <w:r>
        <w:t>Eddelman</w:t>
      </w:r>
      <w:proofErr w:type="spellEnd"/>
      <w:r>
        <w:t xml:space="preserve"> (2000) cite </w:t>
      </w:r>
      <w:r w:rsidR="001A452C">
        <w:t xml:space="preserve">mean fire return intervals </w:t>
      </w:r>
      <w:r w:rsidR="00DB12CD">
        <w:t xml:space="preserve">(MFRIs) </w:t>
      </w:r>
      <w:r w:rsidR="001A452C">
        <w:t xml:space="preserve">of </w:t>
      </w:r>
      <w:r>
        <w:t xml:space="preserve">&lt;100yrs for replacement fire. </w:t>
      </w:r>
      <w:r w:rsidR="00C21D15">
        <w:t>Howard (1999)</w:t>
      </w:r>
      <w:r>
        <w:t xml:space="preserve"> cites </w:t>
      </w:r>
      <w:r w:rsidR="00983189">
        <w:t>fire return interval (</w:t>
      </w:r>
      <w:r w:rsidR="00DB12CD">
        <w:t>FRI</w:t>
      </w:r>
      <w:r w:rsidR="00983189">
        <w:t>)</w:t>
      </w:r>
      <w:r>
        <w:t xml:space="preserve"> ranges between 10-70yrs with </w:t>
      </w:r>
      <w:r w:rsidR="001A452C">
        <w:t xml:space="preserve">a </w:t>
      </w:r>
      <w:r>
        <w:t xml:space="preserve">mean of 40yrs for Wyoming sagebrush steppe. Studies cited in </w:t>
      </w:r>
      <w:r w:rsidR="00C21D15">
        <w:t>Howard (1999)</w:t>
      </w:r>
      <w:r>
        <w:t xml:space="preserve"> may underestimate </w:t>
      </w:r>
      <w:r w:rsidR="00DB12CD">
        <w:t xml:space="preserve">FRIs </w:t>
      </w:r>
      <w:r>
        <w:t xml:space="preserve">or not hold up to scrutiny (Welch and </w:t>
      </w:r>
      <w:proofErr w:type="spellStart"/>
      <w:r>
        <w:t>Criddle</w:t>
      </w:r>
      <w:proofErr w:type="spellEnd"/>
      <w:r>
        <w:t xml:space="preserve"> 2003). </w:t>
      </w:r>
      <w:r w:rsidR="00267FF5">
        <w:t xml:space="preserve"> </w:t>
      </w:r>
    </w:p>
    <w:p w:rsidR="001A5D1F" w:rsidP="00687CED" w:rsidRDefault="001A5D1F" w14:paraId="2668C44A" w14:textId="77777777"/>
    <w:p w:rsidR="00687CED" w:rsidP="00687CED" w:rsidRDefault="00267FF5" w14:paraId="681D2CD5" w14:textId="2264CE80">
      <w:r>
        <w:t>During model sensitivity analysis of</w:t>
      </w:r>
      <w:r w:rsidR="00152EAB">
        <w:t xml:space="preserve"> the</w:t>
      </w:r>
      <w:r>
        <w:t xml:space="preserve"> </w:t>
      </w:r>
      <w:r w:rsidR="00DB12CD">
        <w:t>MFRI</w:t>
      </w:r>
      <w:r>
        <w:t xml:space="preserve">, it was found that rather large differences in </w:t>
      </w:r>
      <w:r w:rsidR="001A452C">
        <w:t xml:space="preserve">the </w:t>
      </w:r>
      <w:r w:rsidR="00DB12CD">
        <w:t>MFRI</w:t>
      </w:r>
      <w:r w:rsidR="001A452C">
        <w:t xml:space="preserve"> </w:t>
      </w:r>
      <w:r>
        <w:t>only produced a</w:t>
      </w:r>
      <w:r w:rsidR="0066425B">
        <w:t>t most</w:t>
      </w:r>
      <w:r>
        <w:t xml:space="preserve"> 5-10% change in reference </w:t>
      </w:r>
      <w:r w:rsidR="00152EAB">
        <w:t xml:space="preserve">class proportions. </w:t>
      </w:r>
      <w:r w:rsidR="00687CED">
        <w:t>It was assumed that dominant fires were stand</w:t>
      </w:r>
      <w:r w:rsidR="00DB12CD">
        <w:t>-</w:t>
      </w:r>
      <w:r w:rsidR="00687CED">
        <w:t xml:space="preserve">replacement </w:t>
      </w:r>
      <w:r w:rsidR="001A452C">
        <w:t xml:space="preserve">due </w:t>
      </w:r>
      <w:r w:rsidR="00687CED">
        <w:t>to the continuity of fine fuels typical of steppe ecosystems</w:t>
      </w:r>
      <w:r w:rsidR="00B80C0F">
        <w:t>, the high fire sensitivity of sagebrush wood, and the high flammability of volatile oils in sagebrush</w:t>
      </w:r>
      <w:r w:rsidR="00687CED">
        <w:t xml:space="preserve">. </w:t>
      </w:r>
      <w:r w:rsidR="00B80C0F">
        <w:t xml:space="preserve">Sagebrush does not </w:t>
      </w:r>
      <w:proofErr w:type="spellStart"/>
      <w:r w:rsidR="00B80C0F">
        <w:t>underburn</w:t>
      </w:r>
      <w:proofErr w:type="spellEnd"/>
      <w:r w:rsidR="00B80C0F">
        <w:t>; therefore, mixed</w:t>
      </w:r>
      <w:r w:rsidR="00DB12CD">
        <w:t>-</w:t>
      </w:r>
      <w:r w:rsidR="00B80C0F">
        <w:t>severity and surface fires do not exi</w:t>
      </w:r>
      <w:r w:rsidR="00152EAB">
        <w:t>st in this</w:t>
      </w:r>
      <w:r w:rsidR="00DB12CD">
        <w:t xml:space="preserve"> BpS</w:t>
      </w:r>
      <w:r w:rsidR="00152EAB">
        <w:t>.</w:t>
      </w:r>
      <w:r w:rsidR="00E2705F">
        <w:t xml:space="preserve"> </w:t>
      </w:r>
      <w:r w:rsidR="00687CED">
        <w:t>Reestablishment following fire is from seed germination and establishment. Establishment is dependent upon soil seedbank and/or proximity of seed sources, fire size and continuity</w:t>
      </w:r>
      <w:r w:rsidR="00DB12CD">
        <w:t>,</w:t>
      </w:r>
      <w:r w:rsidR="00687CED">
        <w:t xml:space="preserve"> and climatic conditions.</w:t>
      </w:r>
    </w:p>
    <w:p w:rsidR="00BE4C20" w:rsidP="00687CED" w:rsidRDefault="00BE4C20" w14:paraId="7E305E18" w14:textId="77777777"/>
    <w:p w:rsidR="00FB4D47" w:rsidP="00FB4D47" w:rsidRDefault="00FB4D47" w14:paraId="5513C98C" w14:textId="2130F355">
      <w:proofErr w:type="spellStart"/>
      <w:r>
        <w:t>Aroga</w:t>
      </w:r>
      <w:proofErr w:type="spellEnd"/>
      <w:r>
        <w:t xml:space="preserve"> moth is capable of defoliating large areas (i.e., &gt;1000ac), but usually outbrea</w:t>
      </w:r>
      <w:r w:rsidR="00152EAB">
        <w:t>ks range from 10</w:t>
      </w:r>
      <w:r w:rsidR="00DB12CD">
        <w:t>-</w:t>
      </w:r>
      <w:r w:rsidR="00152EAB">
        <w:t xml:space="preserve">100ac. </w:t>
      </w:r>
      <w:proofErr w:type="spellStart"/>
      <w:r>
        <w:t>Aroga</w:t>
      </w:r>
      <w:proofErr w:type="spellEnd"/>
      <w:r>
        <w:t xml:space="preserve"> moth outbreaks are more prevalent in lower</w:t>
      </w:r>
      <w:r w:rsidR="00DB12CD">
        <w:t>-</w:t>
      </w:r>
      <w:r>
        <w:t xml:space="preserve">elevation sagebrush (where there are </w:t>
      </w:r>
      <w:r w:rsidR="00DB12CD">
        <w:t xml:space="preserve">fewer </w:t>
      </w:r>
      <w:r>
        <w:t xml:space="preserve">flowering plants and </w:t>
      </w:r>
      <w:r w:rsidR="00D45F85">
        <w:t xml:space="preserve">less </w:t>
      </w:r>
      <w:r>
        <w:t xml:space="preserve">nectar to feed the parasitic wasps that attack the moth).  </w:t>
      </w:r>
      <w:proofErr w:type="spellStart"/>
      <w:r>
        <w:t>Aroga</w:t>
      </w:r>
      <w:proofErr w:type="spellEnd"/>
      <w:r>
        <w:t xml:space="preserve"> moth outbreaks either kill or</w:t>
      </w:r>
      <w:r w:rsidR="00152EAB">
        <w:t xml:space="preserve"> thin older sagebrush classes. </w:t>
      </w:r>
      <w:r w:rsidR="0066425B">
        <w:t xml:space="preserve">In </w:t>
      </w:r>
      <w:r w:rsidR="00D45F85">
        <w:t>MZs</w:t>
      </w:r>
      <w:r w:rsidR="0066425B">
        <w:t xml:space="preserve"> 12 and 17, </w:t>
      </w:r>
      <w:proofErr w:type="spellStart"/>
      <w:r>
        <w:t>Aroga</w:t>
      </w:r>
      <w:proofErr w:type="spellEnd"/>
      <w:r>
        <w:t xml:space="preserve"> moth outbreaks are more prevalent in the northern part of Nevada </w:t>
      </w:r>
      <w:r w:rsidR="0066425B">
        <w:t xml:space="preserve">closer to </w:t>
      </w:r>
      <w:r>
        <w:t>the Idaho and Oregon borders</w:t>
      </w:r>
      <w:r w:rsidR="00152EAB">
        <w:t xml:space="preserve">. </w:t>
      </w:r>
      <w:r w:rsidR="0066425B">
        <w:t>The moth appears to be comm</w:t>
      </w:r>
      <w:r w:rsidR="00152EAB">
        <w:t>on</w:t>
      </w:r>
      <w:r>
        <w:t xml:space="preserve"> </w:t>
      </w:r>
      <w:r w:rsidR="005F0547">
        <w:t>in</w:t>
      </w:r>
      <w:r>
        <w:t xml:space="preserve"> </w:t>
      </w:r>
      <w:r w:rsidR="00D45F85">
        <w:t>MZs</w:t>
      </w:r>
      <w:r>
        <w:t xml:space="preserve"> </w:t>
      </w:r>
      <w:r w:rsidR="00D45F85">
        <w:t>0</w:t>
      </w:r>
      <w:r>
        <w:t xml:space="preserve">7, </w:t>
      </w:r>
      <w:r w:rsidR="00D45F85">
        <w:t>0</w:t>
      </w:r>
      <w:r>
        <w:t>9, and 18</w:t>
      </w:r>
      <w:r w:rsidR="00152EAB">
        <w:t xml:space="preserve">. </w:t>
      </w:r>
      <w:r w:rsidR="0066425B">
        <w:t xml:space="preserve">However, </w:t>
      </w:r>
      <w:proofErr w:type="spellStart"/>
      <w:r w:rsidR="0066425B">
        <w:t>Aroga</w:t>
      </w:r>
      <w:proofErr w:type="spellEnd"/>
      <w:r w:rsidR="0066425B">
        <w:t xml:space="preserve"> moth outbreaks do not appear to be as important, or even present, in </w:t>
      </w:r>
      <w:r w:rsidR="00695938">
        <w:t xml:space="preserve">central and southern Nevada and Utah where most of </w:t>
      </w:r>
      <w:r w:rsidR="00D45F85">
        <w:t>MZs</w:t>
      </w:r>
      <w:r w:rsidR="00695938">
        <w:t xml:space="preserve"> 12 and 17 are located. </w:t>
      </w:r>
      <w:r>
        <w:t>Outbreaks are most likely during years when the months of June and July are substantially wetter than average but temperature is about average (</w:t>
      </w:r>
      <w:proofErr w:type="spellStart"/>
      <w:r>
        <w:t>Bolshakova</w:t>
      </w:r>
      <w:proofErr w:type="spellEnd"/>
      <w:r>
        <w:t xml:space="preserve"> and Evans 2014, 2016</w:t>
      </w:r>
      <w:r w:rsidRPr="00897FCF">
        <w:t>)</w:t>
      </w:r>
      <w:r w:rsidRPr="00897FCF" w:rsidR="00897FCF">
        <w:t xml:space="preserve">. </w:t>
      </w:r>
      <w:r>
        <w:t>The return interval of moth outbreaks is about 8-15yrs (rate = 0.067/</w:t>
      </w:r>
      <w:proofErr w:type="spellStart"/>
      <w:r>
        <w:t>yr</w:t>
      </w:r>
      <w:proofErr w:type="spellEnd"/>
      <w:r>
        <w:t xml:space="preserve"> for a 15yr return interval) in both the Columbia Plateau ecoregion of southern Idaho and Oregon and northern Nevada and Utah</w:t>
      </w:r>
      <w:r w:rsidR="00897FCF">
        <w:t xml:space="preserve">. </w:t>
      </w:r>
      <w:r>
        <w:t xml:space="preserve">The 15yr return interval is based on the examination of </w:t>
      </w:r>
      <w:r w:rsidR="00926E33">
        <w:t xml:space="preserve">monthly </w:t>
      </w:r>
      <w:r>
        <w:t xml:space="preserve">minimum temperature (from </w:t>
      </w:r>
      <w:r w:rsidR="00926E33">
        <w:t>1896</w:t>
      </w:r>
      <w:r w:rsidR="00D45F85">
        <w:t>-</w:t>
      </w:r>
      <w:r w:rsidR="00926E33">
        <w:t xml:space="preserve">2015 </w:t>
      </w:r>
      <w:r>
        <w:t>PRISM climate time series) deviations from the average (where average minimum monthly temperature was &lt;+1 and &gt;-1 standard deviation</w:t>
      </w:r>
      <w:r w:rsidR="00926E33">
        <w:t>s</w:t>
      </w:r>
      <w:r>
        <w:t xml:space="preserve"> from the mean) and Standard Precipitation Index values &gt;100 (=+1 </w:t>
      </w:r>
      <w:proofErr w:type="spellStart"/>
      <w:r>
        <w:t>stdev</w:t>
      </w:r>
      <w:proofErr w:type="spellEnd"/>
      <w:r>
        <w:t>) for July lagged for two months (i.e., Jun</w:t>
      </w:r>
      <w:r w:rsidR="00897FCF">
        <w:t xml:space="preserve">e, and July) of the same year. </w:t>
      </w:r>
      <w:r w:rsidRPr="00897FCF" w:rsidR="0087396A">
        <w:t>O</w:t>
      </w:r>
      <w:r w:rsidRPr="00897FCF">
        <w:t xml:space="preserve">utbreaks </w:t>
      </w:r>
      <w:r w:rsidRPr="00897FCF" w:rsidR="0087396A">
        <w:t>can</w:t>
      </w:r>
      <w:r w:rsidR="00311D9A">
        <w:t xml:space="preserve"> partially</w:t>
      </w:r>
      <w:r w:rsidRPr="00897FCF" w:rsidR="0087396A">
        <w:t xml:space="preserve"> </w:t>
      </w:r>
      <w:r w:rsidRPr="00897FCF">
        <w:t xml:space="preserve">thin </w:t>
      </w:r>
      <w:r w:rsidR="00C15E97">
        <w:t xml:space="preserve">late-development </w:t>
      </w:r>
      <w:r w:rsidRPr="00897FCF">
        <w:t xml:space="preserve">sagebrush </w:t>
      </w:r>
      <w:r w:rsidR="00C15E97">
        <w:t xml:space="preserve">classes </w:t>
      </w:r>
      <w:r w:rsidRPr="00897FCF">
        <w:t>to the previous succession class</w:t>
      </w:r>
      <w:r w:rsidRPr="00897FCF" w:rsidR="0087396A">
        <w:t>es</w:t>
      </w:r>
      <w:r w:rsidRPr="00897FCF">
        <w:t xml:space="preserve"> (</w:t>
      </w:r>
      <w:r w:rsidRPr="00897FCF" w:rsidR="0087396A">
        <w:t xml:space="preserve">i.e., </w:t>
      </w:r>
      <w:r w:rsidRPr="00897FCF">
        <w:t>from late-</w:t>
      </w:r>
      <w:r w:rsidRPr="00897FCF" w:rsidR="0087396A">
        <w:t xml:space="preserve">development </w:t>
      </w:r>
      <w:r w:rsidRPr="00897FCF">
        <w:t>to mid-development classes) or completely kill sagebrush cover and cause a transition to the early</w:t>
      </w:r>
      <w:r w:rsidRPr="00897FCF" w:rsidR="0087396A">
        <w:t>-</w:t>
      </w:r>
      <w:r w:rsidRPr="00897FCF">
        <w:t>development class</w:t>
      </w:r>
      <w:r w:rsidR="00897FCF">
        <w:t xml:space="preserve">. </w:t>
      </w:r>
      <w:r w:rsidRPr="00897FCF" w:rsidR="0087396A">
        <w:t>Choosing the proportions of partial thinning v</w:t>
      </w:r>
      <w:r w:rsidR="00D45F85">
        <w:t xml:space="preserve">ersus </w:t>
      </w:r>
      <w:r w:rsidRPr="00897FCF" w:rsidR="0087396A">
        <w:t xml:space="preserve">full woody thinning </w:t>
      </w:r>
      <w:r w:rsidR="00170F2E">
        <w:t xml:space="preserve">events </w:t>
      </w:r>
      <w:r w:rsidRPr="00897FCF" w:rsidR="009F0D17">
        <w:t>will affect the reference proportions</w:t>
      </w:r>
      <w:r w:rsidR="00311D9A">
        <w:t>; however, no data can be found on these proportion</w:t>
      </w:r>
      <w:r w:rsidR="00170F2E">
        <w:t>s</w:t>
      </w:r>
      <w:r w:rsidRPr="00897FCF" w:rsidR="009F0D17">
        <w:t xml:space="preserve">. </w:t>
      </w:r>
      <w:r w:rsidR="00170F2E">
        <w:t xml:space="preserve">A proportion of </w:t>
      </w:r>
      <w:r w:rsidR="00B4446A">
        <w:t xml:space="preserve">75% was used for </w:t>
      </w:r>
      <w:r w:rsidR="00170F2E">
        <w:t xml:space="preserve">partial thinning </w:t>
      </w:r>
      <w:r w:rsidR="00B4446A">
        <w:t>and 25% for complete sagebrush thinning</w:t>
      </w:r>
      <w:r w:rsidR="00152EAB">
        <w:t xml:space="preserve">. </w:t>
      </w:r>
      <w:r w:rsidR="000D0A10">
        <w:t>Using proportions of 90% for partial thinning and 10% for stand</w:t>
      </w:r>
      <w:r w:rsidR="00D45F85">
        <w:t>-</w:t>
      </w:r>
      <w:r w:rsidR="000D0A10">
        <w:t xml:space="preserve">replacing events only changed the reference proportions by 5% (i.e., 20% for A, 50% for B, and 30% for C). </w:t>
      </w:r>
      <w:r w:rsidR="00D45F85">
        <w:rPr>
          <w:i/>
        </w:rPr>
        <w:t>Note</w:t>
      </w:r>
      <w:r w:rsidR="00152EAB">
        <w:t xml:space="preserve">: LANDFIRE models do not use the proportion function, but the same result is achieved by multiplying the probability by the proportion and using the result as the modeled probability. </w:t>
      </w:r>
      <w:r w:rsidR="000D0A10">
        <w:t xml:space="preserve"> </w:t>
      </w:r>
    </w:p>
    <w:p w:rsidR="00B4446A" w:rsidP="00687CED" w:rsidRDefault="00B4446A" w14:paraId="28959BFF" w14:textId="77777777"/>
    <w:p w:rsidR="00B4446A" w:rsidP="00687CED" w:rsidRDefault="00B4446A" w14:paraId="603B5452" w14:textId="6500AB0C">
      <w:r>
        <w:t xml:space="preserve">Drought is only modeled as </w:t>
      </w:r>
      <w:r w:rsidRPr="00634B0B">
        <w:t>severe drought</w:t>
      </w:r>
      <w:r w:rsidRPr="00230693">
        <w:t xml:space="preserve"> </w:t>
      </w:r>
      <w:r w:rsidRPr="00230693" w:rsidR="00FC6263">
        <w:t>based</w:t>
      </w:r>
      <w:r w:rsidR="00FC6263">
        <w:t xml:space="preserve"> on Biondi et al. (2007). </w:t>
      </w:r>
      <w:r>
        <w:t>It is assumed that non-severe drought will not appreciably thin or kill patches of sagebrush, salt d</w:t>
      </w:r>
      <w:r w:rsidR="00FC6263">
        <w:t xml:space="preserve">esert, and </w:t>
      </w:r>
      <w:proofErr w:type="spellStart"/>
      <w:r w:rsidR="00FC6263">
        <w:t>subxeric</w:t>
      </w:r>
      <w:proofErr w:type="spellEnd"/>
      <w:r w:rsidR="00FC6263">
        <w:t xml:space="preserve"> woodlands. </w:t>
      </w:r>
      <w:r>
        <w:t xml:space="preserve">Severe drought is defined as </w:t>
      </w:r>
      <w:r>
        <w:rPr>
          <w:rFonts w:cstheme="minorHAnsi"/>
        </w:rPr>
        <w:t>≥</w:t>
      </w:r>
      <w:r>
        <w:t>5 consecutive years of well below</w:t>
      </w:r>
      <w:r w:rsidR="001F0777">
        <w:t>-</w:t>
      </w:r>
      <w:r>
        <w:t xml:space="preserve">average soil moisture (narrow tree rings) and will kill </w:t>
      </w:r>
      <w:proofErr w:type="spellStart"/>
      <w:r>
        <w:t>subxeric</w:t>
      </w:r>
      <w:proofErr w:type="spellEnd"/>
      <w:r w:rsidR="00FC6263">
        <w:t xml:space="preserve"> shrubs and trees. </w:t>
      </w:r>
      <w:r>
        <w:t>A severe drought return</w:t>
      </w:r>
      <w:r w:rsidR="00983189">
        <w:t xml:space="preserve"> </w:t>
      </w:r>
      <w:r>
        <w:t xml:space="preserve">interval rate of </w:t>
      </w:r>
      <w:r w:rsidR="001F0777">
        <w:t>~</w:t>
      </w:r>
      <w:r>
        <w:t>142yrs</w:t>
      </w:r>
      <w:r w:rsidR="00152EAB">
        <w:t xml:space="preserve"> (a rate of 1/142yr = 0.007</w:t>
      </w:r>
      <w:r>
        <w:t>/</w:t>
      </w:r>
      <w:proofErr w:type="spellStart"/>
      <w:r>
        <w:t>yr</w:t>
      </w:r>
      <w:proofErr w:type="spellEnd"/>
      <w:r>
        <w:t>) is used based on the analysis of a standardized (deviation from the average) 2,300yr time series of western juniper (</w:t>
      </w:r>
      <w:proofErr w:type="spellStart"/>
      <w:r>
        <w:rPr>
          <w:i/>
        </w:rPr>
        <w:t>Juniperus</w:t>
      </w:r>
      <w:proofErr w:type="spellEnd"/>
      <w:r>
        <w:rPr>
          <w:i/>
        </w:rPr>
        <w:t xml:space="preserve"> </w:t>
      </w:r>
      <w:proofErr w:type="spellStart"/>
      <w:r>
        <w:rPr>
          <w:i/>
        </w:rPr>
        <w:t>occidentalis</w:t>
      </w:r>
      <w:proofErr w:type="spellEnd"/>
      <w:r>
        <w:rPr>
          <w:i/>
        </w:rPr>
        <w:t>)</w:t>
      </w:r>
      <w:r>
        <w:t xml:space="preserve"> tree ring data from the Walker River drainage of eastern California and weste</w:t>
      </w:r>
      <w:r w:rsidR="00BC7958">
        <w:t>rn Nevada (Biondi et al. 2007).</w:t>
      </w:r>
      <w:r>
        <w:t xml:space="preserve"> These data highly correlate with other regional da</w:t>
      </w:r>
      <w:r w:rsidR="00BC7958">
        <w:t xml:space="preserve">tasets for other tree species. </w:t>
      </w:r>
      <w:r>
        <w:t>To determine severe droughts, all 5yr sequences of below</w:t>
      </w:r>
      <w:r w:rsidR="001F0777">
        <w:t>-</w:t>
      </w:r>
      <w:r>
        <w:t>average tree ring width deviation (i.e., negat</w:t>
      </w:r>
      <w:r w:rsidR="00BC7958">
        <w:t>ive deviation) were identified.</w:t>
      </w:r>
      <w:r>
        <w:t xml:space="preserve"> Second, average tree ring deviations (average of the negative sequence), which were narrower than </w:t>
      </w:r>
      <w:r>
        <w:rPr>
          <w:rFonts w:cstheme="minorHAnsi"/>
        </w:rPr>
        <w:t>≤</w:t>
      </w:r>
      <w:r>
        <w:t>1 Standard Deviation Unit,</w:t>
      </w:r>
      <w:r w:rsidRPr="00BA0632">
        <w:t xml:space="preserve"> </w:t>
      </w:r>
      <w:r>
        <w:t xml:space="preserve">were further </w:t>
      </w:r>
      <w:r w:rsidR="00BC7958">
        <w:t xml:space="preserve">identified in those sequences. </w:t>
      </w:r>
      <w:r>
        <w:t>Fourteen such events occurre</w:t>
      </w:r>
      <w:r w:rsidR="00FC6263">
        <w:t xml:space="preserve">d during the last 2,300yrs. </w:t>
      </w:r>
      <w:r>
        <w:t>We calculated the number of years between severe drought events, which yi</w:t>
      </w:r>
      <w:r w:rsidR="00BC7958">
        <w:t xml:space="preserve">elded an average of 142yrs. </w:t>
      </w:r>
      <w:r>
        <w:t xml:space="preserve">In most models and vegetation classes, severe drought generally has two effects: </w:t>
      </w:r>
      <w:r w:rsidR="001F0777">
        <w:t xml:space="preserve">1) </w:t>
      </w:r>
      <w:r>
        <w:t>thinning shrubs or trees without causing a transition to another class for 90% of chosen pixels (but age is reset to the youngest age of the class) and</w:t>
      </w:r>
      <w:r w:rsidR="001F0777">
        <w:t xml:space="preserve"> 2)</w:t>
      </w:r>
      <w:r>
        <w:t xml:space="preserve"> thinning shrubs or young trees to the previous succession class for 10% of the remaining pixels (age is reset to the youngest age of that class).</w:t>
      </w:r>
      <w:r w:rsidR="00152EAB">
        <w:t xml:space="preserve"> </w:t>
      </w:r>
      <w:r w:rsidR="001F0777">
        <w:rPr>
          <w:i/>
        </w:rPr>
        <w:t>Note</w:t>
      </w:r>
      <w:r w:rsidR="00152EAB">
        <w:t xml:space="preserve">: LANDFIRE models do not use the proportion function, but the same result is </w:t>
      </w:r>
      <w:r w:rsidR="00152EAB">
        <w:lastRenderedPageBreak/>
        <w:t>achieved by multiplying the probability by the proportion</w:t>
      </w:r>
      <w:r w:rsidR="001F0777">
        <w:t xml:space="preserve"> (</w:t>
      </w:r>
      <w:r w:rsidR="00152EAB">
        <w:t>e.g.</w:t>
      </w:r>
      <w:r w:rsidR="001F0777">
        <w:t>,</w:t>
      </w:r>
      <w:r w:rsidR="00152EAB">
        <w:t xml:space="preserve"> .007 x .9) and using the result as the modeled probability.  </w:t>
      </w:r>
    </w:p>
    <w:p w:rsidR="00687CED" w:rsidP="00687CED" w:rsidRDefault="00687CED" w14:paraId="424DCC75" w14:textId="77FC60C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87CED" w:rsidP="00687CED" w:rsidRDefault="00687CED" w14:paraId="0D0EA787" w14:textId="77777777">
      <w:pPr>
        <w:pStyle w:val="InfoPara"/>
      </w:pPr>
      <w:r>
        <w:t>Scale Description</w:t>
      </w:r>
    </w:p>
    <w:p w:rsidR="00687CED" w:rsidP="00687CED" w:rsidRDefault="00687CED" w14:paraId="063DAB35" w14:textId="491C7D53">
      <w:r>
        <w:t>Sagebrush steppe covers vast landscapes &gt;10</w:t>
      </w:r>
      <w:r w:rsidR="00FC6263">
        <w:t>,</w:t>
      </w:r>
      <w:r>
        <w:t>000ac with inclusions of low sagebrush and basin big sagebrush. Historic disturbance (fire) likely ranged from small (&lt;10ac) to large (&gt;10</w:t>
      </w:r>
      <w:r w:rsidR="00FC6263">
        <w:t>,</w:t>
      </w:r>
      <w:r>
        <w:t>000ac) depending on conditions, time since last ignition</w:t>
      </w:r>
      <w:r w:rsidR="001F0777">
        <w:t>,</w:t>
      </w:r>
      <w:r>
        <w:t xml:space="preserve"> and fuel loading. Assumed the average patch size is 250ac.</w:t>
      </w:r>
      <w:r w:rsidR="00B04E65">
        <w:t xml:space="preserve"> </w:t>
      </w:r>
      <w:proofErr w:type="spellStart"/>
      <w:r w:rsidR="00B04E65">
        <w:t>Aroga</w:t>
      </w:r>
      <w:proofErr w:type="spellEnd"/>
      <w:r w:rsidR="00B04E65">
        <w:t xml:space="preserve"> moth outbreaks appear to be 10-100ac. Severe drought is regional, but local soil conditions and patchy precipitation result in scales of thinning and mortality of 100</w:t>
      </w:r>
      <w:r w:rsidR="001F0777">
        <w:t>-</w:t>
      </w:r>
      <w:r w:rsidR="00B04E65">
        <w:t>50</w:t>
      </w:r>
      <w:r w:rsidR="00230693">
        <w:t>,</w:t>
      </w:r>
      <w:r w:rsidR="00B04E65">
        <w:t xml:space="preserve">000ac. </w:t>
      </w:r>
    </w:p>
    <w:p w:rsidR="00687CED" w:rsidP="00687CED" w:rsidRDefault="00687CED" w14:paraId="08C9B25E" w14:textId="77777777">
      <w:pPr>
        <w:pStyle w:val="InfoPara"/>
      </w:pPr>
      <w:r>
        <w:t>Adjacency or Identification Concerns</w:t>
      </w:r>
    </w:p>
    <w:p w:rsidR="00687CED" w:rsidP="00687CED" w:rsidRDefault="00687CED" w14:paraId="3CCC860F" w14:textId="69F37913">
      <w:r>
        <w:t>The NatureServe description of</w:t>
      </w:r>
      <w:r w:rsidR="00FC6263">
        <w:t xml:space="preserve"> this</w:t>
      </w:r>
      <w:r>
        <w:t xml:space="preserve"> BpS includes different species of sagebrush and steppe ecosystems that are structurally and ecologically different</w:t>
      </w:r>
      <w:r w:rsidR="001F0777">
        <w:t>,</w:t>
      </w:r>
      <w:r>
        <w:t xml:space="preserve"> such as </w:t>
      </w:r>
      <w:r w:rsidRPr="00411461">
        <w:rPr>
          <w:i/>
        </w:rPr>
        <w:t>Artemisia tridentata</w:t>
      </w:r>
      <w:r>
        <w:t xml:space="preserve"> ssp.</w:t>
      </w:r>
      <w:r w:rsidR="00C21D15">
        <w:t xml:space="preserve"> </w:t>
      </w:r>
      <w:r w:rsidRPr="00411461" w:rsidR="00C21D15">
        <w:rPr>
          <w:i/>
        </w:rPr>
        <w:t>tridentata</w:t>
      </w:r>
      <w:r w:rsidR="00C21D15">
        <w:t>,</w:t>
      </w:r>
      <w:r>
        <w:t xml:space="preserve"> </w:t>
      </w:r>
      <w:r w:rsidRPr="00411461">
        <w:rPr>
          <w:i/>
        </w:rPr>
        <w:t>Artemisia tridentata</w:t>
      </w:r>
      <w:r>
        <w:t xml:space="preserve"> ssp. </w:t>
      </w:r>
      <w:proofErr w:type="spellStart"/>
      <w:r w:rsidRPr="00411461">
        <w:rPr>
          <w:i/>
        </w:rPr>
        <w:t>wyomingensis</w:t>
      </w:r>
      <w:proofErr w:type="spellEnd"/>
      <w:r w:rsidR="001F0777">
        <w:t>,</w:t>
      </w:r>
      <w:r w:rsidR="00C21D15">
        <w:t xml:space="preserve"> and </w:t>
      </w:r>
      <w:r w:rsidRPr="00411461" w:rsidR="00C21D15">
        <w:rPr>
          <w:i/>
        </w:rPr>
        <w:t xml:space="preserve">Artemisia </w:t>
      </w:r>
      <w:proofErr w:type="spellStart"/>
      <w:r w:rsidRPr="00411461" w:rsidR="00C21D15">
        <w:rPr>
          <w:i/>
        </w:rPr>
        <w:t>tripartita</w:t>
      </w:r>
      <w:proofErr w:type="spellEnd"/>
      <w:r w:rsidR="00C21D15">
        <w:t xml:space="preserve"> ssp. </w:t>
      </w:r>
      <w:proofErr w:type="spellStart"/>
      <w:r w:rsidRPr="00411461" w:rsidR="00C21D15">
        <w:rPr>
          <w:i/>
        </w:rPr>
        <w:t>tripartita</w:t>
      </w:r>
      <w:proofErr w:type="spellEnd"/>
      <w:r>
        <w:t xml:space="preserve">. </w:t>
      </w:r>
      <w:r w:rsidR="00FC6263">
        <w:t xml:space="preserve">Review indicated that these species, especially </w:t>
      </w:r>
      <w:r w:rsidRPr="00411461" w:rsidR="00FC6263">
        <w:rPr>
          <w:i/>
        </w:rPr>
        <w:t>Artemisia tridentata</w:t>
      </w:r>
      <w:r w:rsidR="00FC6263">
        <w:t xml:space="preserve"> ssp. </w:t>
      </w:r>
      <w:r w:rsidRPr="00411461" w:rsidR="00FC6263">
        <w:rPr>
          <w:i/>
        </w:rPr>
        <w:t>tridentata</w:t>
      </w:r>
      <w:r w:rsidR="00FC6263">
        <w:t xml:space="preserve">, should be modeled separately, but another reviewer indicated that it would be very difficult to map the types separately using 30m imagery. </w:t>
      </w:r>
    </w:p>
    <w:p w:rsidR="00687CED" w:rsidP="00687CED" w:rsidRDefault="00687CED" w14:paraId="0D3FB2FC" w14:textId="77777777"/>
    <w:p w:rsidR="00687CED" w:rsidP="00687CED" w:rsidRDefault="00687CED" w14:paraId="5FC2369A" w14:textId="4A2F86F2">
      <w:r>
        <w:t>Wyoming big sagebrush is known to hybridize with other subspecies of the big sagebrush complex</w:t>
      </w:r>
      <w:r w:rsidR="001F0777">
        <w:t xml:space="preserve">, </w:t>
      </w:r>
      <w:r>
        <w:t>i</w:t>
      </w:r>
      <w:r w:rsidR="001F0777">
        <w:t>.e.,</w:t>
      </w:r>
      <w:r>
        <w:t xml:space="preserve"> basin big sagebrush (</w:t>
      </w:r>
      <w:r w:rsidRPr="00411461">
        <w:rPr>
          <w:i/>
        </w:rPr>
        <w:t>A. tridentata</w:t>
      </w:r>
      <w:r>
        <w:t xml:space="preserve"> ssp. </w:t>
      </w:r>
      <w:r w:rsidRPr="00411461">
        <w:rPr>
          <w:i/>
        </w:rPr>
        <w:t>tridentata</w:t>
      </w:r>
      <w:r>
        <w:t>) and mountain big sagebrush (</w:t>
      </w:r>
      <w:r w:rsidRPr="00411461">
        <w:rPr>
          <w:i/>
        </w:rPr>
        <w:t>A. tridentata</w:t>
      </w:r>
      <w:r>
        <w:t xml:space="preserve"> ssp. </w:t>
      </w:r>
      <w:proofErr w:type="spellStart"/>
      <w:r w:rsidRPr="00411461">
        <w:rPr>
          <w:i/>
        </w:rPr>
        <w:t>vaseyana</w:t>
      </w:r>
      <w:proofErr w:type="spellEnd"/>
      <w:r>
        <w:t>) (Freeman et al</w:t>
      </w:r>
      <w:r w:rsidR="00230693">
        <w:t>.</w:t>
      </w:r>
      <w:r>
        <w:t xml:space="preserve"> 1991</w:t>
      </w:r>
      <w:r w:rsidR="001F0777">
        <w:t>;</w:t>
      </w:r>
      <w:r>
        <w:t xml:space="preserve"> McArthur et al</w:t>
      </w:r>
      <w:r w:rsidR="00230693">
        <w:t>.</w:t>
      </w:r>
      <w:r>
        <w:t xml:space="preserve"> 1998). Across ecotones, populations of Wyoming big sagebrush probably intergrade with basin big sagebrush and mountain big sagebrush. Soils and elevation may help determine which species is present.</w:t>
      </w:r>
    </w:p>
    <w:p w:rsidR="00211587" w:rsidP="00687CED" w:rsidRDefault="00211587" w14:paraId="4D1F5A59" w14:textId="46D9E10C"/>
    <w:p w:rsidR="00211587" w:rsidP="00687CED" w:rsidRDefault="00211587" w14:paraId="2F9B6599" w14:textId="5426B72E">
      <w:r>
        <w:t>The main difference between big sagebrush shrubland with trees (</w:t>
      </w:r>
      <w:r w:rsidR="00FC6263">
        <w:t xml:space="preserve">BpS </w:t>
      </w:r>
      <w:r>
        <w:t>1080</w:t>
      </w:r>
      <w:r w:rsidR="00FC6263">
        <w:t>2, Inter-Mountain Basins Big Sagebrush Shrubland-Upland</w:t>
      </w:r>
      <w:r>
        <w:t xml:space="preserve">) and this big sagebrush steppe is the distributional absence of trees or inability of trees to invade. It is conceivable </w:t>
      </w:r>
      <w:r w:rsidR="006D75D8">
        <w:t xml:space="preserve">for </w:t>
      </w:r>
      <w:r w:rsidR="001F0777">
        <w:t>MZs</w:t>
      </w:r>
      <w:r w:rsidR="006D75D8">
        <w:t xml:space="preserve"> where trees are found adjacent to big sagebrush steppe that fire importation from </w:t>
      </w:r>
      <w:r w:rsidR="001F0777">
        <w:t>BpSs</w:t>
      </w:r>
      <w:r w:rsidR="006D75D8">
        <w:t xml:space="preserve"> with short </w:t>
      </w:r>
      <w:r w:rsidR="001F0777">
        <w:t>FRIs</w:t>
      </w:r>
      <w:r w:rsidR="006D75D8">
        <w:t xml:space="preserve"> maintains the steppe character and could partly account for past disagreement in the literature. This needs to be investigated.</w:t>
      </w:r>
    </w:p>
    <w:p w:rsidR="00687CED" w:rsidP="00687CED" w:rsidRDefault="00687CED" w14:paraId="38B58F9B" w14:textId="0F370286"/>
    <w:p w:rsidR="00674918" w:rsidP="00674918" w:rsidRDefault="00674918" w14:paraId="623054DD" w14:textId="6C4E416A">
      <w:r>
        <w:t>BpS 1125 represents the dominant sagebrush type in MZ18</w:t>
      </w:r>
      <w:r w:rsidR="001F0777">
        <w:t>;</w:t>
      </w:r>
      <w:r>
        <w:t xml:space="preserve"> however</w:t>
      </w:r>
      <w:r w:rsidR="001F0777">
        <w:t>,</w:t>
      </w:r>
      <w:r>
        <w:t xml:space="preserve"> this type may be confused with BpS 1080 (Inter-Mountain Basins Big Sagebrush Shrubland) on the transition of the Great Basin and Columbia Plateau.</w:t>
      </w:r>
    </w:p>
    <w:p w:rsidR="00230693" w:rsidP="00230693" w:rsidRDefault="00230693" w14:paraId="76C20D86" w14:textId="77777777"/>
    <w:p w:rsidR="00230693" w:rsidP="00230693" w:rsidRDefault="00230693" w14:paraId="0E8B00FA" w14:textId="19B5C31F">
      <w:r>
        <w:lastRenderedPageBreak/>
        <w:t>Bitterbrush is not found in a large area of north</w:t>
      </w:r>
      <w:r w:rsidR="001F0777">
        <w:t>-</w:t>
      </w:r>
      <w:r>
        <w:t xml:space="preserve">central Nevada on the more alkaline soils of Pleistocene Lake Lahontan. </w:t>
      </w:r>
    </w:p>
    <w:p w:rsidR="00230693" w:rsidP="00674918" w:rsidRDefault="00230693" w14:paraId="331382BB" w14:textId="77777777"/>
    <w:p w:rsidRPr="00983189" w:rsidR="00687CED" w:rsidP="00687CED" w:rsidRDefault="00687CED" w14:paraId="28530919" w14:textId="11307A52">
      <w:r w:rsidRPr="00983189">
        <w:t xml:space="preserve">Invasion of cheatgrass has transformed this </w:t>
      </w:r>
      <w:r w:rsidRPr="00983189" w:rsidR="001A452C">
        <w:t>BpS</w:t>
      </w:r>
      <w:r w:rsidRPr="00983189">
        <w:t xml:space="preserve"> into large areas of uncharacteristic annual grasslands and shrublands with understories where </w:t>
      </w:r>
      <w:r w:rsidRPr="00983189" w:rsidR="00C21D15">
        <w:t>annual</w:t>
      </w:r>
      <w:r w:rsidRPr="00983189">
        <w:t xml:space="preserve"> grasses</w:t>
      </w:r>
      <w:r w:rsidRPr="00983189" w:rsidR="00FC6263">
        <w:t xml:space="preserve"> have</w:t>
      </w:r>
      <w:r w:rsidRPr="00983189">
        <w:t xml:space="preserve"> replaced perennial grasses.</w:t>
      </w:r>
      <w:r w:rsidRPr="00983189" w:rsidR="00674918">
        <w:t xml:space="preserve"> </w:t>
      </w:r>
      <w:proofErr w:type="spellStart"/>
      <w:r w:rsidRPr="00983189" w:rsidR="00674918">
        <w:t>Medusahead</w:t>
      </w:r>
      <w:proofErr w:type="spellEnd"/>
      <w:r w:rsidRPr="00983189" w:rsidR="00674918">
        <w:t>, another exotic annual grass, is also becoming an issue in finer</w:t>
      </w:r>
      <w:r w:rsidRPr="00983189" w:rsidR="001F0777">
        <w:t>-</w:t>
      </w:r>
      <w:r w:rsidRPr="00983189" w:rsidR="00674918">
        <w:t>textured soils.</w:t>
      </w:r>
    </w:p>
    <w:p w:rsidR="00687CED" w:rsidP="00687CED" w:rsidRDefault="00687CED" w14:paraId="1490CB1E" w14:textId="77777777">
      <w:pPr>
        <w:pStyle w:val="InfoPara"/>
      </w:pPr>
      <w:r>
        <w:t>Issues or Problems</w:t>
      </w:r>
    </w:p>
    <w:p w:rsidR="00687CED" w:rsidP="00687CED" w:rsidRDefault="00687CED" w14:paraId="11CCF8DF" w14:textId="5BB7C572">
      <w:r>
        <w:t xml:space="preserve">West (2000) cites </w:t>
      </w:r>
      <w:r w:rsidR="001F0777">
        <w:t xml:space="preserve">a </w:t>
      </w:r>
      <w:r>
        <w:t xml:space="preserve">wide range in </w:t>
      </w:r>
      <w:r w:rsidR="00463C23">
        <w:t>MFRI</w:t>
      </w:r>
      <w:r w:rsidR="00FC6263">
        <w:t>s</w:t>
      </w:r>
      <w:r>
        <w:t xml:space="preserve"> (25-100yrs+). West (1983) and Miller and </w:t>
      </w:r>
      <w:proofErr w:type="spellStart"/>
      <w:r>
        <w:t>Eddelman</w:t>
      </w:r>
      <w:proofErr w:type="spellEnd"/>
      <w:r>
        <w:t xml:space="preserve"> (2000) recommend a</w:t>
      </w:r>
      <w:r w:rsidR="001F0777">
        <w:t xml:space="preserve">n </w:t>
      </w:r>
      <w:r w:rsidR="00463C23">
        <w:t>MFRI</w:t>
      </w:r>
      <w:r>
        <w:t xml:space="preserve"> of &lt;100yrs for replacement fire. </w:t>
      </w:r>
      <w:r w:rsidR="00C21D15">
        <w:t>Howard (1999)</w:t>
      </w:r>
      <w:r>
        <w:t xml:space="preserve"> give</w:t>
      </w:r>
      <w:r w:rsidR="00FC6263">
        <w:t xml:space="preserve">s 10-70yr range (40yr average, </w:t>
      </w:r>
      <w:r>
        <w:t xml:space="preserve">but see Welch and </w:t>
      </w:r>
      <w:proofErr w:type="spellStart"/>
      <w:r>
        <w:t>Criddle</w:t>
      </w:r>
      <w:proofErr w:type="spellEnd"/>
      <w:r>
        <w:t xml:space="preserve"> 2003). Mike </w:t>
      </w:r>
      <w:proofErr w:type="spellStart"/>
      <w:r>
        <w:t>Pellant</w:t>
      </w:r>
      <w:proofErr w:type="spellEnd"/>
      <w:r>
        <w:t>, BLM Range Ecologist on the Great Basin Restoration Initiative</w:t>
      </w:r>
      <w:r w:rsidR="00142105">
        <w:t>,</w:t>
      </w:r>
      <w:r>
        <w:t xml:space="preserve"> </w:t>
      </w:r>
      <w:r w:rsidR="00142105">
        <w:t xml:space="preserve">estimates a </w:t>
      </w:r>
      <w:r>
        <w:t xml:space="preserve">natural </w:t>
      </w:r>
      <w:r w:rsidR="001F0777">
        <w:t>FRI</w:t>
      </w:r>
      <w:r>
        <w:t xml:space="preserve"> </w:t>
      </w:r>
      <w:r w:rsidR="00142105">
        <w:t xml:space="preserve">of </w:t>
      </w:r>
      <w:r w:rsidR="001F0777">
        <w:t>~</w:t>
      </w:r>
      <w:r>
        <w:t xml:space="preserve">100yrs (confirmed by Stephen Bunting and Dave Pyke). </w:t>
      </w:r>
    </w:p>
    <w:p w:rsidR="00F07BE1" w:rsidP="00687CED" w:rsidRDefault="00F07BE1" w14:paraId="2A275FFD" w14:textId="439A44BA"/>
    <w:p w:rsidR="00F07BE1" w:rsidP="00687CED" w:rsidRDefault="00711F90" w14:paraId="104B68EB" w14:textId="4A66BDFC">
      <w:r>
        <w:t xml:space="preserve">Only a handful of papers have documented the ecology and cases of outbreaks for </w:t>
      </w:r>
      <w:proofErr w:type="spellStart"/>
      <w:r>
        <w:t>Aroga</w:t>
      </w:r>
      <w:proofErr w:type="spellEnd"/>
      <w:r>
        <w:t xml:space="preserve"> moth.  All evidence suggests climate conditions for outbreaks </w:t>
      </w:r>
      <w:r w:rsidR="00F567AE">
        <w:t>occur e</w:t>
      </w:r>
      <w:r>
        <w:t xml:space="preserve">very 8-15yrs, but the intensity of thinning is not documented at landscape scale. </w:t>
      </w:r>
      <w:proofErr w:type="spellStart"/>
      <w:r>
        <w:t>Aroga</w:t>
      </w:r>
      <w:proofErr w:type="spellEnd"/>
      <w:r>
        <w:t xml:space="preserve"> moth outbreaks appear to be important in succession dynamics.</w:t>
      </w:r>
    </w:p>
    <w:p w:rsidR="00687CED" w:rsidP="00687CED" w:rsidRDefault="00687CED" w14:paraId="7F74349C" w14:textId="04F6EC31">
      <w:pPr>
        <w:pStyle w:val="InfoPara"/>
      </w:pPr>
      <w:r>
        <w:t>Native Uncharacteristic Conditions</w:t>
      </w:r>
    </w:p>
    <w:p w:rsidR="00687CED" w:rsidP="00687CED" w:rsidRDefault="00F567AE" w14:paraId="28134E51" w14:textId="62935478">
      <w:r>
        <w:t xml:space="preserve">The most common native uncharacteristic classes are 1) late-succession sagebrush cover with no herbaceous understory, most likely caused by historic non-native ungulate grazing, and 2) areas dominated by early-succession shrubs such as rabbitbrush and snakeweed, again due to historic non-native ungulate grazing. </w:t>
      </w:r>
      <w:r w:rsidR="00914396">
        <w:t>The proportion of early-succession shrubs increases with soil productivity.</w:t>
      </w:r>
    </w:p>
    <w:p w:rsidR="00711F90" w:rsidP="00897FCF" w:rsidRDefault="00687CED" w14:paraId="397A3E57" w14:textId="0278223C">
      <w:pPr>
        <w:pStyle w:val="InfoPara"/>
      </w:pPr>
      <w:r>
        <w:t>Comments</w:t>
      </w:r>
    </w:p>
    <w:p w:rsidR="00211587" w:rsidP="00687CED" w:rsidRDefault="00142105" w14:paraId="4C19C735" w14:textId="74E46704">
      <w:r>
        <w:t xml:space="preserve">During the 2016 system-wide review, </w:t>
      </w:r>
      <w:r w:rsidR="001A112D">
        <w:t>this BpS was reviewed by Louis Provencher, Tanya Anderson, Bob Unnasch</w:t>
      </w:r>
      <w:r w:rsidR="001F0777">
        <w:t>,</w:t>
      </w:r>
      <w:r w:rsidR="001A112D">
        <w:t xml:space="preserve"> and Joel Tuhy of The Nature Conservancy</w:t>
      </w:r>
      <w:r w:rsidR="001F0777">
        <w:t>,</w:t>
      </w:r>
      <w:r w:rsidR="001A112D">
        <w:t xml:space="preserve"> and </w:t>
      </w:r>
      <w:r>
        <w:t>several changes were made</w:t>
      </w:r>
      <w:r w:rsidR="00FC6263">
        <w:t>:</w:t>
      </w:r>
    </w:p>
    <w:p w:rsidR="00211587" w:rsidP="00897FCF" w:rsidRDefault="00211587" w14:paraId="52F6A7D9" w14:textId="0D9BABFB">
      <w:pPr>
        <w:numPr>
          <w:ilvl w:val="0"/>
          <w:numId w:val="3"/>
        </w:numPr>
        <w:ind w:left="360"/>
      </w:pPr>
      <w:r>
        <w:t>T</w:t>
      </w:r>
      <w:r w:rsidR="00914396">
        <w:t xml:space="preserve">he duration of </w:t>
      </w:r>
      <w:r w:rsidR="001F0777">
        <w:t>C</w:t>
      </w:r>
      <w:r w:rsidR="00914396">
        <w:t xml:space="preserve">lass B was shortened as the change in </w:t>
      </w:r>
      <w:r w:rsidR="00230693">
        <w:t xml:space="preserve">shrub </w:t>
      </w:r>
      <w:r w:rsidR="00914396">
        <w:t xml:space="preserve">cover from 10% to 20% occurs rapidly after </w:t>
      </w:r>
      <w:r w:rsidR="001F0777">
        <w:t>C</w:t>
      </w:r>
      <w:r w:rsidR="00914396">
        <w:t>lass A</w:t>
      </w:r>
      <w:r w:rsidR="00FC6263">
        <w:t xml:space="preserve">. </w:t>
      </w:r>
      <w:r w:rsidR="00B84340">
        <w:t>The choice of age intervals will change the p</w:t>
      </w:r>
      <w:r w:rsidR="00FC6263">
        <w:t>roportion of reference classes.</w:t>
      </w:r>
      <w:r w:rsidR="00B84340">
        <w:t xml:space="preserve"> A shorter age interval for </w:t>
      </w:r>
      <w:r w:rsidR="001F0777">
        <w:t>C</w:t>
      </w:r>
      <w:r w:rsidR="00B84340">
        <w:t>lass B will increase the importan</w:t>
      </w:r>
      <w:r w:rsidR="00FC6263">
        <w:t xml:space="preserve">ce of </w:t>
      </w:r>
      <w:r w:rsidR="001F0777">
        <w:t>C</w:t>
      </w:r>
      <w:r w:rsidR="00FC6263">
        <w:t>lass C</w:t>
      </w:r>
      <w:r>
        <w:t>;</w:t>
      </w:r>
    </w:p>
    <w:p w:rsidR="00211587" w:rsidP="00897FCF" w:rsidRDefault="00211587" w14:paraId="123ED0E3" w14:textId="28218564">
      <w:pPr>
        <w:numPr>
          <w:ilvl w:val="0"/>
          <w:numId w:val="3"/>
        </w:numPr>
        <w:ind w:left="360"/>
      </w:pPr>
      <w:r>
        <w:t>D</w:t>
      </w:r>
      <w:r w:rsidR="00267FF5">
        <w:t xml:space="preserve">ata supported return intervals for </w:t>
      </w:r>
      <w:proofErr w:type="spellStart"/>
      <w:r w:rsidR="00267FF5">
        <w:t>Aroga</w:t>
      </w:r>
      <w:proofErr w:type="spellEnd"/>
      <w:r w:rsidR="00267FF5">
        <w:t xml:space="preserve"> moth outbreaks</w:t>
      </w:r>
      <w:r w:rsidR="001F0777">
        <w:t>,</w:t>
      </w:r>
      <w:r w:rsidR="00267FF5">
        <w:t xml:space="preserve"> and severe droughts replaced</w:t>
      </w:r>
      <w:r w:rsidR="00FC6263">
        <w:t xml:space="preserve"> those of the original models. </w:t>
      </w:r>
      <w:r w:rsidR="00914396">
        <w:t>In the original model, both the rates of insect/disease and weather/stress were generated by expert opinion</w:t>
      </w:r>
      <w:r>
        <w:t>.</w:t>
      </w:r>
      <w:r w:rsidR="00914396">
        <w:t xml:space="preserve"> </w:t>
      </w:r>
      <w:r>
        <w:t>S</w:t>
      </w:r>
      <w:r w:rsidR="00914396">
        <w:t>ince</w:t>
      </w:r>
      <w:r w:rsidR="001F0777">
        <w:t xml:space="preserve"> that time</w:t>
      </w:r>
      <w:r>
        <w:t>,</w:t>
      </w:r>
      <w:r w:rsidR="00914396">
        <w:t xml:space="preserve"> new data ha</w:t>
      </w:r>
      <w:r w:rsidR="001F0777">
        <w:t>ve</w:t>
      </w:r>
      <w:r w:rsidR="00914396">
        <w:t xml:space="preserve"> become available that warranted changing</w:t>
      </w:r>
      <w:r>
        <w:t xml:space="preserve"> disturbance rates; and</w:t>
      </w:r>
      <w:r w:rsidR="00914396">
        <w:t xml:space="preserve">  </w:t>
      </w:r>
    </w:p>
    <w:p w:rsidR="0087554C" w:rsidP="00897FCF" w:rsidRDefault="00711F90" w14:paraId="36338961" w14:textId="51AEAABB">
      <w:pPr>
        <w:numPr>
          <w:ilvl w:val="0"/>
          <w:numId w:val="3"/>
        </w:numPr>
        <w:ind w:left="360"/>
      </w:pPr>
      <w:r>
        <w:t xml:space="preserve">The rate of replacement </w:t>
      </w:r>
      <w:r w:rsidR="00FC0850">
        <w:t>fire in the late-development class and the proportion of stand</w:t>
      </w:r>
      <w:r w:rsidR="001F0777">
        <w:t>-</w:t>
      </w:r>
      <w:r w:rsidR="00FC0850">
        <w:t xml:space="preserve">thinning for </w:t>
      </w:r>
      <w:proofErr w:type="spellStart"/>
      <w:r w:rsidR="00FC0850">
        <w:t>Aroga</w:t>
      </w:r>
      <w:proofErr w:type="spellEnd"/>
      <w:r w:rsidR="00FC0850">
        <w:t xml:space="preserve"> moth outbreaks were varied to test effects on the reference proportions presented below. When the MFRI of </w:t>
      </w:r>
      <w:r w:rsidR="001F0777">
        <w:t>C</w:t>
      </w:r>
      <w:r w:rsidR="00FC0850">
        <w:t>lass C was shortened from 100yrs to 75yrs</w:t>
      </w:r>
      <w:r w:rsidR="00914396">
        <w:t xml:space="preserve"> (as in the original model)</w:t>
      </w:r>
      <w:r w:rsidR="00FC0850">
        <w:t>, the reference proportions changed from A</w:t>
      </w:r>
      <w:r w:rsidR="00230693">
        <w:t>:</w:t>
      </w:r>
      <w:r w:rsidR="00FC0850">
        <w:t xml:space="preserve"> 25% </w:t>
      </w:r>
      <w:r w:rsidR="001F0777">
        <w:t>-</w:t>
      </w:r>
      <w:r w:rsidR="00FC0850">
        <w:t>- B</w:t>
      </w:r>
      <w:r w:rsidR="00230693">
        <w:t>:</w:t>
      </w:r>
      <w:r w:rsidR="00FC0850">
        <w:t xml:space="preserve"> 50% -</w:t>
      </w:r>
      <w:r w:rsidR="001F0777">
        <w:t>-</w:t>
      </w:r>
      <w:r w:rsidR="00FC0850">
        <w:t xml:space="preserve"> C</w:t>
      </w:r>
      <w:r w:rsidR="00230693">
        <w:t>:</w:t>
      </w:r>
      <w:r w:rsidR="00FC0850">
        <w:t xml:space="preserve"> 25% to A</w:t>
      </w:r>
      <w:r w:rsidR="00230693">
        <w:t>:</w:t>
      </w:r>
      <w:r w:rsidR="00FC0850">
        <w:t xml:space="preserve"> 30% </w:t>
      </w:r>
      <w:r w:rsidR="001F0777">
        <w:t>-</w:t>
      </w:r>
      <w:r w:rsidR="00FC0850">
        <w:t>- B</w:t>
      </w:r>
      <w:r w:rsidR="00230693">
        <w:t>:</w:t>
      </w:r>
      <w:r w:rsidR="00FC0850">
        <w:t xml:space="preserve"> 50% -</w:t>
      </w:r>
      <w:r w:rsidR="001F0777">
        <w:t>-</w:t>
      </w:r>
      <w:r w:rsidR="00FC0850">
        <w:t xml:space="preserve"> C</w:t>
      </w:r>
      <w:r w:rsidR="00230693">
        <w:t>:</w:t>
      </w:r>
      <w:r w:rsidR="00FC0850">
        <w:t xml:space="preserve"> 20%, respectively.</w:t>
      </w:r>
      <w:r w:rsidR="00FC6263">
        <w:t xml:space="preserve"> </w:t>
      </w:r>
      <w:r w:rsidR="00FC0850">
        <w:t>When the moth outbreak proportions for partial thinning to full thinning w</w:t>
      </w:r>
      <w:r w:rsidR="001F0777">
        <w:t xml:space="preserve">ere </w:t>
      </w:r>
      <w:r w:rsidR="00FC0850">
        <w:t>changed from 75% and 25% to 90% and 10%, respectively, the reference proportions changed from A 25% -</w:t>
      </w:r>
      <w:r w:rsidR="001F0777">
        <w:t>-</w:t>
      </w:r>
      <w:r w:rsidR="00FC0850">
        <w:t xml:space="preserve"> B 50% -</w:t>
      </w:r>
      <w:r w:rsidR="001F0777">
        <w:t>-</w:t>
      </w:r>
      <w:r w:rsidR="00FC0850">
        <w:t xml:space="preserve"> C 25% to A 20% -</w:t>
      </w:r>
      <w:r w:rsidR="001F0777">
        <w:t>-</w:t>
      </w:r>
      <w:r w:rsidR="00FC0850">
        <w:t xml:space="preserve"> B 50% -</w:t>
      </w:r>
      <w:r w:rsidR="001F0777">
        <w:t>-</w:t>
      </w:r>
      <w:r w:rsidR="00FC0850">
        <w:t xml:space="preserve"> C 30%, respectively. </w:t>
      </w:r>
      <w:r w:rsidR="00F567AE">
        <w:t xml:space="preserve">Therefore, quite different changes in rates and proportions only caused a 5% reallocation of the reference proportion.  </w:t>
      </w:r>
    </w:p>
    <w:p w:rsidR="00711F90" w:rsidP="00687CED" w:rsidRDefault="00711F90" w14:paraId="2779D813" w14:textId="08631192"/>
    <w:p w:rsidR="00C40EEC" w:rsidP="00687CED" w:rsidRDefault="00142105" w14:paraId="2ADCA036" w14:textId="472E9CF9">
      <w:r w:rsidRPr="00DF2600">
        <w:lastRenderedPageBreak/>
        <w:t xml:space="preserve">MZs </w:t>
      </w:r>
      <w:r w:rsidR="00035544">
        <w:t>0</w:t>
      </w:r>
      <w:r>
        <w:t xml:space="preserve">6, 12, </w:t>
      </w:r>
      <w:r w:rsidR="0052115F">
        <w:t xml:space="preserve">13, </w:t>
      </w:r>
      <w:r>
        <w:t>15, 16, 17, 23</w:t>
      </w:r>
      <w:r w:rsidR="00035544">
        <w:t>,</w:t>
      </w:r>
      <w:r>
        <w:t xml:space="preserve"> and 24 </w:t>
      </w:r>
      <w:r w:rsidRPr="00DF2600">
        <w:t>were combined during 2015 BpS Review.</w:t>
      </w:r>
      <w:r>
        <w:t xml:space="preserve"> </w:t>
      </w:r>
      <w:r w:rsidR="00035544">
        <w:t xml:space="preserve">MZs </w:t>
      </w:r>
      <w:r w:rsidR="001A112D">
        <w:t xml:space="preserve">18 and 28 were lumped into the </w:t>
      </w:r>
      <w:r w:rsidR="00983189">
        <w:t>MZ0</w:t>
      </w:r>
      <w:r w:rsidR="001A112D">
        <w:t>6</w:t>
      </w:r>
      <w:r w:rsidR="00983189">
        <w:t xml:space="preserve"> et al.</w:t>
      </w:r>
      <w:r w:rsidR="001A112D">
        <w:t xml:space="preserve"> group during the 2017 review because the models were identical, the descriptions were nearly identical, Blankenship felt the minor differences in the succession class mapping rules were resolvable, </w:t>
      </w:r>
      <w:r w:rsidR="00035544">
        <w:t xml:space="preserve">and </w:t>
      </w:r>
      <w:r w:rsidR="001A112D">
        <w:t xml:space="preserve">Sands recommended including </w:t>
      </w:r>
      <w:r w:rsidR="00035544">
        <w:t>MZ</w:t>
      </w:r>
      <w:r w:rsidR="001A112D">
        <w:t xml:space="preserve">28 with the </w:t>
      </w:r>
      <w:r w:rsidR="00983189">
        <w:t>MZ0</w:t>
      </w:r>
      <w:r w:rsidR="001A112D">
        <w:t>6</w:t>
      </w:r>
      <w:r w:rsidR="00983189">
        <w:t xml:space="preserve"> et al.</w:t>
      </w:r>
      <w:r w:rsidRPr="001A112D" w:rsidR="001A112D">
        <w:t xml:space="preserve"> model</w:t>
      </w:r>
      <w:r w:rsidR="00983189">
        <w:t xml:space="preserve"> </w:t>
      </w:r>
      <w:r w:rsidRPr="001A112D" w:rsidR="001A112D">
        <w:t>and</w:t>
      </w:r>
      <w:r w:rsidR="00983189">
        <w:t>,</w:t>
      </w:r>
      <w:r w:rsidRPr="001A112D">
        <w:t xml:space="preserve"> </w:t>
      </w:r>
      <w:r w:rsidRPr="00634B0B" w:rsidR="001A112D">
        <w:t>for consistency</w:t>
      </w:r>
      <w:r w:rsidR="00983189">
        <w:t>,</w:t>
      </w:r>
      <w:r w:rsidRPr="00634B0B" w:rsidR="001A112D">
        <w:t xml:space="preserve"> with the Inter-Mountain Basins Montane Sagebrush Steppe (BpS 11260) system where </w:t>
      </w:r>
      <w:r w:rsidR="00035544">
        <w:t>MZs</w:t>
      </w:r>
      <w:r w:rsidRPr="00634B0B" w:rsidR="00035544">
        <w:t xml:space="preserve"> </w:t>
      </w:r>
      <w:r w:rsidRPr="00634B0B" w:rsidR="001A112D">
        <w:t>18 and 28 were included with the</w:t>
      </w:r>
      <w:r w:rsidR="00983189">
        <w:t>MZ0</w:t>
      </w:r>
      <w:r w:rsidRPr="00634B0B" w:rsidR="001A112D">
        <w:t>6</w:t>
      </w:r>
      <w:r w:rsidR="00983189">
        <w:t xml:space="preserve"> et al.</w:t>
      </w:r>
      <w:r w:rsidRPr="00634B0B" w:rsidR="001A112D">
        <w:t xml:space="preserve"> model centered on the Great Basin. </w:t>
      </w:r>
      <w:r w:rsidR="00D63550">
        <w:t xml:space="preserve">Louisa Evers, who contributed to the model for this BpS in </w:t>
      </w:r>
      <w:r w:rsidR="00983189">
        <w:t xml:space="preserve">MZs </w:t>
      </w:r>
      <w:r w:rsidR="00035544">
        <w:t>0</w:t>
      </w:r>
      <w:r w:rsidR="00D63550">
        <w:t xml:space="preserve">1, </w:t>
      </w:r>
      <w:r w:rsidR="00035544">
        <w:t>0</w:t>
      </w:r>
      <w:r w:rsidR="00D63550">
        <w:t xml:space="preserve">7, </w:t>
      </w:r>
      <w:r w:rsidR="00035544">
        <w:t>0</w:t>
      </w:r>
      <w:r w:rsidR="00D63550">
        <w:t xml:space="preserve">8, </w:t>
      </w:r>
      <w:r w:rsidR="00035544">
        <w:t>0</w:t>
      </w:r>
      <w:r w:rsidR="00D63550">
        <w:t>9, 10</w:t>
      </w:r>
      <w:r w:rsidR="00035544">
        <w:t>,</w:t>
      </w:r>
      <w:r w:rsidR="00D63550">
        <w:t xml:space="preserve"> and 19 suggested that </w:t>
      </w:r>
      <w:r w:rsidR="00035544">
        <w:t>MZ</w:t>
      </w:r>
      <w:r w:rsidR="00D63550">
        <w:t xml:space="preserve">18 could be included with the </w:t>
      </w:r>
      <w:r w:rsidR="00983189">
        <w:t>MZ0</w:t>
      </w:r>
      <w:r w:rsidR="00D63550">
        <w:t>1</w:t>
      </w:r>
      <w:r w:rsidR="00983189">
        <w:t xml:space="preserve"> et al.</w:t>
      </w:r>
      <w:r w:rsidR="00D63550">
        <w:t xml:space="preserve"> model, but Blankenship felt that</w:t>
      </w:r>
      <w:r w:rsidR="00035544">
        <w:t xml:space="preserve"> </w:t>
      </w:r>
      <w:r w:rsidR="00983189">
        <w:t>MZ0</w:t>
      </w:r>
      <w:r w:rsidR="00D63550">
        <w:t>6</w:t>
      </w:r>
      <w:r w:rsidR="00983189">
        <w:t xml:space="preserve"> et al.</w:t>
      </w:r>
      <w:r w:rsidR="00D63550">
        <w:t xml:space="preserve"> was a better place to lump </w:t>
      </w:r>
      <w:r w:rsidR="00035544">
        <w:t>MZ</w:t>
      </w:r>
      <w:r w:rsidR="00D63550">
        <w:t xml:space="preserve">18 for the reasons listed previously. </w:t>
      </w:r>
    </w:p>
    <w:p w:rsidR="00C777A4" w:rsidP="00687CED" w:rsidRDefault="00C777A4" w14:paraId="7EDFD9EE" w14:textId="6CB88B6D"/>
    <w:p w:rsidRPr="00C777A4" w:rsidR="00C777A4" w:rsidP="00C777A4" w:rsidRDefault="00C777A4" w14:paraId="1BF63C43" w14:textId="00FFE650">
      <w:r w:rsidRPr="00C777A4">
        <w:t>Sands suggested making a break between Big Sagebrush Steppe and Big Sagebrush Shrubland at 9-10in annual precipitation</w:t>
      </w:r>
      <w:r w:rsidR="00035544">
        <w:t>,</w:t>
      </w:r>
      <w:r w:rsidRPr="00C777A4">
        <w:t xml:space="preserve"> arguing that Big Sagebrush communities </w:t>
      </w:r>
      <w:r w:rsidR="00035544">
        <w:t>&lt;9in</w:t>
      </w:r>
      <w:r w:rsidRPr="00C777A4">
        <w:t xml:space="preserve"> are likely to be Big Sagebrush Shrubland</w:t>
      </w:r>
    </w:p>
    <w:p w:rsidR="0087554C" w:rsidP="00687CED" w:rsidRDefault="0087554C" w14:paraId="0435C9BA" w14:textId="26586FAA"/>
    <w:p w:rsidRPr="00227513" w:rsidR="00674918" w:rsidP="00512137" w:rsidRDefault="00674918" w14:paraId="6CE84706" w14:textId="6BBF73A4">
      <w:pPr>
        <w:pStyle w:val="Default"/>
        <w:rPr>
          <w:rFonts w:ascii="Times New Roman" w:hAnsi="Times New Roman" w:cs="Times New Roman"/>
        </w:rPr>
      </w:pPr>
      <w:r w:rsidRPr="00634B0B">
        <w:rPr>
          <w:rFonts w:ascii="Times New Roman" w:hAnsi="Times New Roman" w:cs="Times New Roman"/>
        </w:rPr>
        <w:t xml:space="preserve">For the LANDIFRE National </w:t>
      </w:r>
      <w:r w:rsidR="00035544">
        <w:rPr>
          <w:rFonts w:ascii="Times New Roman" w:hAnsi="Times New Roman" w:cs="Times New Roman"/>
        </w:rPr>
        <w:t>MZ</w:t>
      </w:r>
      <w:r w:rsidRPr="00634B0B">
        <w:rPr>
          <w:rFonts w:ascii="Times New Roman" w:hAnsi="Times New Roman" w:cs="Times New Roman"/>
        </w:rPr>
        <w:t>18 model, Eric Limbach was a model</w:t>
      </w:r>
      <w:r w:rsidRPr="00634B0B" w:rsidR="001A112D">
        <w:rPr>
          <w:rFonts w:ascii="Times New Roman" w:hAnsi="Times New Roman" w:cs="Times New Roman"/>
        </w:rPr>
        <w:t>er and Jon Bates was a reviewer; f</w:t>
      </w:r>
      <w:r w:rsidRPr="00634B0B">
        <w:rPr>
          <w:rFonts w:ascii="Times New Roman" w:hAnsi="Times New Roman" w:cs="Times New Roman"/>
        </w:rPr>
        <w:t xml:space="preserve">or </w:t>
      </w:r>
      <w:r w:rsidR="00035544">
        <w:rPr>
          <w:rFonts w:ascii="Times New Roman" w:hAnsi="Times New Roman" w:cs="Times New Roman"/>
        </w:rPr>
        <w:t>MZ</w:t>
      </w:r>
      <w:r w:rsidRPr="00634B0B">
        <w:rPr>
          <w:rFonts w:ascii="Times New Roman" w:hAnsi="Times New Roman" w:cs="Times New Roman"/>
        </w:rPr>
        <w:t>28 model</w:t>
      </w:r>
      <w:r w:rsidR="00035544">
        <w:rPr>
          <w:rFonts w:ascii="Times New Roman" w:hAnsi="Times New Roman" w:cs="Times New Roman"/>
        </w:rPr>
        <w:t>,</w:t>
      </w:r>
      <w:r w:rsidRPr="00634B0B">
        <w:rPr>
          <w:rFonts w:ascii="Times New Roman" w:hAnsi="Times New Roman" w:cs="Times New Roman"/>
        </w:rPr>
        <w:t xml:space="preserve"> Don Major was a modeler and Vic </w:t>
      </w:r>
      <w:proofErr w:type="spellStart"/>
      <w:r w:rsidRPr="00634B0B">
        <w:rPr>
          <w:rFonts w:ascii="Times New Roman" w:hAnsi="Times New Roman" w:cs="Times New Roman"/>
        </w:rPr>
        <w:t>Ecklund</w:t>
      </w:r>
      <w:proofErr w:type="spellEnd"/>
      <w:r w:rsidRPr="00634B0B">
        <w:rPr>
          <w:rFonts w:ascii="Times New Roman" w:hAnsi="Times New Roman" w:cs="Times New Roman"/>
        </w:rPr>
        <w:t xml:space="preserve">, Chuck </w:t>
      </w:r>
      <w:proofErr w:type="spellStart"/>
      <w:r w:rsidRPr="00634B0B">
        <w:rPr>
          <w:rFonts w:ascii="Times New Roman" w:hAnsi="Times New Roman" w:cs="Times New Roman"/>
        </w:rPr>
        <w:t>Kosteka</w:t>
      </w:r>
      <w:proofErr w:type="spellEnd"/>
      <w:r w:rsidR="00035544">
        <w:rPr>
          <w:rFonts w:ascii="Times New Roman" w:hAnsi="Times New Roman" w:cs="Times New Roman"/>
        </w:rPr>
        <w:t>,</w:t>
      </w:r>
      <w:r w:rsidRPr="00634B0B">
        <w:rPr>
          <w:rFonts w:ascii="Times New Roman" w:hAnsi="Times New Roman" w:cs="Times New Roman"/>
        </w:rPr>
        <w:t xml:space="preserve"> and an anonymous contributor reviewed the model.</w:t>
      </w:r>
    </w:p>
    <w:p w:rsidR="00687CED" w:rsidP="00687CED" w:rsidRDefault="00687CED" w14:paraId="76FCFDF5" w14:textId="77777777">
      <w:pPr>
        <w:pStyle w:val="ReportSection"/>
      </w:pPr>
      <w:r>
        <w:t>Succession Classes</w:t>
      </w:r>
    </w:p>
    <w:p w:rsidR="00687CED" w:rsidP="00687CED" w:rsidRDefault="00687CED" w14:paraId="62A7989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87CED" w:rsidP="00687CED" w:rsidRDefault="00687CED" w14:paraId="5294B031" w14:textId="02B75B54">
      <w:pPr>
        <w:pStyle w:val="InfoPara"/>
        <w:pBdr>
          <w:top w:val="single" w:color="auto" w:sz="4" w:space="1"/>
        </w:pBdr>
      </w:pPr>
      <w:r>
        <w:t>Class A</w:t>
      </w:r>
      <w:r>
        <w:tab/>
        <w:t>24</w:t>
      </w:r>
      <w:r w:rsidR="002A3B10">
        <w:tab/>
      </w:r>
      <w:r w:rsidR="002A3B10">
        <w:tab/>
      </w:r>
      <w:r w:rsidR="002A3B10">
        <w:tab/>
      </w:r>
      <w:r w:rsidR="002A3B10">
        <w:tab/>
      </w:r>
      <w:r w:rsidR="004F7795">
        <w:t>Early Development 1 - Open</w:t>
      </w:r>
    </w:p>
    <w:p w:rsidR="00687CED" w:rsidP="00687CED" w:rsidRDefault="00687CED" w14:paraId="06E773DD" w14:textId="77777777"/>
    <w:p w:rsidR="00687CED" w:rsidP="00687CED" w:rsidRDefault="00687CED" w14:paraId="7854A56C" w14:textId="77777777">
      <w:pPr>
        <w:pStyle w:val="SClassInfoPara"/>
      </w:pPr>
      <w:r>
        <w:t>Indicator Species</w:t>
      </w:r>
    </w:p>
    <w:p w:rsidR="00687CED" w:rsidP="00687CED" w:rsidRDefault="00687CED" w14:paraId="0DD509CB" w14:textId="77777777"/>
    <w:p w:rsidR="00687CED" w:rsidP="00687CED" w:rsidRDefault="00687CED" w14:paraId="40E56C2A" w14:textId="77777777">
      <w:pPr>
        <w:pStyle w:val="SClassInfoPara"/>
      </w:pPr>
      <w:r>
        <w:t>Description</w:t>
      </w:r>
    </w:p>
    <w:p w:rsidR="00687CED" w:rsidP="00687CED" w:rsidRDefault="00687CED" w14:paraId="3C7362AC" w14:textId="65AED9A7">
      <w:r>
        <w:t xml:space="preserve">Perennial grasses and forbs dominate where woody shrub canopy has been killed </w:t>
      </w:r>
      <w:r w:rsidR="00CF6C5F">
        <w:t xml:space="preserve">and </w:t>
      </w:r>
      <w:r>
        <w:t xml:space="preserve">removed by wildfire. Shrub cover </w:t>
      </w:r>
      <w:r w:rsidR="00035544">
        <w:t>&lt;10%</w:t>
      </w:r>
      <w:r>
        <w:t>.</w:t>
      </w:r>
      <w:r w:rsidR="00FC6263">
        <w:t xml:space="preserve"> </w:t>
      </w:r>
      <w:bookmarkStart w:name="_GoBack" w:id="0"/>
      <w:bookmarkEnd w:id="0"/>
    </w:p>
    <w:p w:rsidR="00687CED" w:rsidP="00687CED" w:rsidRDefault="00687CED" w14:paraId="319D2B0A" w14:textId="77777777"/>
    <w:p>
      <w:r>
        <w:rPr>
          <w:i/>
          <w:u w:val="single"/>
        </w:rPr>
        <w:t>Maximum Tree Size Class</w:t>
      </w:r>
      <w:br/>
      <w:r>
        <w:t>None</w:t>
      </w:r>
    </w:p>
    <w:p w:rsidR="00687CED" w:rsidP="00687CED" w:rsidRDefault="00687CED" w14:paraId="7588EE34" w14:textId="77777777">
      <w:pPr>
        <w:pStyle w:val="InfoPara"/>
        <w:pBdr>
          <w:top w:val="single" w:color="auto" w:sz="4" w:space="1"/>
        </w:pBdr>
      </w:pPr>
      <w:r>
        <w:t>Class B</w:t>
      </w:r>
      <w:r>
        <w:tab/>
        <w:t>50</w:t>
      </w:r>
      <w:r w:rsidR="002A3B10">
        <w:tab/>
      </w:r>
      <w:r w:rsidR="002A3B10">
        <w:tab/>
      </w:r>
      <w:r w:rsidR="002A3B10">
        <w:tab/>
      </w:r>
      <w:r w:rsidR="002A3B10">
        <w:tab/>
      </w:r>
      <w:r w:rsidR="004F7795">
        <w:t>Mid Development 1 - Open</w:t>
      </w:r>
    </w:p>
    <w:p w:rsidR="00687CED" w:rsidP="00687CED" w:rsidRDefault="00687CED" w14:paraId="1B789E46" w14:textId="77777777"/>
    <w:p w:rsidR="00687CED" w:rsidP="00687CED" w:rsidRDefault="00687CED" w14:paraId="7D5C9EC5" w14:textId="77777777">
      <w:pPr>
        <w:pStyle w:val="SClassInfoPara"/>
      </w:pPr>
      <w:r>
        <w:t>Indicator Species</w:t>
      </w:r>
    </w:p>
    <w:p w:rsidR="00687CED" w:rsidP="00687CED" w:rsidRDefault="00687CED" w14:paraId="0DF38CB5" w14:textId="77777777"/>
    <w:p w:rsidR="00687CED" w:rsidP="00687CED" w:rsidRDefault="00687CED" w14:paraId="5369B48C" w14:textId="77777777">
      <w:pPr>
        <w:pStyle w:val="SClassInfoPara"/>
      </w:pPr>
      <w:r>
        <w:t>Description</w:t>
      </w:r>
    </w:p>
    <w:p w:rsidR="00687CED" w:rsidP="00687CED" w:rsidRDefault="00687CED" w14:paraId="194052ED" w14:textId="68F9DD23">
      <w:r>
        <w:t xml:space="preserve">Shrubs dominate with diverse </w:t>
      </w:r>
      <w:r w:rsidR="00010214">
        <w:t xml:space="preserve">and abundant </w:t>
      </w:r>
      <w:r>
        <w:t>peren</w:t>
      </w:r>
      <w:r w:rsidR="0087554C">
        <w:t>nial grass and forb understory</w:t>
      </w:r>
      <w:r>
        <w:t xml:space="preserve">. </w:t>
      </w:r>
    </w:p>
    <w:p w:rsidR="00687CED" w:rsidP="00687CED" w:rsidRDefault="00687CED" w14:paraId="53BA0F6F" w14:textId="77777777"/>
    <w:p>
      <w:r>
        <w:rPr>
          <w:i/>
          <w:u w:val="single"/>
        </w:rPr>
        <w:t>Maximum Tree Size Class</w:t>
      </w:r>
      <w:br/>
      <w:r>
        <w:t>None</w:t>
      </w:r>
    </w:p>
    <w:p w:rsidR="00687CED" w:rsidP="00687CED" w:rsidRDefault="00687CED" w14:paraId="23EEFE27" w14:textId="0F6629E1">
      <w:pPr>
        <w:pStyle w:val="InfoPara"/>
        <w:pBdr>
          <w:top w:val="single" w:color="auto" w:sz="4" w:space="1"/>
        </w:pBdr>
      </w:pPr>
      <w:r>
        <w:t>Class C</w:t>
      </w:r>
      <w:r>
        <w:tab/>
        <w:t>26</w:t>
      </w:r>
      <w:r w:rsidR="002A3B10">
        <w:tab/>
      </w:r>
      <w:r w:rsidR="002A3B10">
        <w:tab/>
      </w:r>
      <w:r w:rsidR="002A3B10">
        <w:tab/>
      </w:r>
      <w:r w:rsidR="002A3B10">
        <w:tab/>
      </w:r>
      <w:r w:rsidR="004F7795">
        <w:t>Late Development 1 - Closed</w:t>
      </w:r>
    </w:p>
    <w:p w:rsidR="00687CED" w:rsidP="00687CED" w:rsidRDefault="00687CED" w14:paraId="3182A23D" w14:textId="77777777"/>
    <w:p w:rsidR="00687CED" w:rsidP="00687CED" w:rsidRDefault="00687CED" w14:paraId="7B96DA78" w14:textId="77777777">
      <w:pPr>
        <w:pStyle w:val="SClassInfoPara"/>
      </w:pPr>
      <w:r>
        <w:t>Indicator Species</w:t>
      </w:r>
    </w:p>
    <w:p w:rsidR="00687CED" w:rsidP="00687CED" w:rsidRDefault="00687CED" w14:paraId="7C9C7513" w14:textId="77777777"/>
    <w:p w:rsidR="00687CED" w:rsidP="00687CED" w:rsidRDefault="00687CED" w14:paraId="1944432E" w14:textId="77777777">
      <w:pPr>
        <w:pStyle w:val="SClassInfoPara"/>
      </w:pPr>
      <w:r>
        <w:t>Description</w:t>
      </w:r>
    </w:p>
    <w:p w:rsidR="00687CED" w:rsidP="00687CED" w:rsidRDefault="00687CED" w14:paraId="6AD1F720" w14:textId="3258A998">
      <w:r>
        <w:t xml:space="preserve">Mature shrub canopy with proportional reduction in understory productivity as canopy cover increases. </w:t>
      </w:r>
      <w:proofErr w:type="spellStart"/>
      <w:r w:rsidR="00010214">
        <w:t>Aroga</w:t>
      </w:r>
      <w:proofErr w:type="spellEnd"/>
      <w:r w:rsidR="00010214">
        <w:t xml:space="preserve"> moth outbreaks </w:t>
      </w:r>
      <w:r w:rsidR="00460D13">
        <w:t xml:space="preserve">are tied </w:t>
      </w:r>
      <w:r w:rsidR="00010214">
        <w:t>to favorable June and July precipitation and temperature levels about every 15yrs</w:t>
      </w:r>
      <w:r w:rsidR="00460D13">
        <w:t>.</w:t>
      </w:r>
    </w:p>
    <w:p w:rsidR="00687CED" w:rsidP="00687CED" w:rsidRDefault="00687CED" w14:paraId="14028867"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A112D" w:rsidP="001A112D" w:rsidRDefault="001A112D" w14:paraId="49FE6831" w14:textId="77777777">
      <w:r>
        <w:t>Baker, W.L. 2006. Fire and restoration of sagebrush ecosystems. Wildlife Society Bulletin34(1): 177-185.</w:t>
      </w:r>
    </w:p>
    <w:p w:rsidR="001A112D" w:rsidP="00010214" w:rsidRDefault="001A112D" w14:paraId="76C41DAA" w14:textId="77777777">
      <w:pPr>
        <w:rPr>
          <w:rFonts w:eastAsia="TTE149E790t00"/>
        </w:rPr>
      </w:pPr>
    </w:p>
    <w:p w:rsidRPr="00F60A4C" w:rsidR="00010214" w:rsidP="00010214" w:rsidRDefault="00010214" w14:paraId="5AB72FE8" w14:textId="3FF00A33">
      <w:pPr>
        <w:rPr>
          <w:rFonts w:eastAsia="TTE149E790t00"/>
        </w:rPr>
      </w:pPr>
      <w:r w:rsidRPr="00F60A4C">
        <w:rPr>
          <w:rFonts w:eastAsia="TTE149E790t00"/>
        </w:rPr>
        <w:t xml:space="preserve">Biondi, F., T.J. </w:t>
      </w:r>
      <w:proofErr w:type="spellStart"/>
      <w:r w:rsidRPr="00F60A4C">
        <w:rPr>
          <w:rFonts w:eastAsia="TTE149E790t00"/>
        </w:rPr>
        <w:t>Kozubowski</w:t>
      </w:r>
      <w:proofErr w:type="spellEnd"/>
      <w:r w:rsidRPr="00F60A4C">
        <w:rPr>
          <w:rFonts w:eastAsia="TTE149E790t00"/>
        </w:rPr>
        <w:t xml:space="preserve">, A.K. </w:t>
      </w:r>
      <w:proofErr w:type="spellStart"/>
      <w:r w:rsidRPr="00F60A4C">
        <w:rPr>
          <w:rFonts w:eastAsia="TTE149E790t00"/>
        </w:rPr>
        <w:t>Panorska</w:t>
      </w:r>
      <w:proofErr w:type="spellEnd"/>
      <w:r w:rsidRPr="00F60A4C">
        <w:rPr>
          <w:rFonts w:eastAsia="TTE149E790t00"/>
        </w:rPr>
        <w:t>, and L. Saito. 2007. A new stochastic model of episode peak and duration for eco-hydro-climatic applications.  Ecological Modelling 211:383-395.</w:t>
      </w:r>
      <w:r w:rsidRPr="00F60A4C">
        <w:rPr>
          <w:rFonts w:eastAsia="TTE149E790t00"/>
        </w:rPr>
        <w:br/>
      </w:r>
    </w:p>
    <w:p w:rsidR="00010214" w:rsidP="00010214" w:rsidRDefault="00010214" w14:paraId="40B5C534" w14:textId="50C3AB55">
      <w:pPr>
        <w:rPr>
          <w:u w:val="single"/>
        </w:rPr>
      </w:pPr>
      <w:proofErr w:type="spellStart"/>
      <w:r>
        <w:t>Bolshakova</w:t>
      </w:r>
      <w:proofErr w:type="spellEnd"/>
      <w:r>
        <w:t>, V.L.J. and E.W. Evans</w:t>
      </w:r>
      <w:r w:rsidR="003F4A59">
        <w:t>.</w:t>
      </w:r>
      <w:r>
        <w:t xml:space="preserve"> 2016. Phenology of the Sagebrush Defoliating Moth </w:t>
      </w:r>
      <w:proofErr w:type="spellStart"/>
      <w:r>
        <w:t>Aroga</w:t>
      </w:r>
      <w:proofErr w:type="spellEnd"/>
      <w:r>
        <w:t xml:space="preserve"> </w:t>
      </w:r>
      <w:proofErr w:type="spellStart"/>
      <w:r>
        <w:t>websteri</w:t>
      </w:r>
      <w:proofErr w:type="spellEnd"/>
      <w:r>
        <w:t xml:space="preserve"> (Lepidoptera: </w:t>
      </w:r>
      <w:proofErr w:type="spellStart"/>
      <w:r>
        <w:t>Gelechiidae</w:t>
      </w:r>
      <w:proofErr w:type="spellEnd"/>
      <w:r>
        <w:t xml:space="preserve">) with Application to Population Irruptions and Climate Change. </w:t>
      </w:r>
      <w:r w:rsidRPr="00634B0B">
        <w:t>Annals of the Entomological Society of America</w:t>
      </w:r>
      <w:r w:rsidR="00230693">
        <w:t>.</w:t>
      </w:r>
      <w:r w:rsidRPr="00634B0B">
        <w:t xml:space="preserve"> </w:t>
      </w:r>
      <w:r>
        <w:rPr>
          <w:rStyle w:val="publication-meta-journal"/>
        </w:rPr>
        <w:t>109:424-431</w:t>
      </w:r>
    </w:p>
    <w:p w:rsidR="00010214" w:rsidP="00010214" w:rsidRDefault="00010214" w14:paraId="185B2147" w14:textId="77777777">
      <w:pPr>
        <w:rPr>
          <w:u w:val="single"/>
        </w:rPr>
      </w:pPr>
    </w:p>
    <w:p w:rsidRPr="00F60A4C" w:rsidR="00010214" w:rsidP="00010214" w:rsidRDefault="00010214" w14:paraId="7B185BE8" w14:textId="77777777">
      <w:pPr>
        <w:autoSpaceDE w:val="0"/>
        <w:autoSpaceDN w:val="0"/>
        <w:adjustRightInd w:val="0"/>
      </w:pPr>
      <w:proofErr w:type="spellStart"/>
      <w:r>
        <w:t>Bolshakova</w:t>
      </w:r>
      <w:proofErr w:type="spellEnd"/>
      <w:r>
        <w:t xml:space="preserve">, V.L.J. and E.W. Evans. 2014. </w:t>
      </w:r>
      <w:r w:rsidRPr="00F60A4C">
        <w:t xml:space="preserve">Spatial and Temporal Dynamics of </w:t>
      </w:r>
      <w:proofErr w:type="spellStart"/>
      <w:r w:rsidRPr="00F60A4C">
        <w:t>Aroga</w:t>
      </w:r>
      <w:proofErr w:type="spellEnd"/>
      <w:r w:rsidRPr="00F60A4C">
        <w:t xml:space="preserve"> Moth (Lepidoptera: </w:t>
      </w:r>
      <w:proofErr w:type="spellStart"/>
      <w:r w:rsidRPr="00F60A4C">
        <w:t>Gelechiidae</w:t>
      </w:r>
      <w:proofErr w:type="spellEnd"/>
      <w:r w:rsidRPr="00F60A4C">
        <w:t>) Populations and Damage to Sagebrush in Shrub Steppe Across Varying Elevation</w:t>
      </w:r>
      <w:r>
        <w:t>. Environmental Entomology, 43:1475-1484</w:t>
      </w:r>
      <w:r>
        <w:br/>
      </w:r>
    </w:p>
    <w:p w:rsidR="00687CED" w:rsidP="00687CED" w:rsidRDefault="00687CED" w14:paraId="314D9D08" w14:textId="07ECA896">
      <w:r>
        <w:lastRenderedPageBreak/>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687CED" w:rsidP="00687CED" w:rsidRDefault="00687CED" w14:paraId="098E1201" w14:textId="77777777"/>
    <w:p w:rsidR="00687CED" w:rsidP="00687CED" w:rsidRDefault="00687CED" w14:paraId="2A555887" w14:textId="1D0C306D">
      <w:r>
        <w:t xml:space="preserve">Freeman, D.C., W.A. Turner, E.D. McArthur and J.H. Graham. 1991. Characterization of a narrow hybrid zone between two subspecies of big sagebrush (Artemisia </w:t>
      </w:r>
      <w:proofErr w:type="spellStart"/>
      <w:r>
        <w:t>tridenta</w:t>
      </w:r>
      <w:proofErr w:type="spellEnd"/>
      <w:r>
        <w:t>: Asteraceae). American Journal of Botany. 78(6): 805-815.</w:t>
      </w:r>
    </w:p>
    <w:p w:rsidR="00687CED" w:rsidP="00687CED" w:rsidRDefault="00687CED" w14:paraId="2731F44F" w14:textId="77777777"/>
    <w:p w:rsidR="00687CED" w:rsidP="00687CED" w:rsidRDefault="00687CED" w14:paraId="42763631" w14:textId="77777777">
      <w:r>
        <w:t>Houston, D.B. 1973. Wildfires in northern Yellowstone National Park. Ecology 54: 1111-1117.</w:t>
      </w:r>
    </w:p>
    <w:p w:rsidR="00687CED" w:rsidP="00687CED" w:rsidRDefault="00687CED" w14:paraId="4C09D82E" w14:textId="77777777"/>
    <w:p w:rsidR="00687CED" w:rsidP="00687CED" w:rsidRDefault="00687CED" w14:paraId="30B74982" w14:textId="4618FC1E">
      <w:r>
        <w:t>Howard, J</w:t>
      </w:r>
      <w:r w:rsidR="00D8395B">
        <w:t>.</w:t>
      </w:r>
      <w:r>
        <w:t xml:space="preserve">L. 1999. Artemisia tridentata subsp. </w:t>
      </w:r>
      <w:proofErr w:type="spellStart"/>
      <w:r>
        <w:t>wyomingensis</w:t>
      </w:r>
      <w:proofErr w:type="spellEnd"/>
      <w:r>
        <w:t>. In: Fire Effects Information System, [Online]. USDA Forest Service, Rocky Mountain Research Station, Fire Sciences Laboratory (Producer). Available: http://www.fs.fed.us/database/feis/ [2007, June 14].</w:t>
      </w:r>
    </w:p>
    <w:p w:rsidR="00687CED" w:rsidP="00687CED" w:rsidRDefault="00687CED" w14:paraId="028BD02E" w14:textId="77777777"/>
    <w:p w:rsidR="00687CED" w:rsidP="00687CED" w:rsidRDefault="00687CED" w14:paraId="48BE20EB" w14:textId="77777777">
      <w:r>
        <w:t>McArthur, E.D., D.C. Freeman and J.H. Graham. 1998. Narrow hybrid zone between two subspecies of big sagebrush (Artemisia tridentata: Asteraceae). VI. Respiration and water potential. Canadian Journal of Botany. 76(4): 567-574.</w:t>
      </w:r>
    </w:p>
    <w:p w:rsidR="00687CED" w:rsidP="00687CED" w:rsidRDefault="00687CED" w14:paraId="4101B7A8" w14:textId="77777777"/>
    <w:p w:rsidR="00687CED" w:rsidP="00687CED" w:rsidRDefault="00687CED" w14:paraId="79EF822B" w14:textId="3E5393BE">
      <w:r>
        <w:t xml:space="preserve">McArthur, E.D. 2000. Sagebrush systematics and distribution. Pages 9-14 in: P.G. </w:t>
      </w:r>
      <w:proofErr w:type="spellStart"/>
      <w:r>
        <w:t>Entwhistle</w:t>
      </w:r>
      <w:proofErr w:type="spellEnd"/>
      <w:r>
        <w:t xml:space="preserve">, A.M. </w:t>
      </w:r>
      <w:proofErr w:type="spellStart"/>
      <w:r>
        <w:t>DeBolt</w:t>
      </w:r>
      <w:proofErr w:type="spellEnd"/>
      <w:r>
        <w:t xml:space="preserve">, J.H. </w:t>
      </w:r>
      <w:proofErr w:type="spellStart"/>
      <w:r>
        <w:t>Kaltenecker</w:t>
      </w:r>
      <w:proofErr w:type="spellEnd"/>
      <w:r>
        <w:t xml:space="preserve"> and K. </w:t>
      </w:r>
      <w:proofErr w:type="spellStart"/>
      <w:r>
        <w:t>Steenhof</w:t>
      </w:r>
      <w:proofErr w:type="spellEnd"/>
      <w:r>
        <w:t>, compilers. Proceedings: Sagebrush Steppe Ecosystems Symposium. Bureau of Land Management Publication No. BLM/ID/PT-001001+1150, Boise, Idaho, USA.</w:t>
      </w:r>
    </w:p>
    <w:p w:rsidR="00687CED" w:rsidP="00687CED" w:rsidRDefault="00687CED" w14:paraId="7461992A" w14:textId="77777777"/>
    <w:p w:rsidR="00687CED" w:rsidP="00687CED" w:rsidRDefault="00687CED" w14:paraId="5F3DCF86" w14:textId="2757C807">
      <w:r>
        <w:t xml:space="preserve">Miller, R.F. and L.L. </w:t>
      </w:r>
      <w:proofErr w:type="spellStart"/>
      <w:r>
        <w:t>Eddleman</w:t>
      </w:r>
      <w:proofErr w:type="spellEnd"/>
      <w:r>
        <w:t>. 2000. Spatial and temporal changes of sage grouse habitat in the sagebrush biome. Oregon State University Agricultural Experiment Station Technical Bulletin 151, Corvallis, Oregon. 35 pp.</w:t>
      </w:r>
    </w:p>
    <w:p w:rsidR="00687CED" w:rsidP="00687CED" w:rsidRDefault="00687CED" w14:paraId="614F3DD7" w14:textId="77777777"/>
    <w:p w:rsidR="00687CED" w:rsidP="00687CED" w:rsidRDefault="00687CED" w14:paraId="38044C1B" w14:textId="77777777">
      <w:r>
        <w:t>NatureServe. 2007. International Ecological Classification Standard: Terrestrial Ecological Classifications. NatureServe Central Databases. Arlington, VA. Data current as of 10 February 2007.</w:t>
      </w:r>
    </w:p>
    <w:p w:rsidR="00687CED" w:rsidP="00687CED" w:rsidRDefault="00687CED" w14:paraId="17E869F9" w14:textId="77777777"/>
    <w:p w:rsidR="00687CED" w:rsidP="00687CED" w:rsidRDefault="00687CED" w14:paraId="4A3637D8" w14:textId="2096BB3E">
      <w:r>
        <w:t xml:space="preserve">Peters, E.F. and S.C. Bunting. 1994. Fire conditions pre- and post-occurrence of annual grasses on the Snake River plain. Pages 31-36 in Proceedings - Ecology, management, and restoration of Intermountain rangelands symposium. USDA Forest Service INT-GTR-313, Ogden, Utah. </w:t>
      </w:r>
    </w:p>
    <w:p w:rsidR="00687CED" w:rsidP="00687CED" w:rsidRDefault="00687CED" w14:paraId="1D0930C3" w14:textId="2B0B9527"/>
    <w:p w:rsidR="00674918" w:rsidP="00674918" w:rsidRDefault="00674918" w14:paraId="373AF4FE" w14:textId="77777777">
      <w:proofErr w:type="spellStart"/>
      <w:r>
        <w:t>Tirmenstein</w:t>
      </w:r>
      <w:proofErr w:type="spellEnd"/>
      <w:r>
        <w:t xml:space="preserve">, D. 1999. Artemisia tridentata spp. tridentata. In: Fire Effects Information System, [Online]. USDA Forest Service, Rocky Mountain Research Station, Fire Sciences Laboratory (Producer). Available: http://www.fs.fed.us/database/feis/ [2005, May 3]. </w:t>
      </w:r>
    </w:p>
    <w:p w:rsidR="00674918" w:rsidP="00687CED" w:rsidRDefault="00674918" w14:paraId="7665B76E" w14:textId="77777777"/>
    <w:p w:rsidR="00687CED" w:rsidP="00687CED" w:rsidRDefault="00687CED" w14:paraId="04A073C6" w14:textId="77777777">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687CED" w:rsidP="00687CED" w:rsidRDefault="00687CED" w14:paraId="1A86189F" w14:textId="77777777"/>
    <w:p w:rsidR="00687CED" w:rsidP="00687CED" w:rsidRDefault="00687CED" w14:paraId="256B4D40" w14:textId="37E94A15">
      <w:r>
        <w:t>West, N.E. 1983. Western Intermountain sagebrush steppe. Pages 351-395. in: N.E. West,</w:t>
      </w:r>
      <w:r w:rsidR="0087554C">
        <w:t xml:space="preserve"> </w:t>
      </w:r>
      <w:r>
        <w:t>ed. Ecosystems of the World 5: Temperate deserts and semi-deserts. Elsevier Scientific Publishing Co., New York, NY.</w:t>
      </w:r>
    </w:p>
    <w:p w:rsidR="00687CED" w:rsidP="00687CED" w:rsidRDefault="00687CED" w14:paraId="207F60A6" w14:textId="77777777"/>
    <w:p w:rsidR="00687CED" w:rsidP="00687CED" w:rsidRDefault="00687CED" w14:paraId="51AB9652" w14:textId="516EFA1C">
      <w:r>
        <w:t xml:space="preserve">West, N.E. 2000. Synecology and disturbance regimes of sagebrush steppe ecosystems. Pages 15-26 in: P.G. </w:t>
      </w:r>
      <w:proofErr w:type="spellStart"/>
      <w:r>
        <w:t>Entwhistle</w:t>
      </w:r>
      <w:proofErr w:type="spellEnd"/>
      <w:r>
        <w:t xml:space="preserve">, A.M. </w:t>
      </w:r>
      <w:proofErr w:type="spellStart"/>
      <w:r>
        <w:t>DeBolt</w:t>
      </w:r>
      <w:proofErr w:type="spellEnd"/>
      <w:r>
        <w:t xml:space="preserve">, J.H. </w:t>
      </w:r>
      <w:proofErr w:type="spellStart"/>
      <w:r>
        <w:t>Kaltenecker</w:t>
      </w:r>
      <w:proofErr w:type="spellEnd"/>
      <w:r>
        <w:t xml:space="preserve"> and K. </w:t>
      </w:r>
      <w:proofErr w:type="spellStart"/>
      <w:r>
        <w:t>Steenhof</w:t>
      </w:r>
      <w:proofErr w:type="spellEnd"/>
      <w:r>
        <w:t>, compilers. Proceedings: Sagebrush Steppe Ecosystems Symposium. Bureau of Land Management Publication No. BLM/ID/PT-001001+1150, Boise, Idaho, USA.</w:t>
      </w:r>
    </w:p>
    <w:p w:rsidR="00687CED" w:rsidP="00687CED" w:rsidRDefault="00687CED" w14:paraId="3EB2B5B6" w14:textId="77777777"/>
    <w:p w:rsidR="00687CED" w:rsidP="00687CED" w:rsidRDefault="00687CED" w14:paraId="68F1CC80" w14:textId="63507F19">
      <w:proofErr w:type="spellStart"/>
      <w:r>
        <w:t>Whisentant</w:t>
      </w:r>
      <w:proofErr w:type="spellEnd"/>
      <w:r>
        <w:t xml:space="preserve">, S.G. 1990. Changing fire frequencies on Idaho's Snake River plains: Ecological and management implications. Pages 4-10 in E.D. McArthur, E.M. </w:t>
      </w:r>
      <w:proofErr w:type="spellStart"/>
      <w:r>
        <w:t>Romme</w:t>
      </w:r>
      <w:proofErr w:type="spellEnd"/>
      <w:r>
        <w:t xml:space="preserve">, S.D. Smith and P.T. </w:t>
      </w:r>
      <w:proofErr w:type="spellStart"/>
      <w:r>
        <w:t>Tueller</w:t>
      </w:r>
      <w:proofErr w:type="spellEnd"/>
      <w:r>
        <w:t>, eds. Proceedings of a symposium on cheatgrass invasion, shrub die-off, and other aspects of shrub biology and management. U.S. Forest Service Gen. Tech. Rep. INT-276. Intermountain Forest and Range Experiment Station, Ogden, Utah.</w:t>
      </w:r>
    </w:p>
    <w:p w:rsidRPr="00A43E41" w:rsidR="004D5F12" w:rsidP="00687CED" w:rsidRDefault="004D5F12" w14:paraId="1F3F2BFC"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5CD2D" w14:textId="77777777" w:rsidR="0040679B" w:rsidRDefault="0040679B">
      <w:r>
        <w:separator/>
      </w:r>
    </w:p>
  </w:endnote>
  <w:endnote w:type="continuationSeparator" w:id="0">
    <w:p w14:paraId="0E945893" w14:textId="77777777" w:rsidR="0040679B" w:rsidRDefault="0040679B">
      <w:r>
        <w:continuationSeparator/>
      </w:r>
    </w:p>
  </w:endnote>
  <w:endnote w:type="continuationNotice" w:id="1">
    <w:p w14:paraId="405D1671" w14:textId="77777777" w:rsidR="0040679B" w:rsidRDefault="004067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TE149E790t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5CA5E" w14:textId="77777777" w:rsidR="00010214" w:rsidRDefault="00010214" w:rsidP="00687C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67E8B" w14:textId="77777777" w:rsidR="0040679B" w:rsidRDefault="0040679B">
      <w:r>
        <w:separator/>
      </w:r>
    </w:p>
  </w:footnote>
  <w:footnote w:type="continuationSeparator" w:id="0">
    <w:p w14:paraId="4FF0B795" w14:textId="77777777" w:rsidR="0040679B" w:rsidRDefault="0040679B">
      <w:r>
        <w:continuationSeparator/>
      </w:r>
    </w:p>
  </w:footnote>
  <w:footnote w:type="continuationNotice" w:id="1">
    <w:p w14:paraId="334D990B" w14:textId="77777777" w:rsidR="0040679B" w:rsidRDefault="004067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38108" w14:textId="77777777" w:rsidR="00010214" w:rsidRDefault="00010214" w:rsidP="00687C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42492"/>
    <w:multiLevelType w:val="hybridMultilevel"/>
    <w:tmpl w:val="F3689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8B2DC1"/>
    <w:multiLevelType w:val="hybridMultilevel"/>
    <w:tmpl w:val="26026A2A"/>
    <w:lvl w:ilvl="0" w:tplc="937447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7554C"/>
    <w:rPr>
      <w:sz w:val="16"/>
      <w:szCs w:val="16"/>
    </w:rPr>
  </w:style>
  <w:style w:type="paragraph" w:styleId="CommentText">
    <w:name w:val="annotation text"/>
    <w:basedOn w:val="Normal"/>
    <w:link w:val="CommentTextChar"/>
    <w:uiPriority w:val="99"/>
    <w:semiHidden/>
    <w:unhideWhenUsed/>
    <w:rsid w:val="0087554C"/>
    <w:rPr>
      <w:sz w:val="20"/>
      <w:szCs w:val="20"/>
    </w:rPr>
  </w:style>
  <w:style w:type="character" w:customStyle="1" w:styleId="CommentTextChar">
    <w:name w:val="Comment Text Char"/>
    <w:basedOn w:val="DefaultParagraphFont"/>
    <w:link w:val="CommentText"/>
    <w:uiPriority w:val="99"/>
    <w:semiHidden/>
    <w:rsid w:val="0087554C"/>
  </w:style>
  <w:style w:type="paragraph" w:styleId="CommentSubject">
    <w:name w:val="annotation subject"/>
    <w:basedOn w:val="CommentText"/>
    <w:next w:val="CommentText"/>
    <w:link w:val="CommentSubjectChar"/>
    <w:uiPriority w:val="99"/>
    <w:semiHidden/>
    <w:unhideWhenUsed/>
    <w:rsid w:val="0087554C"/>
    <w:rPr>
      <w:b/>
      <w:bCs/>
    </w:rPr>
  </w:style>
  <w:style w:type="character" w:customStyle="1" w:styleId="CommentSubjectChar">
    <w:name w:val="Comment Subject Char"/>
    <w:basedOn w:val="CommentTextChar"/>
    <w:link w:val="CommentSubject"/>
    <w:uiPriority w:val="99"/>
    <w:semiHidden/>
    <w:rsid w:val="0087554C"/>
    <w:rPr>
      <w:b/>
      <w:bCs/>
    </w:rPr>
  </w:style>
  <w:style w:type="paragraph" w:styleId="BalloonText">
    <w:name w:val="Balloon Text"/>
    <w:basedOn w:val="Normal"/>
    <w:link w:val="BalloonTextChar"/>
    <w:uiPriority w:val="99"/>
    <w:semiHidden/>
    <w:unhideWhenUsed/>
    <w:rsid w:val="0087554C"/>
    <w:rPr>
      <w:rFonts w:ascii="Tahoma" w:hAnsi="Tahoma" w:cs="Tahoma"/>
      <w:sz w:val="16"/>
      <w:szCs w:val="16"/>
    </w:rPr>
  </w:style>
  <w:style w:type="character" w:customStyle="1" w:styleId="BalloonTextChar">
    <w:name w:val="Balloon Text Char"/>
    <w:basedOn w:val="DefaultParagraphFont"/>
    <w:link w:val="BalloonText"/>
    <w:uiPriority w:val="99"/>
    <w:semiHidden/>
    <w:rsid w:val="0087554C"/>
    <w:rPr>
      <w:rFonts w:ascii="Tahoma" w:hAnsi="Tahoma" w:cs="Tahoma"/>
      <w:sz w:val="16"/>
      <w:szCs w:val="16"/>
    </w:rPr>
  </w:style>
  <w:style w:type="character" w:styleId="Hyperlink">
    <w:name w:val="Hyperlink"/>
    <w:basedOn w:val="DefaultParagraphFont"/>
    <w:unhideWhenUsed/>
    <w:rsid w:val="0087554C"/>
    <w:rPr>
      <w:color w:val="0000FF" w:themeColor="hyperlink"/>
      <w:u w:val="single"/>
    </w:rPr>
  </w:style>
  <w:style w:type="paragraph" w:styleId="ListParagraph">
    <w:name w:val="List Paragraph"/>
    <w:basedOn w:val="Normal"/>
    <w:uiPriority w:val="34"/>
    <w:qFormat/>
    <w:rsid w:val="00C40EEC"/>
    <w:pPr>
      <w:ind w:left="720"/>
    </w:pPr>
    <w:rPr>
      <w:rFonts w:ascii="Calibri" w:eastAsiaTheme="minorHAnsi" w:hAnsi="Calibri"/>
      <w:sz w:val="22"/>
      <w:szCs w:val="22"/>
    </w:rPr>
  </w:style>
  <w:style w:type="character" w:customStyle="1" w:styleId="search">
    <w:name w:val="search"/>
    <w:basedOn w:val="DefaultParagraphFont"/>
    <w:rsid w:val="001524C0"/>
  </w:style>
  <w:style w:type="character" w:customStyle="1" w:styleId="publication-meta-journal">
    <w:name w:val="publication-meta-journal"/>
    <w:basedOn w:val="DefaultParagraphFont"/>
    <w:rsid w:val="00010214"/>
  </w:style>
  <w:style w:type="paragraph" w:customStyle="1" w:styleId="Default">
    <w:name w:val="Default"/>
    <w:rsid w:val="0051213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8125">
      <w:bodyDiv w:val="1"/>
      <w:marLeft w:val="0"/>
      <w:marRight w:val="0"/>
      <w:marTop w:val="0"/>
      <w:marBottom w:val="0"/>
      <w:divBdr>
        <w:top w:val="none" w:sz="0" w:space="0" w:color="auto"/>
        <w:left w:val="none" w:sz="0" w:space="0" w:color="auto"/>
        <w:bottom w:val="none" w:sz="0" w:space="0" w:color="auto"/>
        <w:right w:val="none" w:sz="0" w:space="0" w:color="auto"/>
      </w:divBdr>
    </w:div>
    <w:div w:id="444618609">
      <w:bodyDiv w:val="1"/>
      <w:marLeft w:val="0"/>
      <w:marRight w:val="0"/>
      <w:marTop w:val="0"/>
      <w:marBottom w:val="0"/>
      <w:divBdr>
        <w:top w:val="none" w:sz="0" w:space="0" w:color="auto"/>
        <w:left w:val="none" w:sz="0" w:space="0" w:color="auto"/>
        <w:bottom w:val="none" w:sz="0" w:space="0" w:color="auto"/>
        <w:right w:val="none" w:sz="0" w:space="0" w:color="auto"/>
      </w:divBdr>
      <w:divsChild>
        <w:div w:id="1896119122">
          <w:marLeft w:val="0"/>
          <w:marRight w:val="0"/>
          <w:marTop w:val="0"/>
          <w:marBottom w:val="0"/>
          <w:divBdr>
            <w:top w:val="none" w:sz="0" w:space="0" w:color="auto"/>
            <w:left w:val="none" w:sz="0" w:space="0" w:color="auto"/>
            <w:bottom w:val="none" w:sz="0" w:space="0" w:color="auto"/>
            <w:right w:val="none" w:sz="0" w:space="0" w:color="auto"/>
          </w:divBdr>
        </w:div>
      </w:divsChild>
    </w:div>
    <w:div w:id="541867945">
      <w:bodyDiv w:val="1"/>
      <w:marLeft w:val="0"/>
      <w:marRight w:val="0"/>
      <w:marTop w:val="0"/>
      <w:marBottom w:val="0"/>
      <w:divBdr>
        <w:top w:val="none" w:sz="0" w:space="0" w:color="auto"/>
        <w:left w:val="none" w:sz="0" w:space="0" w:color="auto"/>
        <w:bottom w:val="none" w:sz="0" w:space="0" w:color="auto"/>
        <w:right w:val="none" w:sz="0" w:space="0" w:color="auto"/>
      </w:divBdr>
    </w:div>
    <w:div w:id="915431030">
      <w:bodyDiv w:val="1"/>
      <w:marLeft w:val="0"/>
      <w:marRight w:val="0"/>
      <w:marTop w:val="0"/>
      <w:marBottom w:val="0"/>
      <w:divBdr>
        <w:top w:val="none" w:sz="0" w:space="0" w:color="auto"/>
        <w:left w:val="none" w:sz="0" w:space="0" w:color="auto"/>
        <w:bottom w:val="none" w:sz="0" w:space="0" w:color="auto"/>
        <w:right w:val="none" w:sz="0" w:space="0" w:color="auto"/>
      </w:divBdr>
    </w:div>
    <w:div w:id="93574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C5266-4B1F-4AFE-8BEE-10576AE5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9</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2018-01-08T19:00:00Z</cp:lastPrinted>
  <dcterms:created xsi:type="dcterms:W3CDTF">2018-05-17T20:44:00Z</dcterms:created>
  <dcterms:modified xsi:type="dcterms:W3CDTF">2025-02-12T09:41:27Z</dcterms:modified>
</cp:coreProperties>
</file>