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C7C" w:rsidP="00822C7C" w:rsidRDefault="00822C7C" w14:paraId="3CC768D2" w14:textId="77777777">
      <w:pPr>
        <w:pStyle w:val="BpSTitle"/>
      </w:pPr>
      <w:r>
        <w:t>11350</w:t>
      </w:r>
    </w:p>
    <w:p w:rsidR="00822C7C" w:rsidP="00822C7C" w:rsidRDefault="00822C7C" w14:paraId="490D20CC" w14:textId="77777777">
      <w:pPr>
        <w:pStyle w:val="BpSTitle"/>
      </w:pPr>
      <w:r>
        <w:t>Inter-Mountain Basins Semi-Desert Grassland</w:t>
      </w:r>
    </w:p>
    <w:p w:rsidR="00822C7C" w:rsidP="00822C7C" w:rsidRDefault="00822C7C" w14:paraId="17B00A27" w14:textId="77777777">
      <w:r>
        <w:t>BpS Model/Description Version: Aug. 2020</w:t>
      </w:r>
      <w:r>
        <w:tab/>
      </w:r>
      <w:r>
        <w:tab/>
      </w:r>
      <w:r>
        <w:tab/>
      </w:r>
      <w:r>
        <w:tab/>
      </w:r>
      <w:r>
        <w:tab/>
      </w:r>
      <w:r>
        <w:tab/>
      </w:r>
      <w:r>
        <w:tab/>
      </w:r>
    </w:p>
    <w:p w:rsidR="00822C7C" w:rsidP="00822C7C" w:rsidRDefault="00822C7C" w14:paraId="3A93684B" w14:textId="77777777"/>
    <w:p w:rsidR="00822C7C" w:rsidP="00822C7C" w:rsidRDefault="00822C7C" w14:paraId="1DE88558" w14:textId="77777777"/>
    <w:p w:rsidR="008772FB" w:rsidP="00822C7C" w:rsidRDefault="008772FB" w14:paraId="7C5035B7" w14:textId="77777777">
      <w:pPr>
        <w:pStyle w:val="InfoPara"/>
      </w:pPr>
      <w:r>
        <w:t xml:space="preserve">Reviewer: </w:t>
      </w:r>
      <w:r w:rsidRPr="00531F92">
        <w:rPr>
          <w:b w:val="0"/>
        </w:rPr>
        <w:t>Kori Blankenship</w:t>
      </w:r>
    </w:p>
    <w:p w:rsidR="00822C7C" w:rsidP="00822C7C" w:rsidRDefault="00822C7C" w14:paraId="2C29A8E4" w14:textId="77777777">
      <w:pPr>
        <w:pStyle w:val="InfoPara"/>
      </w:pPr>
      <w:r>
        <w:t>Vegetation Type</w:t>
      </w:r>
    </w:p>
    <w:p w:rsidR="00822C7C" w:rsidP="00822C7C" w:rsidRDefault="00C9141B" w14:paraId="5540EC99" w14:textId="146934B3">
      <w:r w:rsidRPr="00C9141B">
        <w:t>Herbaceous</w:t>
      </w:r>
      <w:bookmarkStart w:name="_GoBack" w:id="0"/>
      <w:bookmarkEnd w:id="0"/>
    </w:p>
    <w:p w:rsidR="00822C7C" w:rsidP="00822C7C" w:rsidRDefault="00822C7C" w14:paraId="36C18525" w14:textId="77777777">
      <w:pPr>
        <w:pStyle w:val="InfoPara"/>
      </w:pPr>
      <w:r>
        <w:t>Map Zones</w:t>
      </w:r>
    </w:p>
    <w:p w:rsidR="00822C7C" w:rsidP="00822C7C" w:rsidRDefault="00822C7C" w14:paraId="391DB4EF" w14:textId="77777777">
      <w:r>
        <w:t>15</w:t>
      </w:r>
      <w:r w:rsidR="00FB128F">
        <w:t>, 28</w:t>
      </w:r>
    </w:p>
    <w:p w:rsidR="00822C7C" w:rsidP="00822C7C" w:rsidRDefault="00822C7C" w14:paraId="43B2FC28" w14:textId="77777777">
      <w:pPr>
        <w:pStyle w:val="InfoPara"/>
      </w:pPr>
      <w:r>
        <w:t>Geographic Range</w:t>
      </w:r>
    </w:p>
    <w:p w:rsidRPr="00EE36AA" w:rsidR="00531F92" w:rsidP="00531F92" w:rsidRDefault="00822C7C" w14:paraId="44806160" w14:textId="3F8E3033">
      <w:r>
        <w:t>Occurs throughout the Intermountain western U</w:t>
      </w:r>
      <w:r w:rsidR="00D06C32">
        <w:t>nited States</w:t>
      </w:r>
      <w:r>
        <w:t xml:space="preserve"> on dry plains and mesas.</w:t>
      </w:r>
      <w:r w:rsidR="00EE36AA">
        <w:t xml:space="preserve"> This </w:t>
      </w:r>
      <w:r w:rsidR="008772FB">
        <w:t xml:space="preserve">particular </w:t>
      </w:r>
      <w:r w:rsidR="00EE36AA">
        <w:t xml:space="preserve">model </w:t>
      </w:r>
      <w:r w:rsidR="008772FB">
        <w:t xml:space="preserve">and description </w:t>
      </w:r>
      <w:r w:rsidR="00EE36AA">
        <w:t>focus</w:t>
      </w:r>
      <w:r w:rsidR="008772FB">
        <w:t>es</w:t>
      </w:r>
      <w:r w:rsidR="00EE36AA">
        <w:t xml:space="preserve"> on </w:t>
      </w:r>
      <w:r w:rsidRPr="00EE36AA" w:rsidR="0057334A">
        <w:t xml:space="preserve"> the A</w:t>
      </w:r>
      <w:r w:rsidR="00D06C32">
        <w:t>rizona</w:t>
      </w:r>
      <w:r w:rsidRPr="00EE36AA" w:rsidR="0057334A">
        <w:t>/N</w:t>
      </w:r>
      <w:r w:rsidR="00D06C32">
        <w:t>ew Mexico</w:t>
      </w:r>
      <w:r w:rsidRPr="00EE36AA" w:rsidR="0057334A">
        <w:t xml:space="preserve"> plateau</w:t>
      </w:r>
      <w:r w:rsidR="00EE36AA">
        <w:t xml:space="preserve"> ecoregion.</w:t>
      </w:r>
    </w:p>
    <w:p w:rsidR="00822C7C" w:rsidP="00822C7C" w:rsidRDefault="00822C7C" w14:paraId="0C24675C" w14:textId="77777777"/>
    <w:p w:rsidR="00822C7C" w:rsidP="00822C7C" w:rsidRDefault="00822C7C" w14:paraId="6B9DF2D6" w14:textId="77777777">
      <w:pPr>
        <w:pStyle w:val="InfoPara"/>
      </w:pPr>
      <w:r>
        <w:t>Biophysical Site Description</w:t>
      </w:r>
    </w:p>
    <w:p w:rsidR="00822C7C" w:rsidP="00822C7C" w:rsidRDefault="00822C7C" w14:paraId="2579E159" w14:textId="747B8806">
      <w:r>
        <w:t xml:space="preserve">Ecological systems found at </w:t>
      </w:r>
      <w:r w:rsidR="00D06C32">
        <w:t>~</w:t>
      </w:r>
      <w:r>
        <w:t>1</w:t>
      </w:r>
      <w:r w:rsidR="00531F92">
        <w:t>,</w:t>
      </w:r>
      <w:r>
        <w:t>450-2</w:t>
      </w:r>
      <w:r w:rsidR="00531F92">
        <w:t>,</w:t>
      </w:r>
      <w:r>
        <w:t>320m (4</w:t>
      </w:r>
      <w:r w:rsidR="00531F92">
        <w:t>,</w:t>
      </w:r>
      <w:r>
        <w:t>750-7</w:t>
      </w:r>
      <w:r w:rsidR="00531F92">
        <w:t>,</w:t>
      </w:r>
      <w:r>
        <w:t>610ft) elevation. These grasslands occur in lowland and upland areas and may occupy swales, playas, mesa tops, plateau parks, alluvial flats</w:t>
      </w:r>
      <w:r w:rsidR="00D06C32">
        <w:t xml:space="preserve">, </w:t>
      </w:r>
      <w:r>
        <w:t>and plains, but sites are typically xeric. Substrates are often well-drained sandy or loamy-textured soils derived from sedimentary parent materials but are quite variable and may include fine-textured soils derived from igneous and metamorphic rocks. These grasslands typically occur on xeric sites. When they occur near foothill grasslands</w:t>
      </w:r>
      <w:r w:rsidR="00D06C32">
        <w:t xml:space="preserve">, </w:t>
      </w:r>
      <w:r>
        <w:t>they will be at lower elevations. These grasslands occur on a variety of aspects and slopes. Sites may range from flat to moderately steep. Annual precipitation is usually from 20-40cm (7.9-15.7in).</w:t>
      </w:r>
    </w:p>
    <w:p w:rsidR="00822C7C" w:rsidP="00822C7C" w:rsidRDefault="00822C7C" w14:paraId="4FC6D27F" w14:textId="77777777">
      <w:pPr>
        <w:pStyle w:val="InfoPara"/>
      </w:pPr>
      <w:r>
        <w:t>Vegetation Description</w:t>
      </w:r>
    </w:p>
    <w:p w:rsidR="00822C7C" w:rsidP="00822C7C" w:rsidRDefault="00822C7C" w14:paraId="198630B3" w14:textId="4F756F3B">
      <w:r>
        <w:t>Grasslands within this system are typically characterized by a sparse to moderately dense herbaceous layer dominated by medium-tall and short bunchgrasses, often in a sod-forming growth. The dominant perennial bunchgrasses and shrubs within this system are all very drought-resistant plants. These grasslands are typically dominated or co</w:t>
      </w:r>
      <w:r w:rsidR="0044349D">
        <w:t>-</w:t>
      </w:r>
      <w:r>
        <w:t xml:space="preserve">dominated by </w:t>
      </w:r>
      <w:proofErr w:type="spellStart"/>
      <w:r w:rsidRPr="00143C1F">
        <w:rPr>
          <w:i/>
        </w:rPr>
        <w:t>Achnatherum</w:t>
      </w:r>
      <w:proofErr w:type="spellEnd"/>
      <w:r w:rsidRPr="00143C1F">
        <w:rPr>
          <w:i/>
        </w:rPr>
        <w:t xml:space="preserve"> </w:t>
      </w:r>
      <w:proofErr w:type="spellStart"/>
      <w:r w:rsidRPr="00143C1F">
        <w:rPr>
          <w:i/>
        </w:rPr>
        <w:t>hymenoides</w:t>
      </w:r>
      <w:proofErr w:type="spellEnd"/>
      <w:r>
        <w:t xml:space="preserve">, </w:t>
      </w:r>
      <w:proofErr w:type="spellStart"/>
      <w:r w:rsidRPr="00143C1F">
        <w:rPr>
          <w:i/>
        </w:rPr>
        <w:t>Aristida</w:t>
      </w:r>
      <w:proofErr w:type="spellEnd"/>
      <w:r>
        <w:t xml:space="preserve"> spp</w:t>
      </w:r>
      <w:r w:rsidR="00D06C32">
        <w:t>.</w:t>
      </w:r>
      <w:r>
        <w:t xml:space="preserve">, </w:t>
      </w:r>
      <w:proofErr w:type="spellStart"/>
      <w:r w:rsidRPr="00143C1F">
        <w:rPr>
          <w:i/>
        </w:rPr>
        <w:t>Bouteloua</w:t>
      </w:r>
      <w:proofErr w:type="spellEnd"/>
      <w:r w:rsidRPr="00143C1F">
        <w:rPr>
          <w:i/>
        </w:rPr>
        <w:t xml:space="preserve"> </w:t>
      </w:r>
      <w:proofErr w:type="spellStart"/>
      <w:r w:rsidRPr="00143C1F">
        <w:rPr>
          <w:i/>
        </w:rPr>
        <w:t>gracilis</w:t>
      </w:r>
      <w:proofErr w:type="spellEnd"/>
      <w:r>
        <w:t xml:space="preserve">, </w:t>
      </w:r>
      <w:proofErr w:type="spellStart"/>
      <w:r w:rsidRPr="00143C1F">
        <w:rPr>
          <w:i/>
        </w:rPr>
        <w:t>Hesperostipa</w:t>
      </w:r>
      <w:proofErr w:type="spellEnd"/>
      <w:r w:rsidRPr="00143C1F">
        <w:rPr>
          <w:i/>
        </w:rPr>
        <w:t xml:space="preserve"> </w:t>
      </w:r>
      <w:proofErr w:type="spellStart"/>
      <w:r w:rsidRPr="00143C1F">
        <w:rPr>
          <w:i/>
        </w:rPr>
        <w:t>comata</w:t>
      </w:r>
      <w:proofErr w:type="spellEnd"/>
      <w:r>
        <w:t xml:space="preserve">, </w:t>
      </w:r>
      <w:proofErr w:type="spellStart"/>
      <w:r w:rsidRPr="00143C1F">
        <w:rPr>
          <w:i/>
        </w:rPr>
        <w:t>Muhlenbergia</w:t>
      </w:r>
      <w:proofErr w:type="spellEnd"/>
      <w:r>
        <w:t xml:space="preserve"> spp</w:t>
      </w:r>
      <w:r w:rsidR="00D06C32">
        <w:t>.,</w:t>
      </w:r>
      <w:r>
        <w:t xml:space="preserve"> or </w:t>
      </w:r>
      <w:proofErr w:type="spellStart"/>
      <w:r w:rsidRPr="00143C1F">
        <w:rPr>
          <w:i/>
        </w:rPr>
        <w:t>Pleuraphis</w:t>
      </w:r>
      <w:proofErr w:type="spellEnd"/>
      <w:r w:rsidRPr="00143C1F">
        <w:rPr>
          <w:i/>
        </w:rPr>
        <w:t xml:space="preserve"> </w:t>
      </w:r>
      <w:proofErr w:type="spellStart"/>
      <w:r w:rsidRPr="00143C1F">
        <w:rPr>
          <w:i/>
        </w:rPr>
        <w:t>jamesii</w:t>
      </w:r>
      <w:proofErr w:type="spellEnd"/>
      <w:r>
        <w:t xml:space="preserve"> and may include scattered shrubs and dwarf-shrubs of species of </w:t>
      </w:r>
      <w:r w:rsidRPr="00143C1F">
        <w:rPr>
          <w:i/>
        </w:rPr>
        <w:t>Artemisia</w:t>
      </w:r>
      <w:r>
        <w:t xml:space="preserve">, </w:t>
      </w:r>
      <w:proofErr w:type="spellStart"/>
      <w:r w:rsidRPr="00143C1F">
        <w:rPr>
          <w:i/>
        </w:rPr>
        <w:t>Atriplex</w:t>
      </w:r>
      <w:proofErr w:type="spellEnd"/>
      <w:r>
        <w:t xml:space="preserve">, </w:t>
      </w:r>
      <w:proofErr w:type="spellStart"/>
      <w:r w:rsidRPr="00143C1F">
        <w:rPr>
          <w:i/>
        </w:rPr>
        <w:t>Coleogyne</w:t>
      </w:r>
      <w:proofErr w:type="spellEnd"/>
      <w:r>
        <w:t xml:space="preserve">, </w:t>
      </w:r>
      <w:r w:rsidRPr="00143C1F">
        <w:rPr>
          <w:i/>
        </w:rPr>
        <w:t>Ephedra</w:t>
      </w:r>
      <w:r>
        <w:t xml:space="preserve">, </w:t>
      </w:r>
      <w:proofErr w:type="spellStart"/>
      <w:r w:rsidRPr="00143C1F">
        <w:rPr>
          <w:i/>
        </w:rPr>
        <w:t>Gutierrezia</w:t>
      </w:r>
      <w:proofErr w:type="spellEnd"/>
      <w:r w:rsidR="00D06C32">
        <w:t>,</w:t>
      </w:r>
      <w:r>
        <w:t xml:space="preserve"> or </w:t>
      </w:r>
      <w:proofErr w:type="spellStart"/>
      <w:r w:rsidRPr="00143C1F">
        <w:rPr>
          <w:i/>
        </w:rPr>
        <w:t>Krascheninnikovia</w:t>
      </w:r>
      <w:proofErr w:type="spellEnd"/>
      <w:r w:rsidRPr="00143C1F">
        <w:rPr>
          <w:i/>
        </w:rPr>
        <w:t xml:space="preserve"> </w:t>
      </w:r>
      <w:proofErr w:type="spellStart"/>
      <w:r w:rsidRPr="00143C1F">
        <w:rPr>
          <w:i/>
        </w:rPr>
        <w:t>lanata</w:t>
      </w:r>
      <w:proofErr w:type="spellEnd"/>
      <w:r>
        <w:t xml:space="preserve">. </w:t>
      </w:r>
      <w:proofErr w:type="spellStart"/>
      <w:r w:rsidRPr="00143C1F">
        <w:rPr>
          <w:i/>
        </w:rPr>
        <w:t>Muhlenbergia</w:t>
      </w:r>
      <w:proofErr w:type="spellEnd"/>
      <w:r>
        <w:t xml:space="preserve">-dominated grasslands </w:t>
      </w:r>
      <w:r w:rsidR="00D06C32">
        <w:t xml:space="preserve">that </w:t>
      </w:r>
      <w:r>
        <w:t>flood temporarily, combined with high evaporation rates in this dry system, can have accumulations of soluble salts in the soil. Soil salinity depends on the amount and timing of precipitation and flooding.</w:t>
      </w:r>
    </w:p>
    <w:p w:rsidR="00822C7C" w:rsidP="00822C7C" w:rsidRDefault="00822C7C" w14:paraId="4C06FF58" w14:textId="77777777">
      <w:pPr>
        <w:pStyle w:val="InfoPara"/>
      </w:pPr>
      <w:r>
        <w:t>BpS Dominant and Indicator Species</w:t>
      </w:r>
    </w:p>
    <w:p>
      <w:r>
        <w:rPr>
          <w:sz w:val="16"/>
        </w:rPr>
        <w:t>Species names are from the NRCS PLANTS database. Check species codes at http://plants.usda.gov.</w:t>
      </w:r>
    </w:p>
    <w:p w:rsidR="00822C7C" w:rsidP="00822C7C" w:rsidRDefault="00822C7C" w14:paraId="0B1DF1D5" w14:textId="77777777">
      <w:pPr>
        <w:pStyle w:val="InfoPara"/>
      </w:pPr>
      <w:r>
        <w:t>Disturbance Description</w:t>
      </w:r>
    </w:p>
    <w:p w:rsidR="00822C7C" w:rsidP="00822C7C" w:rsidRDefault="00822C7C" w14:paraId="16D33B4B" w14:textId="673917E7">
      <w:r>
        <w:t>This system is maintained by frequent fires and sometimes associated with specific soils, often well-drained clay soils. Fire most often occurred in these sites when adjacent shrublands burn</w:t>
      </w:r>
      <w:r w:rsidR="0044349D">
        <w:t xml:space="preserve">ed. Fires were typically </w:t>
      </w:r>
      <w:r w:rsidR="0043237E">
        <w:t xml:space="preserve">patchy or continuous </w:t>
      </w:r>
      <w:r w:rsidR="0044349D">
        <w:t>and stand</w:t>
      </w:r>
      <w:r w:rsidR="00D06C32">
        <w:t>-</w:t>
      </w:r>
      <w:r w:rsidR="0044349D">
        <w:t>replac</w:t>
      </w:r>
      <w:r w:rsidR="0043237E">
        <w:t>ing</w:t>
      </w:r>
      <w:r>
        <w:t>. Most species respond favorably to fire. Rabbitbrush tends to increase with spring and summer fires.</w:t>
      </w:r>
    </w:p>
    <w:p w:rsidR="00822C7C" w:rsidP="00822C7C" w:rsidRDefault="00822C7C" w14:paraId="40966797" w14:textId="77777777"/>
    <w:p w:rsidR="00822C7C" w:rsidP="00822C7C" w:rsidRDefault="00822C7C" w14:paraId="6510E04C" w14:textId="1456E139">
      <w:r>
        <w:t>These sites were prone to flooding during high precipitation, resulting in erosion of topsoil and some short</w:t>
      </w:r>
      <w:r w:rsidR="00D06C32">
        <w:t>-</w:t>
      </w:r>
      <w:r>
        <w:t xml:space="preserve">term loss of vegetative cover. In cases of 500yr+ flooding event, the site could </w:t>
      </w:r>
      <w:proofErr w:type="spellStart"/>
      <w:r>
        <w:t>downcut</w:t>
      </w:r>
      <w:proofErr w:type="spellEnd"/>
      <w:r>
        <w:t>, thus lowering the water table, and favored woody species in an altered state.</w:t>
      </w:r>
    </w:p>
    <w:p w:rsidR="00822C7C" w:rsidP="00822C7C" w:rsidRDefault="00822C7C" w14:paraId="5379B8A6" w14:textId="77777777"/>
    <w:p w:rsidR="00822C7C" w:rsidP="00822C7C" w:rsidRDefault="00822C7C" w14:paraId="7FAD8780" w14:textId="77777777">
      <w:r>
        <w:t>Infrequent native grazing has occurred, which may have resulted in heavy defoliation, but was confined to small acreage and generally temporary in nature.</w:t>
      </w:r>
    </w:p>
    <w:p w:rsidR="00822C7C" w:rsidP="00822C7C" w:rsidRDefault="00822C7C" w14:paraId="3F34397A" w14:textId="77777777"/>
    <w:p w:rsidR="00822C7C" w:rsidP="00822C7C" w:rsidRDefault="00822C7C" w14:paraId="518DE073" w14:textId="77777777">
      <w:r>
        <w:t>Drought cycles likely resulted in a reduction in vegetative cover, production</w:t>
      </w:r>
      <w:r w:rsidR="00D06C32">
        <w:t>,</w:t>
      </w:r>
      <w:r>
        <w:t xml:space="preserve"> and acreage of these sites. Drought negatively affected woody species. </w:t>
      </w:r>
    </w:p>
    <w:p w:rsidR="00822C7C" w:rsidP="00822C7C" w:rsidRDefault="00822C7C" w14:paraId="4AE88188" w14:textId="77777777"/>
    <w:p w:rsidR="00822C7C" w:rsidP="00822C7C" w:rsidRDefault="00822C7C" w14:paraId="54BE0B82" w14:textId="640AF530">
      <w:r>
        <w:t>Native American's likely used these sites for camping and some vegetation collection while hunting and gathering in adjacent wetlands. Humans likely caused heavy impacts to soils and vegetation in small campsites, but overall impact was light and transitory in nature.</w:t>
      </w:r>
    </w:p>
    <w:p w:rsidR="005F1E0B" w:rsidP="00822C7C" w:rsidRDefault="005F1E0B" w14:paraId="19CC508C" w14:textId="77777777"/>
    <w:p w:rsidR="00822C7C" w:rsidP="00822C7C" w:rsidRDefault="00822C7C" w14:paraId="4E3AC7ED"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2C7C" w:rsidP="00822C7C" w:rsidRDefault="00822C7C" w14:paraId="3AAA0F46" w14:textId="77777777">
      <w:pPr>
        <w:pStyle w:val="InfoPara"/>
      </w:pPr>
      <w:r>
        <w:t>Scale Description</w:t>
      </w:r>
    </w:p>
    <w:p w:rsidR="00822C7C" w:rsidP="00822C7C" w:rsidRDefault="00822C7C" w14:paraId="2918CCF8" w14:textId="77777777">
      <w:r>
        <w:t>These sites are generally small and often moist. Fire in these systems is usually introduced from adjacent shrublands or native burning to improve herbaceous understory.</w:t>
      </w:r>
    </w:p>
    <w:p w:rsidR="00822C7C" w:rsidP="00822C7C" w:rsidRDefault="00822C7C" w14:paraId="78B17D50" w14:textId="77777777">
      <w:pPr>
        <w:pStyle w:val="InfoPara"/>
      </w:pPr>
      <w:r>
        <w:t>Adjacency or Identification Concerns</w:t>
      </w:r>
    </w:p>
    <w:p w:rsidR="00822C7C" w:rsidP="00822C7C" w:rsidRDefault="00822C7C" w14:paraId="4C214B97" w14:textId="77777777">
      <w:r>
        <w:t>Found adjacent to wet meadows, wetlands, sagebrush uplands</w:t>
      </w:r>
      <w:r w:rsidR="00D06C32">
        <w:t>,</w:t>
      </w:r>
      <w:r>
        <w:t xml:space="preserve"> and salt desert shrublands. Sites adjacent to sagebrush uplands tended to burn more frequently than sites adjacent to wet or salt desert shrub.</w:t>
      </w:r>
    </w:p>
    <w:p w:rsidR="00822C7C" w:rsidP="00822C7C" w:rsidRDefault="00822C7C" w14:paraId="345DBE7E" w14:textId="77777777"/>
    <w:p w:rsidR="00822C7C" w:rsidP="00822C7C" w:rsidRDefault="00822C7C" w14:paraId="0B61AB10" w14:textId="136D1618">
      <w:r>
        <w:lastRenderedPageBreak/>
        <w:t>Many of these sites were impacted by introduced grazing animals post-European settlement and have been converted to shrub</w:t>
      </w:r>
      <w:r w:rsidR="00D06C32">
        <w:t>-</w:t>
      </w:r>
      <w:r>
        <w:t xml:space="preserve">dominated systems with soil compaction problems that tend toward an increase in tap-rooted </w:t>
      </w:r>
      <w:proofErr w:type="spellStart"/>
      <w:r>
        <w:t>forb</w:t>
      </w:r>
      <w:proofErr w:type="spellEnd"/>
      <w:r>
        <w:t xml:space="preserve"> species. Class D is found more frequently now, due to altered disturbance regimes with livestock grazing, changes in fire frequency, altered water flow</w:t>
      </w:r>
      <w:r w:rsidR="00D06C32">
        <w:t>,</w:t>
      </w:r>
      <w:r>
        <w:t xml:space="preserve"> and climate change.</w:t>
      </w:r>
    </w:p>
    <w:p w:rsidR="00822C7C" w:rsidP="00822C7C" w:rsidRDefault="00822C7C" w14:paraId="3CEC3CA2" w14:textId="77777777">
      <w:pPr>
        <w:pStyle w:val="InfoPara"/>
      </w:pPr>
      <w:r>
        <w:t>Issues or Problems</w:t>
      </w:r>
    </w:p>
    <w:p w:rsidR="00822C7C" w:rsidP="00822C7C" w:rsidRDefault="00822C7C" w14:paraId="4DDEF90E" w14:textId="77777777">
      <w:r>
        <w:t>The scale of historic fire is unknown</w:t>
      </w:r>
      <w:r w:rsidR="00D06C32">
        <w:t>,</w:t>
      </w:r>
      <w:r>
        <w:t xml:space="preserve"> and numbers provided are a guess.</w:t>
      </w:r>
    </w:p>
    <w:p w:rsidR="00822C7C" w:rsidP="00822C7C" w:rsidRDefault="00822C7C" w14:paraId="7E055EA1" w14:textId="77777777">
      <w:pPr>
        <w:pStyle w:val="InfoPara"/>
      </w:pPr>
      <w:r>
        <w:t>Native Uncharacteristic Conditions</w:t>
      </w:r>
    </w:p>
    <w:p w:rsidR="00822C7C" w:rsidP="00822C7C" w:rsidRDefault="00822C7C" w14:paraId="2F0C50CF" w14:textId="77777777"/>
    <w:p w:rsidR="00822C7C" w:rsidP="00822C7C" w:rsidRDefault="00822C7C" w14:paraId="0684D4AB" w14:textId="77777777">
      <w:pPr>
        <w:pStyle w:val="InfoPara"/>
      </w:pPr>
      <w:r>
        <w:t>Comments</w:t>
      </w:r>
    </w:p>
    <w:p w:rsidR="008772FB" w:rsidP="008772FB" w:rsidRDefault="008772FB" w14:paraId="30DF51D4" w14:textId="0B77FB8E">
      <w:r>
        <w:t>During the 2017 Review</w:t>
      </w:r>
      <w:r w:rsidR="00D06C32">
        <w:t>,</w:t>
      </w:r>
      <w:r>
        <w:t xml:space="preserve"> Kori Blankenship changed the class-maintaining mixed fires in every class from mixed to replacement severity to comply with LANDFIRE fire severity definitions; transition probabilities were not changed. LANDFIRE defines replacement severity fire as a fire that topkills &gt;75% of the upper-layer lifeform. Because most major species listed for this </w:t>
      </w:r>
      <w:r w:rsidR="00D06C32">
        <w:t>Biophysical Setting (</w:t>
      </w:r>
      <w:proofErr w:type="spellStart"/>
      <w:r>
        <w:t>BpS</w:t>
      </w:r>
      <w:proofErr w:type="spellEnd"/>
      <w:r w:rsidR="00D06C32">
        <w:t>)</w:t>
      </w:r>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D06C32">
        <w:t>,</w:t>
      </w:r>
      <w:r>
        <w:t xml:space="preserve"> it met LANDFIRE’s replacement fire criteria. </w:t>
      </w:r>
    </w:p>
    <w:p w:rsidR="008772FB" w:rsidP="00822C7C" w:rsidRDefault="008772FB" w14:paraId="02530437" w14:textId="77777777">
      <w:pPr>
        <w:rPr>
          <w:highlight w:val="yellow"/>
        </w:rPr>
      </w:pPr>
    </w:p>
    <w:p w:rsidR="00822C7C" w:rsidP="00822C7C" w:rsidRDefault="008772FB" w14:paraId="45D56F6C" w14:textId="59EAB37A">
      <w:r w:rsidRPr="00531F92">
        <w:t>During LANDFIRE National</w:t>
      </w:r>
      <w:r w:rsidR="00D06C32">
        <w:t xml:space="preserve">, </w:t>
      </w:r>
      <w:r w:rsidRPr="00531F92">
        <w:t>o</w:t>
      </w:r>
      <w:r w:rsidRPr="008772FB" w:rsidR="0044349D">
        <w:t>ne reviewer suggested</w:t>
      </w:r>
      <w:r w:rsidRPr="008772FB" w:rsidR="00822C7C">
        <w:t xml:space="preserve"> deleting mixed</w:t>
      </w:r>
      <w:r w:rsidR="00D06C32">
        <w:t>-</w:t>
      </w:r>
      <w:r w:rsidRPr="008772FB" w:rsidR="00822C7C">
        <w:t xml:space="preserve">severity fire. Other reviewers stated that mixed fire should remain. </w:t>
      </w:r>
    </w:p>
    <w:p w:rsidR="007D105D" w:rsidP="007D105D" w:rsidRDefault="007D105D" w14:paraId="282059FB" w14:textId="77777777">
      <w:pPr>
        <w:rPr>
          <w:b/>
        </w:rPr>
      </w:pPr>
    </w:p>
    <w:p w:rsidR="00822C7C" w:rsidP="00822C7C" w:rsidRDefault="00822C7C" w14:paraId="7C28B132" w14:textId="77777777">
      <w:pPr>
        <w:pStyle w:val="ReportSection"/>
      </w:pPr>
      <w:r>
        <w:t>Succession Classes</w:t>
      </w:r>
    </w:p>
    <w:p w:rsidR="00822C7C" w:rsidP="00822C7C" w:rsidRDefault="00822C7C" w14:paraId="4022C22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2C7C" w:rsidP="00822C7C" w:rsidRDefault="00822C7C" w14:paraId="107F16BB"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Open</w:t>
      </w:r>
    </w:p>
    <w:p w:rsidR="00822C7C" w:rsidP="00822C7C" w:rsidRDefault="00822C7C" w14:paraId="3807AE21" w14:textId="77777777"/>
    <w:p w:rsidR="00822C7C" w:rsidP="00822C7C" w:rsidRDefault="00822C7C" w14:paraId="19AFFD69" w14:textId="77777777">
      <w:pPr>
        <w:pStyle w:val="SClassInfoPara"/>
      </w:pPr>
      <w:r>
        <w:t>Indicator Species</w:t>
      </w:r>
    </w:p>
    <w:p w:rsidR="00822C7C" w:rsidP="00822C7C" w:rsidRDefault="00822C7C" w14:paraId="481C0FB0" w14:textId="77777777"/>
    <w:p w:rsidR="00822C7C" w:rsidP="00822C7C" w:rsidRDefault="00822C7C" w14:paraId="7792A7C1" w14:textId="77777777">
      <w:pPr>
        <w:pStyle w:val="SClassInfoPara"/>
      </w:pPr>
      <w:r>
        <w:t>Description</w:t>
      </w:r>
    </w:p>
    <w:p w:rsidR="00822C7C" w:rsidP="00822C7C" w:rsidRDefault="00822C7C" w14:paraId="503A88A1" w14:textId="7D33FC97">
      <w:r>
        <w:t>Post</w:t>
      </w:r>
      <w:r w:rsidR="00D06C32">
        <w:t>-</w:t>
      </w:r>
      <w:r>
        <w:t xml:space="preserve">fire, </w:t>
      </w:r>
      <w:r w:rsidR="00D06C32">
        <w:t>-</w:t>
      </w:r>
      <w:r>
        <w:t>flood</w:t>
      </w:r>
      <w:r w:rsidR="00D06C32">
        <w:t>,</w:t>
      </w:r>
      <w:r>
        <w:t xml:space="preserve"> or </w:t>
      </w:r>
      <w:r w:rsidR="00D06C32">
        <w:t>-</w:t>
      </w:r>
      <w:r>
        <w:t>drought early seral community. Bare ground is 10-30%.</w:t>
      </w:r>
      <w:r w:rsidR="0044349D">
        <w:t xml:space="preserve"> </w:t>
      </w:r>
      <w:r>
        <w:t xml:space="preserve">Total vegetative canopy cover is 0-25%. Relative forb cover is 10-40%. Relative graminoid cover is 60-90%. Shrub cover is minimal or </w:t>
      </w:r>
      <w:r w:rsidR="0044349D">
        <w:t>nonexistent. Rare flood events move</w:t>
      </w:r>
      <w:r>
        <w:t xml:space="preserve"> the vegetation to a more shrubby condition after downcutting. </w:t>
      </w:r>
    </w:p>
    <w:p w:rsidR="00822C7C" w:rsidP="00822C7C" w:rsidRDefault="00822C7C" w14:paraId="70986985" w14:textId="77777777"/>
    <w:p>
      <w:r>
        <w:rPr>
          <w:i/>
          <w:u w:val="single"/>
        </w:rPr>
        <w:t>Maximum Tree Size Class</w:t>
      </w:r>
      <w:br/>
      <w:r>
        <w:t>No Data</w:t>
      </w:r>
    </w:p>
    <w:p w:rsidR="00822C7C" w:rsidP="00822C7C" w:rsidRDefault="00822C7C" w14:paraId="2214F5C6" w14:textId="77777777">
      <w:pPr>
        <w:pStyle w:val="InfoPara"/>
        <w:pBdr>
          <w:top w:val="single" w:color="auto" w:sz="4" w:space="1"/>
        </w:pBdr>
      </w:pPr>
      <w:r>
        <w:t>Class B</w:t>
      </w:r>
      <w:r>
        <w:tab/>
        <w:t>74</w:t>
      </w:r>
      <w:r w:rsidR="002A3B10">
        <w:tab/>
      </w:r>
      <w:r w:rsidR="002A3B10">
        <w:tab/>
      </w:r>
      <w:r w:rsidR="002A3B10">
        <w:tab/>
      </w:r>
      <w:r w:rsidR="002A3B10">
        <w:tab/>
      </w:r>
      <w:r w:rsidR="004F7795">
        <w:t>Mid Development 1 - Open</w:t>
      </w:r>
    </w:p>
    <w:p w:rsidR="00822C7C" w:rsidP="00822C7C" w:rsidRDefault="00822C7C" w14:paraId="09A9F87C" w14:textId="77777777"/>
    <w:p w:rsidR="00822C7C" w:rsidP="00822C7C" w:rsidRDefault="00822C7C" w14:paraId="58AE6431" w14:textId="77777777">
      <w:pPr>
        <w:pStyle w:val="SClassInfoPara"/>
      </w:pPr>
      <w:r>
        <w:t>Indicator Species</w:t>
      </w:r>
    </w:p>
    <w:p w:rsidR="00822C7C" w:rsidP="00822C7C" w:rsidRDefault="00822C7C" w14:paraId="4FCB0753" w14:textId="77777777"/>
    <w:p w:rsidR="00822C7C" w:rsidP="00822C7C" w:rsidRDefault="00822C7C" w14:paraId="3AE4D105" w14:textId="77777777">
      <w:pPr>
        <w:pStyle w:val="SClassInfoPara"/>
      </w:pPr>
      <w:r>
        <w:t>Description</w:t>
      </w:r>
    </w:p>
    <w:p w:rsidR="00822C7C" w:rsidP="00822C7C" w:rsidRDefault="00822C7C" w14:paraId="77338CCC" w14:textId="717344D6">
      <w:r>
        <w:t>Mostly stable and resilient system. Bare ground is less than 10%. Total canopy cover is 25-80%. Relative cover of grasses is &gt;85%. Relative cover of forbs is 0-5%. Relative cover of shr</w:t>
      </w:r>
      <w:r w:rsidR="0044349D">
        <w:t xml:space="preserve">ubs is 0-10%. </w:t>
      </w:r>
      <w:r>
        <w:t xml:space="preserve">Weather and flooding affect this system in three different ways: 1) Recurring drought will thin vegetation and keep it open; 2) The site will be scoured, but not </w:t>
      </w:r>
      <w:proofErr w:type="spellStart"/>
      <w:r>
        <w:t>downcut</w:t>
      </w:r>
      <w:proofErr w:type="spellEnd"/>
      <w:r>
        <w:t xml:space="preserve">, </w:t>
      </w:r>
      <w:r w:rsidR="001E585E">
        <w:t>by flood events</w:t>
      </w:r>
      <w:r>
        <w:t xml:space="preserve">; and 3) Rare flooding event will cause a </w:t>
      </w:r>
      <w:proofErr w:type="spellStart"/>
      <w:r>
        <w:t>downcut</w:t>
      </w:r>
      <w:proofErr w:type="spellEnd"/>
      <w:r>
        <w:t xml:space="preserve"> and alteration of the site toward a more permanent woody condition</w:t>
      </w:r>
      <w:r w:rsidR="008772FB">
        <w:t>.</w:t>
      </w:r>
    </w:p>
    <w:p w:rsidR="00822C7C" w:rsidP="00822C7C" w:rsidRDefault="00822C7C" w14:paraId="0FAD621A" w14:textId="77777777"/>
    <w:p>
      <w:r>
        <w:rPr>
          <w:i/>
          <w:u w:val="single"/>
        </w:rPr>
        <w:t>Maximum Tree Size Class</w:t>
      </w:r>
      <w:br/>
      <w:r>
        <w:t>No data</w:t>
      </w:r>
    </w:p>
    <w:p w:rsidR="00822C7C" w:rsidP="00822C7C" w:rsidRDefault="00822C7C" w14:paraId="099939D1" w14:textId="77777777">
      <w:pPr>
        <w:pStyle w:val="InfoPara"/>
        <w:pBdr>
          <w:top w:val="single" w:color="auto" w:sz="4" w:space="1"/>
        </w:pBdr>
      </w:pPr>
      <w:r>
        <w:t>Class C</w:t>
      </w:r>
      <w:r>
        <w:tab/>
        <w:t>20</w:t>
      </w:r>
      <w:r w:rsidR="002A3B10">
        <w:tab/>
      </w:r>
      <w:r w:rsidR="002A3B10">
        <w:tab/>
      </w:r>
      <w:r w:rsidR="002A3B10">
        <w:tab/>
      </w:r>
      <w:r w:rsidR="002A3B10">
        <w:tab/>
      </w:r>
      <w:r w:rsidR="004F7795">
        <w:t>Late Development 1 - Open</w:t>
      </w:r>
    </w:p>
    <w:p w:rsidR="00822C7C" w:rsidP="00822C7C" w:rsidRDefault="00822C7C" w14:paraId="6DE46CDD" w14:textId="77777777"/>
    <w:p w:rsidR="00822C7C" w:rsidP="00822C7C" w:rsidRDefault="00822C7C" w14:paraId="6F313B51" w14:textId="77777777">
      <w:pPr>
        <w:pStyle w:val="SClassInfoPara"/>
      </w:pPr>
      <w:r>
        <w:t>Indicator Species</w:t>
      </w:r>
    </w:p>
    <w:p w:rsidR="00822C7C" w:rsidP="00822C7C" w:rsidRDefault="00822C7C" w14:paraId="1DF6F8E7" w14:textId="77777777"/>
    <w:p w:rsidR="00822C7C" w:rsidP="00822C7C" w:rsidRDefault="00822C7C" w14:paraId="26B76679" w14:textId="77777777">
      <w:pPr>
        <w:pStyle w:val="SClassInfoPara"/>
      </w:pPr>
      <w:r>
        <w:t>Description</w:t>
      </w:r>
    </w:p>
    <w:p w:rsidR="00822C7C" w:rsidP="00822C7C" w:rsidRDefault="00822C7C" w14:paraId="64E2FE68" w14:textId="77777777">
      <w:r>
        <w:t xml:space="preserve">This </w:t>
      </w:r>
      <w:r w:rsidR="008772FB">
        <w:t xml:space="preserve">class </w:t>
      </w:r>
      <w:r>
        <w:t xml:space="preserve">differs from mid-open by an increase in the shrub cover component. Bare ground is &lt;10%. Total canopy cover is 50-80%. Relative cover of grasses is 25-50%. Relative cover of forbs is 0-5%. Relative cover of shrubs (most frequently rubber rabbitbrush and </w:t>
      </w:r>
      <w:r w:rsidR="008772FB">
        <w:t>b</w:t>
      </w:r>
      <w:r>
        <w:t xml:space="preserve">asin big sagebrush) is 10-75%. </w:t>
      </w:r>
    </w:p>
    <w:p>
      <w:r>
        <w:rPr>
          <w:i/>
          <w:u w:val="single"/>
        </w:rPr>
        <w:t>Maximum Tree Size Class</w:t>
      </w:r>
      <w:br/>
      <w:r>
        <w:t>No data</w:t>
      </w:r>
    </w:p>
    <w:p w:rsidR="00822C7C" w:rsidP="00822C7C" w:rsidRDefault="00822C7C" w14:paraId="7346BC70" w14:textId="77777777">
      <w:pPr>
        <w:pStyle w:val="InfoPara"/>
        <w:pBdr>
          <w:top w:val="single" w:color="auto" w:sz="4" w:space="1"/>
        </w:pBdr>
      </w:pPr>
      <w:r>
        <w:t>Class D</w:t>
      </w:r>
      <w:r>
        <w:tab/>
        <w:t>2</w:t>
      </w:r>
      <w:r w:rsidR="002A3B10">
        <w:tab/>
      </w:r>
      <w:r w:rsidR="002A3B10">
        <w:tab/>
      </w:r>
      <w:r w:rsidR="002A3B10">
        <w:tab/>
      </w:r>
      <w:r w:rsidR="002A3B10">
        <w:tab/>
      </w:r>
      <w:r w:rsidR="004F7795">
        <w:t>Mid Development 1 - Closed</w:t>
      </w:r>
    </w:p>
    <w:p w:rsidR="00822C7C" w:rsidP="00822C7C" w:rsidRDefault="00822C7C" w14:paraId="26A3621B" w14:textId="77777777"/>
    <w:p w:rsidR="00822C7C" w:rsidP="00822C7C" w:rsidRDefault="00822C7C" w14:paraId="64F766D8" w14:textId="77777777">
      <w:pPr>
        <w:pStyle w:val="SClassInfoPara"/>
      </w:pPr>
      <w:r>
        <w:t>Indicator Species</w:t>
      </w:r>
    </w:p>
    <w:p w:rsidR="00822C7C" w:rsidP="00822C7C" w:rsidRDefault="00822C7C" w14:paraId="4BA23E17" w14:textId="77777777"/>
    <w:p w:rsidR="00822C7C" w:rsidP="00822C7C" w:rsidRDefault="00822C7C" w14:paraId="2A34CB01" w14:textId="77777777">
      <w:pPr>
        <w:pStyle w:val="SClassInfoPara"/>
      </w:pPr>
      <w:r>
        <w:t>Description</w:t>
      </w:r>
    </w:p>
    <w:p w:rsidR="00822C7C" w:rsidP="00822C7C" w:rsidRDefault="00822C7C" w14:paraId="465CA640" w14:textId="77777777">
      <w:r>
        <w:t xml:space="preserve">This </w:t>
      </w:r>
      <w:r w:rsidR="008772FB">
        <w:t>class</w:t>
      </w:r>
      <w:r>
        <w:t xml:space="preserve"> differs from mid-open by a significant increase in the shrub cover component. Bare ground is &lt;20%. Total canopy cover can exceed 100% due to shrub dominance. Relative cover of grasses is &lt;25%. Relative cover of forbs is 0-5%. Relative cover of shrubs (most frequently rubber rabbitbrush and Basin big sagebr</w:t>
      </w:r>
      <w:r w:rsidR="00CE3BDF">
        <w:t xml:space="preserve">ush) is &gt;75%. </w:t>
      </w:r>
    </w:p>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E3BDF" w:rsidP="00822C7C" w:rsidRDefault="00822C7C" w14:paraId="4804531C" w14:textId="77777777">
      <w:r>
        <w:t xml:space="preserve">Heyerdahl, E.K., D. Berry, and J.K. Agee. 1994. Fire history database of the western United States. Final report. Interagency agreement: U.S. Environmental Protection Agency DW12934530; USDA Forest Service PNW-93-0300; University of Washington 61-2239. </w:t>
      </w:r>
    </w:p>
    <w:p w:rsidR="00822C7C" w:rsidP="00822C7C" w:rsidRDefault="00822C7C" w14:paraId="68F54418" w14:textId="77777777">
      <w:r>
        <w:t xml:space="preserve">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822C7C" w:rsidP="00822C7C" w:rsidRDefault="00822C7C" w14:paraId="24422E47" w14:textId="77777777"/>
    <w:p w:rsidR="00822C7C" w:rsidP="00822C7C" w:rsidRDefault="00822C7C" w14:paraId="19F6204E" w14:textId="77777777">
      <w:r>
        <w:t>Howell, C., R. Hudson, B. Glover, and K. Amy. 2004. Resource Implementation Protocol for Rapid Assessment Matrices. USDA Forest Service, Humboldt-</w:t>
      </w:r>
      <w:proofErr w:type="spellStart"/>
      <w:r>
        <w:t>Toiyabe</w:t>
      </w:r>
      <w:proofErr w:type="spellEnd"/>
      <w:r>
        <w:t xml:space="preserve"> National Forest.</w:t>
      </w:r>
    </w:p>
    <w:p w:rsidR="00822C7C" w:rsidP="00822C7C" w:rsidRDefault="00822C7C" w14:paraId="124200E5" w14:textId="77777777"/>
    <w:p w:rsidR="00822C7C" w:rsidP="00822C7C" w:rsidRDefault="00822C7C" w14:paraId="0928F948"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822C7C" w:rsidP="00822C7C" w:rsidRDefault="00822C7C" w14:paraId="03EFF974" w14:textId="77777777"/>
    <w:p w:rsidR="00822C7C" w:rsidP="00822C7C" w:rsidRDefault="00822C7C" w14:paraId="284196C2" w14:textId="77777777">
      <w:r>
        <w:t xml:space="preserve">Martin, R.E. and J.D. Dell. 1978. Planning for prescribed burning in the Inland Northwest. Gen. Tech. Rep. PNW-76. Portland, OR: USDA Forest Service, Pacific Northwest Forest and Range Experiment Station. 67 pp. </w:t>
      </w:r>
    </w:p>
    <w:p w:rsidR="00822C7C" w:rsidP="00822C7C" w:rsidRDefault="00822C7C" w14:paraId="77414C1E" w14:textId="77777777"/>
    <w:p w:rsidR="00822C7C" w:rsidP="00822C7C" w:rsidRDefault="00822C7C" w14:paraId="1F120B38" w14:textId="77777777">
      <w:proofErr w:type="spellStart"/>
      <w:r>
        <w:t>McKell</w:t>
      </w:r>
      <w:proofErr w:type="spellEnd"/>
      <w:r>
        <w:t xml:space="preserve">, C.M. 1956. Some characteristics contributing to the establishment of rabbitbrush, </w:t>
      </w:r>
      <w:proofErr w:type="spellStart"/>
      <w:r>
        <w:t>Chrysothamnus</w:t>
      </w:r>
      <w:proofErr w:type="spellEnd"/>
      <w:r>
        <w:t xml:space="preserve"> spp. Corvallis, OR: Oregon State College. 130 pp. Dissertation.</w:t>
      </w:r>
    </w:p>
    <w:p w:rsidR="00822C7C" w:rsidP="00822C7C" w:rsidRDefault="00822C7C" w14:paraId="1245219D" w14:textId="77777777"/>
    <w:p w:rsidR="00822C7C" w:rsidP="00822C7C" w:rsidRDefault="00822C7C" w14:paraId="01273558" w14:textId="77777777">
      <w:r>
        <w:t>NatureServe. 2004. International Ecological Classification Standard: Terrestrial Ecological Classifications. Terrestrial ecological systems of the Great Basin US: DRAFT legend for L</w:t>
      </w:r>
      <w:r w:rsidR="00CE3BDF">
        <w:t>ANDFIRE</w:t>
      </w:r>
      <w:r>
        <w:t xml:space="preserve"> project. NatureServe Central Databases. Arlington, VA. Data current as of 4 November 2004.</w:t>
      </w:r>
    </w:p>
    <w:p w:rsidR="00822C7C" w:rsidP="00822C7C" w:rsidRDefault="00822C7C" w14:paraId="58361203" w14:textId="77777777"/>
    <w:p w:rsidR="00822C7C" w:rsidP="00822C7C" w:rsidRDefault="00822C7C" w14:paraId="2D5DDAE7" w14:textId="77777777">
      <w:r>
        <w:t>NatureServe. 2007. International Ecological Classification Standard: Terrestrial Ecological Classifications. NatureServe Central Databases. Arlington, VA. Data current as of 10 February 2007.</w:t>
      </w:r>
    </w:p>
    <w:p w:rsidR="00822C7C" w:rsidP="00822C7C" w:rsidRDefault="00822C7C" w14:paraId="04A39EBF" w14:textId="77777777"/>
    <w:p w:rsidR="00822C7C" w:rsidP="00822C7C" w:rsidRDefault="00822C7C" w14:paraId="140DBC2A" w14:textId="77777777">
      <w:r>
        <w:t xml:space="preserve">Plummer, A.P., A.C. Hull, Jr. G. Stewart and J.H. Robertson. 1955. Seeding rangelands in Utah, Nevada, southern Idaho and western Wyoming. Agric. </w:t>
      </w:r>
      <w:proofErr w:type="spellStart"/>
      <w:r>
        <w:t>Handb</w:t>
      </w:r>
      <w:proofErr w:type="spellEnd"/>
      <w:r>
        <w:t>. 71. Washington, DC: USDA Forest Service. 73 pp.</w:t>
      </w:r>
    </w:p>
    <w:p w:rsidR="00822C7C" w:rsidP="00822C7C" w:rsidRDefault="00822C7C" w14:paraId="6DF84244" w14:textId="77777777"/>
    <w:p w:rsidR="00822C7C" w:rsidP="00822C7C" w:rsidRDefault="00822C7C" w14:paraId="68130E95" w14:textId="77777777">
      <w:r>
        <w:lastRenderedPageBreak/>
        <w:t xml:space="preserve">Range, P., P. </w:t>
      </w:r>
      <w:proofErr w:type="spellStart"/>
      <w:r>
        <w:t>Veisze</w:t>
      </w:r>
      <w:proofErr w:type="spellEnd"/>
      <w:r>
        <w:t xml:space="preserve">, C. Beyer and G. </w:t>
      </w:r>
      <w:proofErr w:type="spellStart"/>
      <w:r>
        <w:t>Zschaechner</w:t>
      </w:r>
      <w:proofErr w:type="spellEnd"/>
      <w:r>
        <w:t>. 1982. Great Basin rate-of-spread study: Fire behavior/fire effects. Reno, Nevada: USDI Bureau of Land Management, Nevada State Office, Branch of Protection. 56 pp.</w:t>
      </w:r>
    </w:p>
    <w:p w:rsidR="00822C7C" w:rsidP="00822C7C" w:rsidRDefault="00822C7C" w14:paraId="3E2348EA" w14:textId="77777777"/>
    <w:p w:rsidR="00822C7C" w:rsidP="00822C7C" w:rsidRDefault="00822C7C" w14:paraId="6AB10A3A" w14:textId="77777777">
      <w:r>
        <w:t xml:space="preserve">USDA Forest Service Fire Effects Information System. </w:t>
      </w:r>
    </w:p>
    <w:p w:rsidR="00822C7C" w:rsidP="00822C7C" w:rsidRDefault="00822C7C" w14:paraId="24E24F61" w14:textId="77777777">
      <w:r>
        <w:t>Http://www.fs.fed.us/database/feis/plants/graminoid/achnel/fire_ecology.html</w:t>
      </w:r>
    </w:p>
    <w:p w:rsidR="00822C7C" w:rsidP="00822C7C" w:rsidRDefault="00822C7C" w14:paraId="190BFCD4" w14:textId="77777777"/>
    <w:p w:rsidR="00822C7C" w:rsidP="00822C7C" w:rsidRDefault="00822C7C" w14:paraId="7BEF1A84" w14:textId="77777777">
      <w:r>
        <w:t>USDA Natural Resources Conservation Service. 1991b. Range Ecological Sites, Major Land Resource Area 28B. Central Nevada.</w:t>
      </w:r>
    </w:p>
    <w:p w:rsidR="00822C7C" w:rsidP="00822C7C" w:rsidRDefault="00822C7C" w14:paraId="1ED9416D" w14:textId="77777777"/>
    <w:p w:rsidR="00822C7C" w:rsidP="00822C7C" w:rsidRDefault="00822C7C" w14:paraId="0FAFB5A9" w14:textId="77777777">
      <w:r>
        <w:t xml:space="preserve">Young, R.P. 1983. Fire as a vegetation management tool in rangelands of the Intermountain Region. Pages 18-31 in: S.B. </w:t>
      </w:r>
      <w:proofErr w:type="spellStart"/>
      <w:r>
        <w:t>Monsen</w:t>
      </w:r>
      <w:proofErr w:type="spellEnd"/>
      <w:r>
        <w:t xml:space="preserve">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8772FB" w:rsidP="00822C7C" w:rsidRDefault="008772FB" w14:paraId="62D8DDAC" w14:textId="77777777"/>
    <w:p w:rsidR="00822C7C" w:rsidP="00822C7C" w:rsidRDefault="00822C7C" w14:paraId="34BD020D" w14:textId="77777777">
      <w:proofErr w:type="spellStart"/>
      <w:r>
        <w:t>Zschaechner</w:t>
      </w:r>
      <w:proofErr w:type="spellEnd"/>
      <w:r>
        <w:t>, G.A. 1985. Studying rangeland fire effects: a case study in Nevada. Pages 66-84 in: K. Sanders and J. Durham, eds. Rangeland fire effects: Proceedings of the symposium; 1984 November 27-29; Boise, ID. Boise, ID: U.S. Department of the Interior, Bureau of Land Management, Idaho State Office.</w:t>
      </w:r>
    </w:p>
    <w:p w:rsidRPr="00A43E41" w:rsidR="004D5F12" w:rsidP="00822C7C" w:rsidRDefault="004D5F12" w14:paraId="52047C2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719DD" w14:textId="77777777" w:rsidR="00407C27" w:rsidRDefault="00407C27">
      <w:r>
        <w:separator/>
      </w:r>
    </w:p>
  </w:endnote>
  <w:endnote w:type="continuationSeparator" w:id="0">
    <w:p w14:paraId="260F215D" w14:textId="77777777" w:rsidR="00407C27" w:rsidRDefault="0040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D5C01" w14:textId="77777777" w:rsidR="00531F92" w:rsidRDefault="00531F92" w:rsidP="00822C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616AF" w14:textId="77777777" w:rsidR="00407C27" w:rsidRDefault="00407C27">
      <w:r>
        <w:separator/>
      </w:r>
    </w:p>
  </w:footnote>
  <w:footnote w:type="continuationSeparator" w:id="0">
    <w:p w14:paraId="7B5D926F" w14:textId="77777777" w:rsidR="00407C27" w:rsidRDefault="00407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0F10" w14:textId="77777777" w:rsidR="00531F92" w:rsidRDefault="00531F92" w:rsidP="00822C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E135C"/>
    <w:multiLevelType w:val="hybridMultilevel"/>
    <w:tmpl w:val="9FA4B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44349D"/>
    <w:rPr>
      <w:color w:val="0000FF" w:themeColor="hyperlink"/>
      <w:u w:val="single"/>
    </w:rPr>
  </w:style>
  <w:style w:type="paragraph" w:styleId="ListParagraph">
    <w:name w:val="List Paragraph"/>
    <w:basedOn w:val="Normal"/>
    <w:uiPriority w:val="34"/>
    <w:qFormat/>
    <w:rsid w:val="007D105D"/>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7D105D"/>
    <w:rPr>
      <w:rFonts w:ascii="Tahoma" w:hAnsi="Tahoma" w:cs="Tahoma"/>
      <w:sz w:val="16"/>
      <w:szCs w:val="16"/>
    </w:rPr>
  </w:style>
  <w:style w:type="character" w:customStyle="1" w:styleId="BalloonTextChar">
    <w:name w:val="Balloon Text Char"/>
    <w:basedOn w:val="DefaultParagraphFont"/>
    <w:link w:val="BalloonText"/>
    <w:uiPriority w:val="99"/>
    <w:semiHidden/>
    <w:rsid w:val="007D1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30234">
      <w:bodyDiv w:val="1"/>
      <w:marLeft w:val="0"/>
      <w:marRight w:val="0"/>
      <w:marTop w:val="0"/>
      <w:marBottom w:val="0"/>
      <w:divBdr>
        <w:top w:val="none" w:sz="0" w:space="0" w:color="auto"/>
        <w:left w:val="none" w:sz="0" w:space="0" w:color="auto"/>
        <w:bottom w:val="none" w:sz="0" w:space="0" w:color="auto"/>
        <w:right w:val="none" w:sz="0" w:space="0" w:color="auto"/>
      </w:divBdr>
    </w:div>
    <w:div w:id="9389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2014-08-21T14:15:00Z</cp:lastPrinted>
  <dcterms:created xsi:type="dcterms:W3CDTF">2017-08-18T18:24:00Z</dcterms:created>
  <dcterms:modified xsi:type="dcterms:W3CDTF">2025-02-12T09:41:29Z</dcterms:modified>
</cp:coreProperties>
</file>