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695" w:rsidP="00F82695" w:rsidRDefault="00F82695" w14:paraId="2F413F08" w14:textId="0EA91024">
      <w:pPr>
        <w:pStyle w:val="BpSTitle"/>
      </w:pPr>
      <w:r>
        <w:t>11350</w:t>
      </w:r>
    </w:p>
    <w:p w:rsidR="001C121E" w:rsidP="001C121E" w:rsidRDefault="001C121E" w14:paraId="5AAB031D" w14:textId="77777777">
      <w:pPr>
        <w:pStyle w:val="BpSTitle"/>
      </w:pPr>
      <w:r>
        <w:t>Inter-Mountain Basins Semi-Desert Grassland</w:t>
      </w:r>
    </w:p>
    <w:p w:rsidR="001C121E" w:rsidP="001C121E" w:rsidRDefault="001C121E" w14:paraId="6DA34CAB" w14:textId="5C8754BB">
      <w:r>
        <w:t>BpS Model/Description Version: Aug. 2020</w:t>
      </w:r>
      <w:r>
        <w:tab/>
      </w:r>
      <w:r>
        <w:tab/>
      </w:r>
      <w:r>
        <w:tab/>
      </w:r>
      <w:r>
        <w:tab/>
      </w:r>
      <w:r>
        <w:tab/>
      </w:r>
      <w:r>
        <w:tab/>
      </w:r>
      <w:r>
        <w:tab/>
      </w:r>
    </w:p>
    <w:p w:rsidR="001C121E" w:rsidP="001C121E" w:rsidRDefault="001C121E" w14:paraId="2CC133DC" w14:textId="77777777"/>
    <w:p w:rsidR="001C121E" w:rsidP="001C121E" w:rsidRDefault="001C121E" w14:paraId="2C09EB41" w14:textId="77777777"/>
    <w:p w:rsidR="002531E5" w:rsidP="001C121E" w:rsidRDefault="002531E5" w14:paraId="0C89D7A3" w14:textId="5C3E4C14">
      <w:pPr>
        <w:pStyle w:val="InfoPara"/>
      </w:pPr>
      <w:r>
        <w:t>Reviewer</w:t>
      </w:r>
      <w:r w:rsidR="00802B10">
        <w:t>s</w:t>
      </w:r>
      <w:r>
        <w:t xml:space="preserve">: </w:t>
      </w:r>
      <w:r w:rsidRPr="00E94998">
        <w:rPr>
          <w:b w:val="0"/>
        </w:rPr>
        <w:t>Kori Blankenship</w:t>
      </w:r>
      <w:r w:rsidR="00F9539F">
        <w:rPr>
          <w:b w:val="0"/>
        </w:rPr>
        <w:t>, Andrea Laliberte</w:t>
      </w:r>
    </w:p>
    <w:p w:rsidR="001C121E" w:rsidP="001C121E" w:rsidRDefault="001C121E" w14:paraId="1392E18D" w14:textId="63F36C2D">
      <w:pPr>
        <w:pStyle w:val="InfoPara"/>
      </w:pPr>
      <w:r>
        <w:t>Vegetation Type</w:t>
      </w:r>
    </w:p>
    <w:p w:rsidR="001C121E" w:rsidP="001C121E" w:rsidRDefault="00802B10" w14:paraId="04E395E6" w14:textId="37541444">
      <w:bookmarkStart w:name="_GoBack" w:id="0"/>
      <w:bookmarkEnd w:id="0"/>
      <w:r>
        <w:t>Herbaceou</w:t>
      </w:r>
      <w:r w:rsidR="001C121E">
        <w:t>s</w:t>
      </w:r>
    </w:p>
    <w:p w:rsidR="001C121E" w:rsidP="001C121E" w:rsidRDefault="001C121E" w14:paraId="29FA4A75" w14:textId="77777777">
      <w:pPr>
        <w:pStyle w:val="InfoPara"/>
      </w:pPr>
      <w:r>
        <w:t>Map Zones</w:t>
      </w:r>
    </w:p>
    <w:p w:rsidR="00F82695" w:rsidP="00F82695" w:rsidRDefault="00F82695" w14:paraId="751BE6E7" w14:textId="0AE39194">
      <w:r>
        <w:t>7</w:t>
      </w:r>
      <w:r w:rsidR="0003508A">
        <w:t>, 8, 9, 10, 12</w:t>
      </w:r>
      <w:r w:rsidR="000C23F7">
        <w:t>,</w:t>
      </w:r>
      <w:r w:rsidR="0003508A">
        <w:t xml:space="preserve"> 17, 18</w:t>
      </w:r>
    </w:p>
    <w:p w:rsidR="001C121E" w:rsidP="001C121E" w:rsidRDefault="001C121E" w14:paraId="6BAD7773" w14:textId="77777777">
      <w:pPr>
        <w:pStyle w:val="InfoPara"/>
      </w:pPr>
      <w:r>
        <w:t>Geographic Range</w:t>
      </w:r>
    </w:p>
    <w:p w:rsidR="001C121E" w:rsidP="001C121E" w:rsidRDefault="001C121E" w14:paraId="78CC637F" w14:textId="744575E3">
      <w:r>
        <w:t xml:space="preserve">Occurs throughout the Intermountain </w:t>
      </w:r>
      <w:proofErr w:type="gramStart"/>
      <w:r>
        <w:t>western</w:t>
      </w:r>
      <w:proofErr w:type="gramEnd"/>
      <w:r>
        <w:t xml:space="preserve"> U</w:t>
      </w:r>
      <w:r w:rsidR="0070313B">
        <w:t>nited States</w:t>
      </w:r>
      <w:r>
        <w:t xml:space="preserve"> on </w:t>
      </w:r>
      <w:proofErr w:type="spellStart"/>
      <w:r>
        <w:t>sandsheets</w:t>
      </w:r>
      <w:proofErr w:type="spellEnd"/>
      <w:r>
        <w:t xml:space="preserve"> or stabilized dunes.</w:t>
      </w:r>
    </w:p>
    <w:p w:rsidR="001C121E" w:rsidP="001C121E" w:rsidRDefault="001C121E" w14:paraId="5412057B" w14:textId="77777777">
      <w:pPr>
        <w:pStyle w:val="InfoPara"/>
      </w:pPr>
      <w:r>
        <w:t>Biophysical Site Description</w:t>
      </w:r>
    </w:p>
    <w:p w:rsidR="001C121E" w:rsidP="001C121E" w:rsidRDefault="001C121E" w14:paraId="526933BF" w14:textId="450B91C3">
      <w:r>
        <w:t>Ecological systems found at approximately 4</w:t>
      </w:r>
      <w:r w:rsidR="0070313B">
        <w:t>,</w:t>
      </w:r>
      <w:r>
        <w:t>200-5</w:t>
      </w:r>
      <w:r w:rsidR="0070313B">
        <w:t>,</w:t>
      </w:r>
      <w:r>
        <w:t xml:space="preserve">000ft of elevation in the Great Basin. These grasslands occur in lowland and upland areas and may occupy </w:t>
      </w:r>
      <w:proofErr w:type="spellStart"/>
      <w:r>
        <w:t>sandsheets</w:t>
      </w:r>
      <w:proofErr w:type="spellEnd"/>
      <w:r>
        <w:t xml:space="preserve">, stabilized dunes, swales, playas, </w:t>
      </w:r>
      <w:r w:rsidR="00F82695">
        <w:t>mesa tops</w:t>
      </w:r>
      <w:r>
        <w:t>, plateau parks, alluvial flats</w:t>
      </w:r>
      <w:r w:rsidR="00F82695">
        <w:t>,</w:t>
      </w:r>
      <w:r>
        <w:t xml:space="preserve"> and plains, but sites are typically xeric. Substrates are often excessively to well-drained sandy or loamy-textured soils derived from sedimentary parent materials but are quite variable and may include fine-textured soils derived from igneous and metamorphic rocks.</w:t>
      </w:r>
      <w:r w:rsidR="0003508A">
        <w:t xml:space="preserve"> </w:t>
      </w:r>
      <w:r>
        <w:t xml:space="preserve">These grasslands typically occur on </w:t>
      </w:r>
      <w:r w:rsidR="00F9539F">
        <w:t>aridic</w:t>
      </w:r>
      <w:r>
        <w:t xml:space="preserve"> sites. When they occur near foothill grasslands</w:t>
      </w:r>
      <w:r w:rsidR="0070313B">
        <w:t>,</w:t>
      </w:r>
      <w:r>
        <w:t xml:space="preserve"> they will be at lower elevations. These grasslands occur on a variety of aspects and slopes. Sites may range from flat to moderately steep. Annual precipitation is usually from 6-10in in the Great Basin.</w:t>
      </w:r>
    </w:p>
    <w:p w:rsidR="001C121E" w:rsidP="001C121E" w:rsidRDefault="001C121E" w14:paraId="28F30E17" w14:textId="77777777">
      <w:pPr>
        <w:pStyle w:val="InfoPara"/>
      </w:pPr>
      <w:r>
        <w:t>Vegetation Description</w:t>
      </w:r>
    </w:p>
    <w:p w:rsidR="001C121E" w:rsidP="001C121E" w:rsidRDefault="001C121E" w14:paraId="0F704AD2" w14:textId="6D20D20C">
      <w:r>
        <w:t>Grasslands within this system are typically characterized by a sparse to moderately dense herbaceous layer dominated by medium-tall and short bunchgrasses. The dominant perennial bunchgrasses and shrubs within this system are all very drought-resistant plants.</w:t>
      </w:r>
      <w:r w:rsidR="0003508A">
        <w:t xml:space="preserve"> </w:t>
      </w:r>
      <w:r>
        <w:t>These grasslands are typically dominated or co</w:t>
      </w:r>
      <w:r w:rsidR="0070313B">
        <w:t>-</w:t>
      </w:r>
      <w:r>
        <w:t xml:space="preserve">dominated by </w:t>
      </w:r>
      <w:proofErr w:type="spellStart"/>
      <w:r w:rsidRPr="004458D7">
        <w:rPr>
          <w:i/>
        </w:rPr>
        <w:t>Achnatherum</w:t>
      </w:r>
      <w:proofErr w:type="spellEnd"/>
      <w:r w:rsidRPr="004458D7">
        <w:rPr>
          <w:i/>
        </w:rPr>
        <w:t xml:space="preserve"> </w:t>
      </w:r>
      <w:proofErr w:type="spellStart"/>
      <w:r w:rsidRPr="004458D7">
        <w:rPr>
          <w:i/>
        </w:rPr>
        <w:t>hymenoides</w:t>
      </w:r>
      <w:proofErr w:type="spellEnd"/>
      <w:r>
        <w:t xml:space="preserve"> or </w:t>
      </w:r>
      <w:proofErr w:type="spellStart"/>
      <w:r w:rsidRPr="004458D7">
        <w:rPr>
          <w:i/>
        </w:rPr>
        <w:t>Hesperostipa</w:t>
      </w:r>
      <w:proofErr w:type="spellEnd"/>
      <w:r w:rsidRPr="004458D7">
        <w:rPr>
          <w:i/>
        </w:rPr>
        <w:t xml:space="preserve"> </w:t>
      </w:r>
      <w:proofErr w:type="spellStart"/>
      <w:r w:rsidRPr="004458D7">
        <w:rPr>
          <w:i/>
        </w:rPr>
        <w:t>comata</w:t>
      </w:r>
      <w:proofErr w:type="spellEnd"/>
      <w:r>
        <w:t xml:space="preserve"> and may include scattered shrubs and dwarf-shrubs of species of </w:t>
      </w:r>
      <w:r w:rsidRPr="004458D7">
        <w:rPr>
          <w:i/>
        </w:rPr>
        <w:t>Artemisia tridentata</w:t>
      </w:r>
      <w:r>
        <w:t xml:space="preserve">, </w:t>
      </w:r>
      <w:proofErr w:type="spellStart"/>
      <w:r w:rsidRPr="004458D7">
        <w:rPr>
          <w:i/>
        </w:rPr>
        <w:t>Atriplex</w:t>
      </w:r>
      <w:proofErr w:type="spellEnd"/>
      <w:r w:rsidRPr="004458D7">
        <w:rPr>
          <w:i/>
        </w:rPr>
        <w:t xml:space="preserve"> </w:t>
      </w:r>
      <w:proofErr w:type="spellStart"/>
      <w:r w:rsidRPr="004458D7">
        <w:rPr>
          <w:i/>
        </w:rPr>
        <w:t>canescens</w:t>
      </w:r>
      <w:proofErr w:type="spellEnd"/>
      <w:r>
        <w:t xml:space="preserve">, </w:t>
      </w:r>
      <w:r w:rsidRPr="004458D7">
        <w:rPr>
          <w:i/>
        </w:rPr>
        <w:t>Ephedra</w:t>
      </w:r>
      <w:r w:rsidR="00F82695">
        <w:t>,</w:t>
      </w:r>
      <w:r>
        <w:t xml:space="preserve"> or </w:t>
      </w:r>
      <w:proofErr w:type="spellStart"/>
      <w:r w:rsidRPr="004458D7">
        <w:rPr>
          <w:i/>
        </w:rPr>
        <w:t>Krascheninnikovia</w:t>
      </w:r>
      <w:proofErr w:type="spellEnd"/>
      <w:r w:rsidRPr="004458D7">
        <w:rPr>
          <w:i/>
        </w:rPr>
        <w:t xml:space="preserve"> </w:t>
      </w:r>
      <w:proofErr w:type="spellStart"/>
      <w:r w:rsidRPr="004458D7">
        <w:rPr>
          <w:i/>
        </w:rPr>
        <w:t>lanata</w:t>
      </w:r>
      <w:proofErr w:type="spellEnd"/>
      <w:r>
        <w:t>.</w:t>
      </w:r>
    </w:p>
    <w:p w:rsidR="001C121E" w:rsidP="001C121E" w:rsidRDefault="001C121E" w14:paraId="61F3122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C121E" w:rsidP="001C121E" w:rsidRDefault="001C121E" w14:paraId="7F7E4DA1" w14:textId="77777777">
      <w:pPr>
        <w:pStyle w:val="InfoPara"/>
      </w:pPr>
      <w:r>
        <w:lastRenderedPageBreak/>
        <w:t>Disturbance Description</w:t>
      </w:r>
    </w:p>
    <w:p w:rsidR="001C121E" w:rsidP="001C121E" w:rsidRDefault="001C121E" w14:paraId="2B7517E5" w14:textId="4E8D8D59">
      <w:r>
        <w:t>This system is maintained by frequent fires and sometimes associated with specific soils, often well-drained clay soils. Fire most often occurred in these sites, when adjacent shrublands (</w:t>
      </w:r>
      <w:proofErr w:type="spellStart"/>
      <w:r>
        <w:t>BpS</w:t>
      </w:r>
      <w:proofErr w:type="spellEnd"/>
      <w:r>
        <w:t xml:space="preserve"> 1080, 1125) burned. Therefore, the disturbance dynamics of this system are </w:t>
      </w:r>
      <w:proofErr w:type="gramStart"/>
      <w:r w:rsidR="002531E5">
        <w:t xml:space="preserve">similar </w:t>
      </w:r>
      <w:r>
        <w:t>to</w:t>
      </w:r>
      <w:proofErr w:type="gramEnd"/>
      <w:r>
        <w:t xml:space="preserve"> those of </w:t>
      </w:r>
      <w:r w:rsidR="0070313B">
        <w:t>Biophysical Setting (</w:t>
      </w:r>
      <w:proofErr w:type="spellStart"/>
      <w:r>
        <w:t>BpS</w:t>
      </w:r>
      <w:proofErr w:type="spellEnd"/>
      <w:r w:rsidR="0070313B">
        <w:t>)</w:t>
      </w:r>
      <w:r>
        <w:t xml:space="preserve"> 1125: hence, it was assumed that dominant fires were stand</w:t>
      </w:r>
      <w:r w:rsidR="0070313B">
        <w:t>-</w:t>
      </w:r>
      <w:r>
        <w:t xml:space="preserve">replacement (mean </w:t>
      </w:r>
      <w:r w:rsidR="0070313B">
        <w:t xml:space="preserve">fire return intervals </w:t>
      </w:r>
      <w:r>
        <w:t xml:space="preserve">of 75-94yrs) due to the continuity of fine fuel. </w:t>
      </w:r>
      <w:r w:rsidR="00F9539F">
        <w:t xml:space="preserve">Patchy fires that removed some of the woody vegetation played a minor role during late development. </w:t>
      </w:r>
      <w:r>
        <w:t xml:space="preserve">Re-establishment following fire is from </w:t>
      </w:r>
      <w:proofErr w:type="spellStart"/>
      <w:r>
        <w:t>resprouting</w:t>
      </w:r>
      <w:proofErr w:type="spellEnd"/>
      <w:r>
        <w:t xml:space="preserve"> grasses with shrubs re-establishing from seed over time. Other disturbances included insects (e</w:t>
      </w:r>
      <w:r w:rsidR="0070313B">
        <w:t>.</w:t>
      </w:r>
      <w:r>
        <w:t>g</w:t>
      </w:r>
      <w:r w:rsidR="0070313B">
        <w:t>.</w:t>
      </w:r>
      <w:r>
        <w:t>, moths and grasshoppers that eat leaves and m</w:t>
      </w:r>
      <w:r w:rsidR="00E94998">
        <w:t>oth larval grubs that eat roots</w:t>
      </w:r>
      <w:r w:rsidR="0070313B">
        <w:t>),</w:t>
      </w:r>
      <w:r w:rsidR="00E94998">
        <w:t xml:space="preserve"> </w:t>
      </w:r>
      <w:r>
        <w:t>periods of drought and wet cycl</w:t>
      </w:r>
      <w:r w:rsidR="00E94998">
        <w:t>es</w:t>
      </w:r>
      <w:r w:rsidR="0070313B">
        <w:t>,</w:t>
      </w:r>
      <w:r w:rsidR="00E94998">
        <w:t xml:space="preserve"> and shifts in climate</w:t>
      </w:r>
      <w:r>
        <w:t xml:space="preserve">. </w:t>
      </w:r>
    </w:p>
    <w:p w:rsidR="001C121E" w:rsidP="001C121E" w:rsidRDefault="001C121E" w14:paraId="46227027" w14:textId="77777777"/>
    <w:p w:rsidR="001C121E" w:rsidP="001C121E" w:rsidRDefault="00D600C4" w14:paraId="32355858" w14:textId="70AF412C">
      <w:r>
        <w:t>Native American</w:t>
      </w:r>
      <w:r w:rsidR="001C121E">
        <w:t xml:space="preserve">s likely used these sites for camping and vegetation collection (seeds of Indian </w:t>
      </w:r>
      <w:proofErr w:type="spellStart"/>
      <w:r w:rsidR="001C121E">
        <w:t>ricegrass</w:t>
      </w:r>
      <w:proofErr w:type="spellEnd"/>
      <w:r w:rsidR="001C121E">
        <w:t>).</w:t>
      </w:r>
    </w:p>
    <w:p w:rsidR="00377D7F" w:rsidP="001C121E" w:rsidRDefault="00377D7F" w14:paraId="33A489F8" w14:textId="77777777"/>
    <w:p w:rsidR="001C121E" w:rsidP="001C121E" w:rsidRDefault="001C121E" w14:paraId="438AE915" w14:textId="72F0C48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C121E" w:rsidP="001C121E" w:rsidRDefault="001C121E" w14:paraId="7CA85309" w14:textId="77777777">
      <w:pPr>
        <w:pStyle w:val="InfoPara"/>
      </w:pPr>
      <w:r>
        <w:t>Scale Description</w:t>
      </w:r>
    </w:p>
    <w:p w:rsidR="001C121E" w:rsidP="001C121E" w:rsidRDefault="001C121E" w14:paraId="60866A24" w14:textId="06F99E35">
      <w:r>
        <w:t>Semi-desert grassland can be large (&gt;</w:t>
      </w:r>
      <w:r w:rsidR="00F82695">
        <w:t>10,000ac</w:t>
      </w:r>
      <w:r>
        <w:t xml:space="preserve">) when associated with extensive </w:t>
      </w:r>
      <w:proofErr w:type="spellStart"/>
      <w:r>
        <w:t>sandsheet</w:t>
      </w:r>
      <w:proofErr w:type="spellEnd"/>
      <w:r>
        <w:t xml:space="preserve"> systems. Historic disturbance (fire) likely ranged from small (&lt;10ac) to large (&gt;</w:t>
      </w:r>
      <w:r w:rsidR="00F82695">
        <w:t>10,000ac</w:t>
      </w:r>
      <w:r>
        <w:t>) depending on conditions, time since last ignition</w:t>
      </w:r>
      <w:r w:rsidR="00F82695">
        <w:t>,</w:t>
      </w:r>
      <w:r>
        <w:t xml:space="preserve"> and fuel loading. Assumed the average patch size of fire is 250ac.</w:t>
      </w:r>
    </w:p>
    <w:p w:rsidR="001C121E" w:rsidP="001C121E" w:rsidRDefault="001C121E" w14:paraId="7B857CB9" w14:textId="77777777">
      <w:pPr>
        <w:pStyle w:val="InfoPara"/>
      </w:pPr>
      <w:r>
        <w:t>Adjacency or Identification Concerns</w:t>
      </w:r>
    </w:p>
    <w:p w:rsidR="001C121E" w:rsidP="001C121E" w:rsidRDefault="001C121E" w14:paraId="4B0EB646" w14:textId="3B23E9EE">
      <w:r>
        <w:t xml:space="preserve">NatureServe description for </w:t>
      </w:r>
      <w:proofErr w:type="spellStart"/>
      <w:r>
        <w:t>BpS</w:t>
      </w:r>
      <w:proofErr w:type="spellEnd"/>
      <w:r>
        <w:t xml:space="preserve"> 1135 includes </w:t>
      </w:r>
      <w:proofErr w:type="spellStart"/>
      <w:r w:rsidRPr="004458D7">
        <w:rPr>
          <w:i/>
        </w:rPr>
        <w:t>Muhlenbergia</w:t>
      </w:r>
      <w:proofErr w:type="spellEnd"/>
      <w:r>
        <w:t xml:space="preserve">-dominated grasslands </w:t>
      </w:r>
      <w:r w:rsidR="0070313B">
        <w:t xml:space="preserve">that </w:t>
      </w:r>
      <w:r>
        <w:t xml:space="preserve">flood temporarily. </w:t>
      </w:r>
      <w:proofErr w:type="spellStart"/>
      <w:r w:rsidRPr="004458D7">
        <w:rPr>
          <w:i/>
        </w:rPr>
        <w:t>Muhlenbergia</w:t>
      </w:r>
      <w:proofErr w:type="spellEnd"/>
      <w:r>
        <w:t xml:space="preserve"> grasslands and flooding are not part of these sandy systems in N</w:t>
      </w:r>
      <w:r w:rsidR="0070313B">
        <w:t>evada</w:t>
      </w:r>
      <w:r>
        <w:t>.</w:t>
      </w:r>
    </w:p>
    <w:p w:rsidR="001C121E" w:rsidP="001C121E" w:rsidRDefault="001C121E" w14:paraId="0E737905" w14:textId="77777777"/>
    <w:p w:rsidR="001C121E" w:rsidP="001C121E" w:rsidRDefault="001C121E" w14:paraId="7EF66345" w14:textId="68E7067A">
      <w:r>
        <w:t xml:space="preserve">Found adjacent to </w:t>
      </w:r>
      <w:proofErr w:type="spellStart"/>
      <w:r>
        <w:t>BpS</w:t>
      </w:r>
      <w:proofErr w:type="spellEnd"/>
      <w:r>
        <w:t xml:space="preserve"> 1125 and 1080, sagebrush steppe and semi-desert. Fires in sagebrush types spread to </w:t>
      </w:r>
      <w:proofErr w:type="spellStart"/>
      <w:r>
        <w:t>BpS</w:t>
      </w:r>
      <w:proofErr w:type="spellEnd"/>
      <w:r>
        <w:t xml:space="preserve"> 1135. </w:t>
      </w:r>
    </w:p>
    <w:p w:rsidR="001C121E" w:rsidP="001C121E" w:rsidRDefault="001C121E" w14:paraId="4D4B3F95" w14:textId="77777777"/>
    <w:p w:rsidR="001C121E" w:rsidP="001C121E" w:rsidRDefault="001C121E" w14:paraId="5AD31829" w14:textId="6BD2155E">
      <w:r>
        <w:t xml:space="preserve">Many of these sites were impacted by introduced grazing </w:t>
      </w:r>
      <w:proofErr w:type="gramStart"/>
      <w:r>
        <w:t>animals</w:t>
      </w:r>
      <w:proofErr w:type="gramEnd"/>
      <w:r>
        <w:t xml:space="preserve"> post-European settlement and have been converted to shrub</w:t>
      </w:r>
      <w:r w:rsidR="0070313B">
        <w:t>-</w:t>
      </w:r>
      <w:r>
        <w:t>dominated systems.</w:t>
      </w:r>
    </w:p>
    <w:p w:rsidR="001C121E" w:rsidP="001C121E" w:rsidRDefault="001C121E" w14:paraId="6F52BF59" w14:textId="77777777"/>
    <w:p w:rsidR="001C121E" w:rsidP="001C121E" w:rsidRDefault="001C121E" w14:paraId="5483AD18" w14:textId="0106286B">
      <w:r>
        <w:t>Cheatgrass is present in these ecological systems but does not dominate due to the high sand content.</w:t>
      </w:r>
    </w:p>
    <w:p w:rsidR="001C121E" w:rsidP="001C121E" w:rsidRDefault="001C121E" w14:paraId="5A9463FC" w14:textId="77777777">
      <w:pPr>
        <w:pStyle w:val="InfoPara"/>
      </w:pPr>
      <w:r>
        <w:t>Issues or Problems</w:t>
      </w:r>
    </w:p>
    <w:p w:rsidR="001C121E" w:rsidP="001C121E" w:rsidRDefault="001C121E" w14:paraId="09CC9477" w14:textId="758AA30B">
      <w:r>
        <w:t>The scale of historic fire is unknown and numbers provided represent estimates. Native burning was presumably important to encourage seed production, but data are lacking.</w:t>
      </w:r>
    </w:p>
    <w:p w:rsidR="001C121E" w:rsidP="001C121E" w:rsidRDefault="001C121E" w14:paraId="08684B83" w14:textId="77777777">
      <w:pPr>
        <w:pStyle w:val="InfoPara"/>
      </w:pPr>
      <w:r>
        <w:lastRenderedPageBreak/>
        <w:t>Native Uncharacteristic Conditions</w:t>
      </w:r>
    </w:p>
    <w:p w:rsidR="001C121E" w:rsidP="001C121E" w:rsidRDefault="001C121E" w14:paraId="24258F7F" w14:textId="77777777"/>
    <w:p w:rsidR="001C121E" w:rsidP="001C121E" w:rsidRDefault="001C121E" w14:paraId="4FFEC9BC" w14:textId="77777777">
      <w:pPr>
        <w:pStyle w:val="InfoPara"/>
      </w:pPr>
      <w:r>
        <w:t>Comments</w:t>
      </w:r>
    </w:p>
    <w:p w:rsidR="00363DE5" w:rsidP="00363DE5" w:rsidRDefault="00363DE5" w14:paraId="15B5F3CE" w14:textId="65A547E1">
      <w:r>
        <w:t>During the 2017 Review</w:t>
      </w:r>
      <w:r w:rsidR="0070313B">
        <w:t>,</w:t>
      </w:r>
      <w:r>
        <w:t xml:space="preserve"> Kori Blankenship changed the class-maintaining mixed fire in the late class from mixed</w:t>
      </w:r>
      <w:r w:rsidR="0070313B">
        <w:t>-</w:t>
      </w:r>
      <w:r>
        <w:t xml:space="preserve"> to replacement</w:t>
      </w:r>
      <w:r w:rsidR="0070313B">
        <w:t>-</w:t>
      </w:r>
      <w:r>
        <w:t>severity to comply with LANDFIRE fire severity definitions; transition probabilities were not changed. LANDFIRE defines replacement</w:t>
      </w:r>
      <w:r w:rsidR="0070313B">
        <w:t>-</w:t>
      </w:r>
      <w:r>
        <w:t xml:space="preserve">severity fire as a fire that </w:t>
      </w:r>
      <w:proofErr w:type="spellStart"/>
      <w:r>
        <w:t>topkills</w:t>
      </w:r>
      <w:proofErr w:type="spellEnd"/>
      <w:r>
        <w:t xml:space="preserve"> &gt;75% of the upper-layer lifeform. Because most major species listed for this </w:t>
      </w:r>
      <w:proofErr w:type="spellStart"/>
      <w:r>
        <w:t>BpS</w:t>
      </w:r>
      <w:proofErr w:type="spellEnd"/>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70313B">
        <w:t>,</w:t>
      </w:r>
      <w:r>
        <w:t xml:space="preserve"> it met LANDFIRE’s replacement fire criteria. </w:t>
      </w:r>
    </w:p>
    <w:p w:rsidR="0019729C" w:rsidP="001C121E" w:rsidRDefault="0019729C" w14:paraId="75636BDE" w14:textId="77777777"/>
    <w:p w:rsidR="001C121E" w:rsidP="001C121E" w:rsidRDefault="001C121E" w14:paraId="4FE1B624" w14:textId="10C37D8D">
      <w:r w:rsidRPr="0019729C">
        <w:t xml:space="preserve">The model was reviewed </w:t>
      </w:r>
      <w:r w:rsidR="0070313B">
        <w:t>and</w:t>
      </w:r>
      <w:r w:rsidRPr="0019729C">
        <w:t xml:space="preserve"> accepted for </w:t>
      </w:r>
      <w:r w:rsidR="0070313B">
        <w:t>map zone (</w:t>
      </w:r>
      <w:r w:rsidRPr="0019729C">
        <w:t>MZ</w:t>
      </w:r>
      <w:r w:rsidR="0070313B">
        <w:t xml:space="preserve">) </w:t>
      </w:r>
      <w:r w:rsidRPr="0019729C">
        <w:t>18 by Eric Limbach</w:t>
      </w:r>
      <w:r w:rsidRPr="002C521C">
        <w:t xml:space="preserve">. </w:t>
      </w:r>
    </w:p>
    <w:p w:rsidR="00655C4B" w:rsidP="001C121E" w:rsidRDefault="00655C4B" w14:paraId="73E6FA82" w14:textId="77777777"/>
    <w:p w:rsidR="001C121E" w:rsidP="001C121E" w:rsidRDefault="001C121E" w14:paraId="21157366" w14:textId="77777777">
      <w:pPr>
        <w:pStyle w:val="ReportSection"/>
      </w:pPr>
      <w:r>
        <w:t>Succession Classes</w:t>
      </w:r>
    </w:p>
    <w:p w:rsidR="001C121E" w:rsidP="001C121E" w:rsidRDefault="001C121E" w14:paraId="4EF8CE3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C121E" w:rsidP="001C121E" w:rsidRDefault="001C121E" w14:paraId="3A0D1796"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Open</w:t>
      </w:r>
    </w:p>
    <w:p w:rsidR="001C121E" w:rsidP="001C121E" w:rsidRDefault="001C121E" w14:paraId="1270C792" w14:textId="77777777"/>
    <w:p w:rsidR="001C121E" w:rsidP="001C121E" w:rsidRDefault="001C121E" w14:paraId="0BA4DA0C" w14:textId="77777777">
      <w:pPr>
        <w:pStyle w:val="SClassInfoPara"/>
      </w:pPr>
      <w:r>
        <w:t>Indicator Species</w:t>
      </w:r>
    </w:p>
    <w:p w:rsidR="001C121E" w:rsidP="001C121E" w:rsidRDefault="001C121E" w14:paraId="0B3C83B3" w14:textId="77777777"/>
    <w:p w:rsidR="001C121E" w:rsidP="001C121E" w:rsidRDefault="001C121E" w14:paraId="2B951929" w14:textId="77777777">
      <w:pPr>
        <w:pStyle w:val="SClassInfoPara"/>
      </w:pPr>
      <w:r>
        <w:t>Description</w:t>
      </w:r>
    </w:p>
    <w:p w:rsidR="001C121E" w:rsidP="001C121E" w:rsidRDefault="001C121E" w14:paraId="11F2F70A" w14:textId="3A0380F8">
      <w:r>
        <w:t>Perenn</w:t>
      </w:r>
      <w:r w:rsidR="00E94998">
        <w:t xml:space="preserve">ial grasses and forbs dominate </w:t>
      </w:r>
      <w:r>
        <w:t>where woody s</w:t>
      </w:r>
      <w:r w:rsidR="00E94998">
        <w:t xml:space="preserve">hrub canopy has been </w:t>
      </w:r>
      <w:proofErr w:type="spellStart"/>
      <w:r w:rsidR="00E94998">
        <w:t>topkilled</w:t>
      </w:r>
      <w:proofErr w:type="spellEnd"/>
      <w:r>
        <w:t xml:space="preserve">/removed by wildfire. Shrub cover </w:t>
      </w:r>
      <w:r w:rsidR="0070313B">
        <w:t>&lt;5%.</w:t>
      </w:r>
      <w:r>
        <w:t xml:space="preserve"> </w:t>
      </w:r>
    </w:p>
    <w:p w:rsidR="001C121E" w:rsidP="001C121E" w:rsidRDefault="001C121E" w14:paraId="30FBF680" w14:textId="77777777"/>
    <w:p>
      <w:r>
        <w:rPr>
          <w:i/>
          <w:u w:val="single"/>
        </w:rPr>
        <w:t>Maximum Tree Size Class</w:t>
      </w:r>
      <w:br/>
      <w:r>
        <w:t>None</w:t>
      </w:r>
    </w:p>
    <w:p w:rsidR="001C121E" w:rsidP="001C121E" w:rsidRDefault="001C121E" w14:paraId="4D2C6B5C" w14:textId="77777777">
      <w:pPr>
        <w:pStyle w:val="InfoPara"/>
        <w:pBdr>
          <w:top w:val="single" w:color="auto" w:sz="4" w:space="1"/>
        </w:pBdr>
      </w:pPr>
      <w:r>
        <w:t>Class B</w:t>
      </w:r>
      <w:r>
        <w:tab/>
        <w:t>82</w:t>
      </w:r>
      <w:r w:rsidR="002A3B10">
        <w:tab/>
      </w:r>
      <w:r w:rsidR="002A3B10">
        <w:tab/>
      </w:r>
      <w:r w:rsidR="002A3B10">
        <w:tab/>
      </w:r>
      <w:r w:rsidR="002A3B10">
        <w:tab/>
      </w:r>
      <w:r w:rsidR="004F7795">
        <w:t>Late Development 1 - Open</w:t>
      </w:r>
    </w:p>
    <w:p w:rsidR="001C121E" w:rsidP="001C121E" w:rsidRDefault="001C121E" w14:paraId="6ADFADAB" w14:textId="77777777"/>
    <w:p w:rsidR="001C121E" w:rsidP="001C121E" w:rsidRDefault="001C121E" w14:paraId="221658E2" w14:textId="77777777">
      <w:pPr>
        <w:pStyle w:val="SClassInfoPara"/>
      </w:pPr>
      <w:r>
        <w:t>Indicator Species</w:t>
      </w:r>
    </w:p>
    <w:p w:rsidR="001C121E" w:rsidP="001C121E" w:rsidRDefault="001C121E" w14:paraId="3F5F6F06" w14:textId="77777777"/>
    <w:p w:rsidR="001C121E" w:rsidP="001C121E" w:rsidRDefault="001C121E" w14:paraId="4B331A83" w14:textId="77777777">
      <w:pPr>
        <w:pStyle w:val="SClassInfoPara"/>
      </w:pPr>
      <w:r>
        <w:lastRenderedPageBreak/>
        <w:t>Description</w:t>
      </w:r>
    </w:p>
    <w:p w:rsidR="001C121E" w:rsidP="001C121E" w:rsidRDefault="001C121E" w14:paraId="028CEB8F" w14:textId="0B0499E3">
      <w:r>
        <w:t>Shrubs are the upper</w:t>
      </w:r>
      <w:r w:rsidR="0070313B">
        <w:t>-</w:t>
      </w:r>
      <w:r>
        <w:t>layer lifeform (5-25% cover) with diverse perennial gras</w:t>
      </w:r>
      <w:r w:rsidR="0003508A">
        <w:t>s and forb understory dominant</w:t>
      </w:r>
      <w:r>
        <w:t xml:space="preserve">. </w:t>
      </w:r>
    </w:p>
    <w:p w:rsidR="001C121E" w:rsidP="001C121E" w:rsidRDefault="001C121E" w14:paraId="733589D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C121E" w:rsidP="001C121E" w:rsidRDefault="001C121E" w14:paraId="03A2109D" w14:textId="4587820D">
      <w:r>
        <w:t xml:space="preserve">Heyerdahl, E.K., D. Berry and J.K. Agee. 1994. Fire history database of the western United States. Final report. Interagency agreement: </w:t>
      </w:r>
      <w:r w:rsidR="00F82695">
        <w:t>US</w:t>
      </w:r>
      <w:r>
        <w:t xml:space="preserve"> Environmental Protection Agency DW12934530; USDA Forest Service PNW-93-0300; University of Washington 61-2239. Seattle, WA: </w:t>
      </w:r>
      <w:r w:rsidR="00F82695">
        <w:t>USDA</w:t>
      </w:r>
      <w:r>
        <w:t xml:space="preserve"> Pacific Northwest Research Station; University of Washington, College of Forest Resources. Unpublished report on file with USDA Forest Service, Rocky Mountain Research Station, Fire Sciences Laboratory, Missoula, MT. </w:t>
      </w:r>
      <w:r w:rsidR="00F82695">
        <w:t>28 pp. + appendices.</w:t>
      </w:r>
    </w:p>
    <w:p w:rsidR="001C121E" w:rsidP="001C121E" w:rsidRDefault="001C121E" w14:paraId="7B63F7B3" w14:textId="77777777"/>
    <w:p w:rsidR="001C121E" w:rsidP="001C121E" w:rsidRDefault="001C121E" w14:paraId="452295B9" w14:textId="77777777">
      <w:r>
        <w:t>Howell, C., R. Hudson, B. Glover and K. Amy. 2004. Resource Implementation Protocol for Rapid Assessment Matrices. USDA Forest Service, Humboldt-</w:t>
      </w:r>
      <w:proofErr w:type="spellStart"/>
      <w:r>
        <w:t>Toiyabe</w:t>
      </w:r>
      <w:proofErr w:type="spellEnd"/>
      <w:r>
        <w:t xml:space="preserve"> National Forest.</w:t>
      </w:r>
    </w:p>
    <w:p w:rsidR="001C121E" w:rsidP="001C121E" w:rsidRDefault="001C121E" w14:paraId="5AD6B23F" w14:textId="77777777"/>
    <w:p w:rsidR="001C121E" w:rsidP="001C121E" w:rsidRDefault="001C121E" w14:paraId="79810522"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1C121E" w:rsidP="001C121E" w:rsidRDefault="001C121E" w14:paraId="65AED8EB" w14:textId="77777777"/>
    <w:p w:rsidR="001C121E" w:rsidP="001C121E" w:rsidRDefault="001C121E" w14:paraId="7FC49B0A" w14:textId="77777777">
      <w:r>
        <w:t xml:space="preserve">Martin, R.E. and J.D. Dell. 1978. Planning for prescribed burning in the Inland Northwest. Gen. Tech. Rep. PNW-76. Portland, OR: USDA Forest Service, Pacific Northwest Forest and Range Experiment Station. 67 pp. </w:t>
      </w:r>
    </w:p>
    <w:p w:rsidR="001C121E" w:rsidP="001C121E" w:rsidRDefault="001C121E" w14:paraId="347CCF83" w14:textId="77777777"/>
    <w:p w:rsidR="001C121E" w:rsidP="001C121E" w:rsidRDefault="001C121E" w14:paraId="33319840" w14:textId="7A94FE04">
      <w:proofErr w:type="spellStart"/>
      <w:r>
        <w:t>McKell</w:t>
      </w:r>
      <w:proofErr w:type="spellEnd"/>
      <w:r>
        <w:t xml:space="preserve">, C.M. 1956. Some characteristics contributing to the establishment of rabbitbrush, </w:t>
      </w:r>
      <w:proofErr w:type="spellStart"/>
      <w:r>
        <w:t>Chrysothamnus</w:t>
      </w:r>
      <w:proofErr w:type="spellEnd"/>
      <w:r>
        <w:t xml:space="preserve"> spp. </w:t>
      </w:r>
      <w:r w:rsidR="00F82695">
        <w:t xml:space="preserve">Dissertation. </w:t>
      </w:r>
      <w:r>
        <w:t>Corvallis, OR: Oregon State College. 130 pp.</w:t>
      </w:r>
    </w:p>
    <w:p w:rsidR="001C121E" w:rsidP="001C121E" w:rsidRDefault="001C121E" w14:paraId="10AAA9EB" w14:textId="77777777"/>
    <w:p w:rsidR="001C121E" w:rsidP="001C121E" w:rsidRDefault="001C121E" w14:paraId="7E45479A"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1C121E" w:rsidP="001C121E" w:rsidRDefault="001C121E" w14:paraId="42D8D7BB" w14:textId="77777777"/>
    <w:p w:rsidR="001C121E" w:rsidP="001C121E" w:rsidRDefault="001C121E" w14:paraId="13D8F348" w14:textId="77777777">
      <w:r>
        <w:t>NatureServe. 2007. International Ecological Classification Standard: Terrestrial Ecological Classifications. NatureServe Central Databases. Arlington, VA. Data current as of 10 February 2007.</w:t>
      </w:r>
    </w:p>
    <w:p w:rsidR="001C121E" w:rsidP="001C121E" w:rsidRDefault="001C121E" w14:paraId="04F9DC8A" w14:textId="77777777"/>
    <w:p w:rsidR="001C121E" w:rsidP="001C121E" w:rsidRDefault="001C121E" w14:paraId="008E4346" w14:textId="34C3DC67">
      <w:r>
        <w:t>Plummer, A.P., A.C. Hull, Jr</w:t>
      </w:r>
      <w:r w:rsidR="00F82695">
        <w:t>.,</w:t>
      </w:r>
      <w:r>
        <w:t xml:space="preserve"> G. Stewart and J.H. Robertson. 1955. Seeding rangelands in Utah, Nevada, southern Idaho and western Wyoming. </w:t>
      </w:r>
      <w:r w:rsidR="00F82695">
        <w:t>Agricultural Handbook</w:t>
      </w:r>
      <w:r>
        <w:t xml:space="preserve"> 71. Washington, DC: USDA Forest Service. 73 pp.</w:t>
      </w:r>
    </w:p>
    <w:p w:rsidR="001C121E" w:rsidP="001C121E" w:rsidRDefault="001C121E" w14:paraId="6CB77D30" w14:textId="77777777"/>
    <w:p w:rsidR="001C121E" w:rsidP="001C121E" w:rsidRDefault="001C121E" w14:paraId="564A9372" w14:textId="58EB254C">
      <w:r>
        <w:t>Range, P.</w:t>
      </w:r>
      <w:proofErr w:type="gramStart"/>
      <w:r>
        <w:t>,</w:t>
      </w:r>
      <w:r w:rsidR="00F82695">
        <w:t xml:space="preserve"> </w:t>
      </w:r>
      <w:r>
        <w:t xml:space="preserve"> P.</w:t>
      </w:r>
      <w:proofErr w:type="gramEnd"/>
      <w:r>
        <w:t xml:space="preserve"> </w:t>
      </w:r>
      <w:proofErr w:type="spellStart"/>
      <w:r>
        <w:t>Veisze</w:t>
      </w:r>
      <w:proofErr w:type="spellEnd"/>
      <w:r>
        <w:t xml:space="preserve">, C. Beyer and G. </w:t>
      </w:r>
      <w:proofErr w:type="spellStart"/>
      <w:r>
        <w:t>Zschaechner</w:t>
      </w:r>
      <w:proofErr w:type="spellEnd"/>
      <w:r>
        <w:t xml:space="preserve">. 1982. Great Basin rate-of-spread study: Fire behavior/fire effects. Reno, Nevada: </w:t>
      </w:r>
      <w:r w:rsidR="00F82695">
        <w:t>USDA</w:t>
      </w:r>
      <w:r>
        <w:t xml:space="preserve"> Bureau of Land Management, Nevada State Office, Branch of Protection. 56 pp.</w:t>
      </w:r>
    </w:p>
    <w:p w:rsidR="00F82695" w:rsidP="00F82695" w:rsidRDefault="00F82695" w14:paraId="5F13B2BC" w14:textId="77777777"/>
    <w:p w:rsidR="001C121E" w:rsidP="001C121E" w:rsidRDefault="00F82695" w14:paraId="663F2259" w14:textId="5002B232">
      <w:r>
        <w:t>USDA Natural Resources Conservation Service.</w:t>
      </w:r>
      <w:r w:rsidR="001C121E">
        <w:t xml:space="preserve"> 2003. Range Ecological Sites, Major Land Resource Area 24. Central Nevada. Available online: http://esis.sc.egov.usda.gov/Welcome/pgESDWelcome.aspx.</w:t>
      </w:r>
    </w:p>
    <w:p w:rsidR="001C121E" w:rsidP="001C121E" w:rsidRDefault="001C121E" w14:paraId="1F15969D" w14:textId="77777777"/>
    <w:p w:rsidR="001C121E" w:rsidP="001C121E" w:rsidRDefault="001C121E" w14:paraId="1A3FB631" w14:textId="5116FACA">
      <w:r>
        <w:lastRenderedPageBreak/>
        <w:t xml:space="preserve">Young, R.P. 1983. Fire as a vegetation management tool in rangelands of the Intermountain Region. </w:t>
      </w:r>
      <w:r w:rsidR="00F82695">
        <w:t xml:space="preserve">In: </w:t>
      </w:r>
      <w:proofErr w:type="spellStart"/>
      <w:r>
        <w:t>Monsen</w:t>
      </w:r>
      <w:proofErr w:type="spellEnd"/>
      <w:r w:rsidR="00F82695">
        <w:t>, S.B.</w:t>
      </w:r>
      <w:r>
        <w:t xml:space="preserve"> and N. Shaw, compilers. </w:t>
      </w:r>
      <w:r w:rsidR="00F82695">
        <w:t xml:space="preserve">Proceedings of </w:t>
      </w:r>
      <w:r>
        <w:t>Managing Intermountain rangelands--improvement of range and wildlife habitats</w:t>
      </w:r>
      <w:r w:rsidR="00F82695">
        <w:t>. 15-17</w:t>
      </w:r>
      <w:r>
        <w:t xml:space="preserve"> September </w:t>
      </w:r>
      <w:r w:rsidR="00F82695">
        <w:t>1981,</w:t>
      </w:r>
      <w:r>
        <w:t xml:space="preserve"> Twin Falls, ID</w:t>
      </w:r>
      <w:r w:rsidR="00F82695">
        <w:t xml:space="preserve"> and 22-24</w:t>
      </w:r>
      <w:r>
        <w:t xml:space="preserve"> June </w:t>
      </w:r>
      <w:r w:rsidR="00F82695">
        <w:t>1982,</w:t>
      </w:r>
      <w:r>
        <w:t xml:space="preserve"> Elko, NV. Gen. Tech. Rep. INT-157. Ogden, UT: USDA Forest Service, Intermountain Forest and Range Experiment Station.</w:t>
      </w:r>
      <w:r w:rsidR="00F82695">
        <w:t xml:space="preserve"> 18-31.</w:t>
      </w:r>
    </w:p>
    <w:p w:rsidR="001C121E" w:rsidP="001C121E" w:rsidRDefault="001C121E" w14:paraId="193D2F46" w14:textId="77777777"/>
    <w:p w:rsidR="001C121E" w:rsidP="001C121E" w:rsidRDefault="001C121E" w14:paraId="5B4B501E" w14:textId="77777777">
      <w:proofErr w:type="spellStart"/>
      <w:r>
        <w:t>Zouhar</w:t>
      </w:r>
      <w:proofErr w:type="spellEnd"/>
      <w:r>
        <w:t xml:space="preserve">, K.L. 2000. </w:t>
      </w:r>
      <w:proofErr w:type="spellStart"/>
      <w:r>
        <w:t>Achnatherum</w:t>
      </w:r>
      <w:proofErr w:type="spellEnd"/>
      <w:r>
        <w:t xml:space="preserve"> </w:t>
      </w:r>
      <w:proofErr w:type="spellStart"/>
      <w:r>
        <w:t>nelsonii</w:t>
      </w:r>
      <w:proofErr w:type="spellEnd"/>
      <w:r>
        <w:t>. In: Fire Effects Information System, [Online]. USDA Forest Service, Rocky Mountain Research Station, Fire Sciences Laboratory (Producer). Available: http://www.fs.fed.us/database/feis/ [2007, August 27].</w:t>
      </w:r>
    </w:p>
    <w:p w:rsidR="001C121E" w:rsidP="001C121E" w:rsidRDefault="001C121E" w14:paraId="734D77DF" w14:textId="77777777"/>
    <w:p w:rsidR="001C121E" w:rsidP="001C121E" w:rsidRDefault="001C121E" w14:paraId="7DFC9234" w14:textId="2AA36350">
      <w:proofErr w:type="spellStart"/>
      <w:r>
        <w:t>Zschaechner</w:t>
      </w:r>
      <w:proofErr w:type="spellEnd"/>
      <w:r>
        <w:t xml:space="preserve">, G.A. 1985. Studying rangeland fire effects: a case study in Nevada. </w:t>
      </w:r>
      <w:r w:rsidR="00F82695">
        <w:t>In:</w:t>
      </w:r>
      <w:r>
        <w:t xml:space="preserve"> Sanders</w:t>
      </w:r>
      <w:r w:rsidR="00F82695">
        <w:t>, K.</w:t>
      </w:r>
      <w:r>
        <w:t xml:space="preserve"> and J. Durham, eds. Proceedings of the symposium</w:t>
      </w:r>
      <w:r w:rsidR="00F82695">
        <w:t>: Rangeland fire effects. 27-29</w:t>
      </w:r>
      <w:r>
        <w:t xml:space="preserve"> November </w:t>
      </w:r>
      <w:r w:rsidR="00F82695">
        <w:t>1984</w:t>
      </w:r>
      <w:r>
        <w:t xml:space="preserve">; Boise, ID. Boise, ID: </w:t>
      </w:r>
      <w:r w:rsidR="00F82695">
        <w:t xml:space="preserve">USDA </w:t>
      </w:r>
      <w:r>
        <w:t>Bureau of Land Management, Idaho State Office.</w:t>
      </w:r>
      <w:r w:rsidR="00F82695">
        <w:t xml:space="preserve"> 66-84.</w:t>
      </w:r>
    </w:p>
    <w:p w:rsidRPr="00A43E41" w:rsidR="004D5F12" w:rsidP="001C121E" w:rsidRDefault="004D5F12" w14:paraId="5D81E02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E23FC" w14:textId="77777777" w:rsidR="00AF7FE6" w:rsidRDefault="00AF7FE6">
      <w:r>
        <w:separator/>
      </w:r>
    </w:p>
  </w:endnote>
  <w:endnote w:type="continuationSeparator" w:id="0">
    <w:p w14:paraId="49844BB6" w14:textId="77777777" w:rsidR="00AF7FE6" w:rsidRDefault="00AF7FE6">
      <w:r>
        <w:continuationSeparator/>
      </w:r>
    </w:p>
  </w:endnote>
  <w:endnote w:type="continuationNotice" w:id="1">
    <w:p w14:paraId="447A873F" w14:textId="77777777" w:rsidR="00AF7FE6" w:rsidRDefault="00AF7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8C21A" w14:textId="77777777" w:rsidR="001C121E" w:rsidRDefault="001C121E" w:rsidP="001C121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B6F9" w14:textId="77777777" w:rsidR="00AF7FE6" w:rsidRDefault="00AF7FE6">
      <w:r>
        <w:separator/>
      </w:r>
    </w:p>
  </w:footnote>
  <w:footnote w:type="continuationSeparator" w:id="0">
    <w:p w14:paraId="00B0A0A6" w14:textId="77777777" w:rsidR="00AF7FE6" w:rsidRDefault="00AF7FE6">
      <w:r>
        <w:continuationSeparator/>
      </w:r>
    </w:p>
  </w:footnote>
  <w:footnote w:type="continuationNotice" w:id="1">
    <w:p w14:paraId="5B2EDFD0" w14:textId="77777777" w:rsidR="00AF7FE6" w:rsidRDefault="00AF7F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7AC68" w14:textId="77777777" w:rsidR="00A43E41" w:rsidRDefault="00A43E41" w:rsidP="001C121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55C4B"/>
    <w:pPr>
      <w:ind w:left="720"/>
    </w:pPr>
    <w:rPr>
      <w:rFonts w:ascii="Calibri" w:eastAsiaTheme="minorHAnsi" w:hAnsi="Calibri"/>
      <w:sz w:val="22"/>
      <w:szCs w:val="22"/>
    </w:rPr>
  </w:style>
  <w:style w:type="character" w:styleId="Hyperlink">
    <w:name w:val="Hyperlink"/>
    <w:basedOn w:val="DefaultParagraphFont"/>
    <w:rsid w:val="00655C4B"/>
    <w:rPr>
      <w:color w:val="0000FF" w:themeColor="hyperlink"/>
      <w:u w:val="single"/>
    </w:rPr>
  </w:style>
  <w:style w:type="paragraph" w:styleId="BalloonText">
    <w:name w:val="Balloon Text"/>
    <w:basedOn w:val="Normal"/>
    <w:link w:val="BalloonTextChar"/>
    <w:uiPriority w:val="99"/>
    <w:semiHidden/>
    <w:unhideWhenUsed/>
    <w:rsid w:val="00655C4B"/>
    <w:rPr>
      <w:rFonts w:ascii="Tahoma" w:hAnsi="Tahoma" w:cs="Tahoma"/>
      <w:sz w:val="16"/>
      <w:szCs w:val="16"/>
    </w:rPr>
  </w:style>
  <w:style w:type="character" w:customStyle="1" w:styleId="BalloonTextChar">
    <w:name w:val="Balloon Text Char"/>
    <w:basedOn w:val="DefaultParagraphFont"/>
    <w:link w:val="BalloonText"/>
    <w:uiPriority w:val="99"/>
    <w:semiHidden/>
    <w:rsid w:val="00655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10143">
      <w:bodyDiv w:val="1"/>
      <w:marLeft w:val="0"/>
      <w:marRight w:val="0"/>
      <w:marTop w:val="0"/>
      <w:marBottom w:val="0"/>
      <w:divBdr>
        <w:top w:val="none" w:sz="0" w:space="0" w:color="auto"/>
        <w:left w:val="none" w:sz="0" w:space="0" w:color="auto"/>
        <w:bottom w:val="none" w:sz="0" w:space="0" w:color="auto"/>
        <w:right w:val="none" w:sz="0" w:space="0" w:color="auto"/>
      </w:divBdr>
    </w:div>
    <w:div w:id="16769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2014-08-21T14:02:00Z</cp:lastPrinted>
  <dcterms:created xsi:type="dcterms:W3CDTF">2017-08-18T18:29:00Z</dcterms:created>
  <dcterms:modified xsi:type="dcterms:W3CDTF">2025-02-12T09:41:29Z</dcterms:modified>
</cp:coreProperties>
</file>