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F5E" w:rsidP="005F0F5E" w:rsidRDefault="005F0F5E" w14:paraId="4969236F" w14:textId="7C36D0DE">
      <w:pPr>
        <w:pStyle w:val="BpSTitle"/>
      </w:pPr>
      <w:r>
        <w:t>11530</w:t>
      </w:r>
    </w:p>
    <w:p w:rsidR="005F0F5E" w:rsidP="005F0F5E" w:rsidRDefault="005F0F5E" w14:paraId="618146A5" w14:textId="77777777">
      <w:pPr>
        <w:pStyle w:val="BpSTitle"/>
      </w:pPr>
      <w:r>
        <w:t>Inter-Mountain Basins Greasewood Flat</w:t>
      </w:r>
    </w:p>
    <w:p w:rsidR="005F0F5E" w:rsidP="005F0F5E" w:rsidRDefault="005F0F5E" w14:paraId="3780024E" w14:textId="76ED5B19">
      <w:r>
        <w:t>BpS Model/Description Version: Aug. 2020</w:t>
      </w:r>
      <w:r>
        <w:tab/>
      </w:r>
      <w:r>
        <w:tab/>
      </w:r>
      <w:r>
        <w:tab/>
      </w:r>
      <w:r>
        <w:tab/>
      </w:r>
      <w:r>
        <w:tab/>
      </w:r>
      <w:r>
        <w:tab/>
      </w:r>
      <w:r>
        <w:tab/>
      </w:r>
    </w:p>
    <w:p w:rsidR="005F0F5E" w:rsidP="005F0F5E" w:rsidRDefault="005F0F5E" w14:paraId="44E5466C" w14:textId="77777777"/>
    <w:p w:rsidR="009E6BD4" w:rsidP="005F0F5E" w:rsidRDefault="009E6BD4" w14:paraId="0E304E43" w14:textId="77777777">
      <w:pPr>
        <w:pStyle w:val="InfoPara"/>
      </w:pPr>
      <w:r>
        <w:t xml:space="preserve">Reviewer: </w:t>
      </w:r>
      <w:r w:rsidRPr="00966C6E">
        <w:rPr>
          <w:b w:val="0"/>
        </w:rPr>
        <w:t>Kathleen S. Roche</w:t>
      </w:r>
    </w:p>
    <w:p w:rsidR="005F0F5E" w:rsidP="005F0F5E" w:rsidRDefault="005F0F5E" w14:paraId="4C4C5454" w14:textId="73B8A8CA">
      <w:pPr>
        <w:pStyle w:val="InfoPara"/>
      </w:pPr>
      <w:r>
        <w:t>Vegetation Type</w:t>
      </w:r>
    </w:p>
    <w:p w:rsidR="005F0F5E" w:rsidP="005F0F5E" w:rsidRDefault="007F37B0" w14:paraId="274BFE8C" w14:textId="2A9B4291">
      <w:r w:rsidRPr="007F37B0">
        <w:t>Mixed Upland and Wetland</w:t>
      </w:r>
      <w:bookmarkStart w:name="_GoBack" w:id="0"/>
      <w:bookmarkEnd w:id="0"/>
    </w:p>
    <w:p w:rsidR="005F0F5E" w:rsidP="005F0F5E" w:rsidRDefault="005F0F5E" w14:paraId="29710725" w14:textId="77777777">
      <w:pPr>
        <w:pStyle w:val="InfoPara"/>
      </w:pPr>
      <w:r>
        <w:t>Map Zones</w:t>
      </w:r>
    </w:p>
    <w:p w:rsidR="005F0F5E" w:rsidP="005F0F5E" w:rsidRDefault="006C1C84" w14:paraId="702BD873" w14:textId="54B6C005">
      <w:r>
        <w:t>20, 22, 29, 30</w:t>
      </w:r>
    </w:p>
    <w:p w:rsidR="005F0F5E" w:rsidP="005F0F5E" w:rsidRDefault="005F0F5E" w14:paraId="5D1BB4F4" w14:textId="77777777">
      <w:pPr>
        <w:pStyle w:val="InfoPara"/>
      </w:pPr>
      <w:r>
        <w:t>Geographic Range</w:t>
      </w:r>
    </w:p>
    <w:p w:rsidR="00B25C19" w:rsidP="00B25C19" w:rsidRDefault="005F0F5E" w14:paraId="75F3723B" w14:textId="56A17CA3">
      <w:r>
        <w:t>Occurs throughout much of the western U</w:t>
      </w:r>
      <w:r w:rsidR="00CA55EE">
        <w:t>nited States</w:t>
      </w:r>
      <w:r>
        <w:t xml:space="preserve"> in intermountain basins and extends onto the western Great Plains. Occurs throughout </w:t>
      </w:r>
      <w:r w:rsidR="00CA55EE">
        <w:t>map zone (</w:t>
      </w:r>
      <w:r>
        <w:t>MZ</w:t>
      </w:r>
      <w:r w:rsidR="00CA55EE">
        <w:t xml:space="preserve">) </w:t>
      </w:r>
      <w:r>
        <w:t>22 in all subsections at lower elevations</w:t>
      </w:r>
      <w:r w:rsidR="00EE3681">
        <w:t xml:space="preserve">. In MZ20, this </w:t>
      </w:r>
      <w:r w:rsidR="00CA55EE">
        <w:t>Biophysical Setting (</w:t>
      </w:r>
      <w:r w:rsidR="00EE3681">
        <w:t>BpS</w:t>
      </w:r>
      <w:r w:rsidR="00CA55EE">
        <w:t>)</w:t>
      </w:r>
      <w:r w:rsidR="00EE3681">
        <w:t xml:space="preserve"> is thought to be limited to very limited in extent</w:t>
      </w:r>
      <w:r>
        <w:t>.</w:t>
      </w:r>
      <w:r w:rsidR="00CA55EE">
        <w:t xml:space="preserve"> </w:t>
      </w:r>
      <w:r w:rsidR="00B25C19">
        <w:t xml:space="preserve">In MZ29 and </w:t>
      </w:r>
      <w:r w:rsidR="00CA55EE">
        <w:t>MZ</w:t>
      </w:r>
      <w:r w:rsidR="00B25C19">
        <w:t>30, might occur -</w:t>
      </w:r>
      <w:r w:rsidR="00CA55EE">
        <w:t>-</w:t>
      </w:r>
      <w:r w:rsidR="00B25C19">
        <w:t xml:space="preserve"> but in little areas -</w:t>
      </w:r>
      <w:r w:rsidR="00CA55EE">
        <w:t>-</w:t>
      </w:r>
      <w:r w:rsidR="00B25C19">
        <w:t xml:space="preserve"> in playas. This type goes into western N</w:t>
      </w:r>
      <w:r w:rsidR="00CA55EE">
        <w:t>orth Dakota</w:t>
      </w:r>
      <w:r w:rsidR="00B25C19">
        <w:t xml:space="preserve"> in MZ30 and </w:t>
      </w:r>
      <w:r w:rsidR="00CA55EE">
        <w:t>MZ</w:t>
      </w:r>
      <w:r w:rsidR="00B25C19">
        <w:t xml:space="preserve">29. In central area of MZ29. In streams and closed </w:t>
      </w:r>
      <w:proofErr w:type="spellStart"/>
      <w:r w:rsidR="00B25C19">
        <w:t>depressional</w:t>
      </w:r>
      <w:proofErr w:type="spellEnd"/>
      <w:r w:rsidR="00B25C19">
        <w:t xml:space="preserve"> areas.</w:t>
      </w:r>
    </w:p>
    <w:p w:rsidR="005F0F5E" w:rsidP="005F0F5E" w:rsidRDefault="005F0F5E" w14:paraId="2D4D8C87" w14:textId="77777777">
      <w:pPr>
        <w:pStyle w:val="InfoPara"/>
      </w:pPr>
      <w:r>
        <w:t>Biophysical Site Description</w:t>
      </w:r>
    </w:p>
    <w:p w:rsidR="005F0F5E" w:rsidP="005F0F5E" w:rsidRDefault="005F0F5E" w14:paraId="1314EA24" w14:textId="4414F3C1">
      <w:r>
        <w:t>Typically occurs near drainages, on stream terraces and flats</w:t>
      </w:r>
      <w:r w:rsidR="00CA55EE">
        <w:t>,</w:t>
      </w:r>
      <w:r>
        <w:t xml:space="preserve"> or may form rings around more sparsely vegetated playas. Sites typically have saline soils</w:t>
      </w:r>
      <w:r w:rsidR="00CA55EE">
        <w:t xml:space="preserve"> and </w:t>
      </w:r>
      <w:r>
        <w:t>shallow water table and flood intermittently but remain dry for most growing seasons. The water table remains high enough to maintain vegetation, despite salt accumulations.</w:t>
      </w:r>
    </w:p>
    <w:p w:rsidR="005F0F5E" w:rsidP="005F0F5E" w:rsidRDefault="005F0F5E" w14:paraId="24672B6A" w14:textId="77777777">
      <w:pPr>
        <w:pStyle w:val="InfoPara"/>
      </w:pPr>
      <w:r>
        <w:t>Vegetation Description</w:t>
      </w:r>
    </w:p>
    <w:p w:rsidR="005F0F5E" w:rsidP="005F0F5E" w:rsidRDefault="005F0F5E" w14:paraId="24F94E29" w14:textId="65D779EA">
      <w:r>
        <w:t>This system sometimes occurs as a mosaic of multiple communities, with open to moderately</w:t>
      </w:r>
      <w:r w:rsidR="00CA55EE">
        <w:t xml:space="preserve"> </w:t>
      </w:r>
      <w:r>
        <w:t xml:space="preserve">dense shrublands dominated or co-dominated by </w:t>
      </w:r>
      <w:proofErr w:type="spellStart"/>
      <w:r w:rsidRPr="0037107B">
        <w:rPr>
          <w:i/>
        </w:rPr>
        <w:t>Sarcobatus</w:t>
      </w:r>
      <w:proofErr w:type="spellEnd"/>
      <w:r w:rsidRPr="0037107B">
        <w:rPr>
          <w:i/>
        </w:rPr>
        <w:t xml:space="preserve"> </w:t>
      </w:r>
      <w:proofErr w:type="spellStart"/>
      <w:r w:rsidRPr="0037107B">
        <w:rPr>
          <w:i/>
        </w:rPr>
        <w:t>vermiculatus</w:t>
      </w:r>
      <w:proofErr w:type="spellEnd"/>
      <w:r>
        <w:t xml:space="preserve"> (greasewood). </w:t>
      </w:r>
      <w:proofErr w:type="spellStart"/>
      <w:r w:rsidRPr="0037107B">
        <w:rPr>
          <w:i/>
        </w:rPr>
        <w:t>Atriplex</w:t>
      </w:r>
      <w:proofErr w:type="spellEnd"/>
      <w:r w:rsidRPr="0037107B">
        <w:rPr>
          <w:i/>
        </w:rPr>
        <w:t xml:space="preserve"> </w:t>
      </w:r>
      <w:proofErr w:type="spellStart"/>
      <w:r w:rsidRPr="0037107B">
        <w:rPr>
          <w:i/>
        </w:rPr>
        <w:t>confertifolia</w:t>
      </w:r>
      <w:proofErr w:type="spellEnd"/>
      <w:r>
        <w:t xml:space="preserve"> (shadscale) or </w:t>
      </w:r>
      <w:proofErr w:type="spellStart"/>
      <w:r w:rsidRPr="0037107B">
        <w:rPr>
          <w:i/>
        </w:rPr>
        <w:t>Krascheninnikovia</w:t>
      </w:r>
      <w:proofErr w:type="spellEnd"/>
      <w:r w:rsidRPr="0037107B">
        <w:rPr>
          <w:i/>
        </w:rPr>
        <w:t xml:space="preserve"> </w:t>
      </w:r>
      <w:proofErr w:type="spellStart"/>
      <w:r w:rsidRPr="0037107B">
        <w:rPr>
          <w:i/>
        </w:rPr>
        <w:t>lanata</w:t>
      </w:r>
      <w:proofErr w:type="spellEnd"/>
      <w:r>
        <w:t xml:space="preserve"> (</w:t>
      </w:r>
      <w:proofErr w:type="spellStart"/>
      <w:r>
        <w:t>winterfat</w:t>
      </w:r>
      <w:proofErr w:type="spellEnd"/>
      <w:r>
        <w:t xml:space="preserve">) may be present or co-dominant. Occurrences are often surrounded by mixed salt desert scrub. Herbaceous layer, if present, is usually dominated by graminoids. There may be inclusions of </w:t>
      </w:r>
      <w:proofErr w:type="spellStart"/>
      <w:r w:rsidRPr="0037107B">
        <w:rPr>
          <w:i/>
        </w:rPr>
        <w:t>Sporobolus</w:t>
      </w:r>
      <w:proofErr w:type="spellEnd"/>
      <w:r w:rsidRPr="0037107B">
        <w:rPr>
          <w:i/>
        </w:rPr>
        <w:t xml:space="preserve"> </w:t>
      </w:r>
      <w:proofErr w:type="spellStart"/>
      <w:r w:rsidRPr="0037107B">
        <w:rPr>
          <w:i/>
        </w:rPr>
        <w:t>airoides</w:t>
      </w:r>
      <w:proofErr w:type="spellEnd"/>
      <w:r>
        <w:t xml:space="preserve"> (alkali sacaton), </w:t>
      </w:r>
      <w:proofErr w:type="spellStart"/>
      <w:r w:rsidRPr="0037107B">
        <w:rPr>
          <w:i/>
        </w:rPr>
        <w:t>Distichilis</w:t>
      </w:r>
      <w:proofErr w:type="spellEnd"/>
      <w:r w:rsidRPr="0037107B">
        <w:rPr>
          <w:i/>
        </w:rPr>
        <w:t xml:space="preserve"> </w:t>
      </w:r>
      <w:proofErr w:type="spellStart"/>
      <w:r w:rsidRPr="0037107B">
        <w:rPr>
          <w:i/>
        </w:rPr>
        <w:t>spicata</w:t>
      </w:r>
      <w:proofErr w:type="spellEnd"/>
      <w:r>
        <w:t xml:space="preserve"> (</w:t>
      </w:r>
      <w:proofErr w:type="spellStart"/>
      <w:r>
        <w:t>saltgrass</w:t>
      </w:r>
      <w:proofErr w:type="spellEnd"/>
      <w:r>
        <w:t>)</w:t>
      </w:r>
      <w:r w:rsidR="00CA55EE">
        <w:t>,</w:t>
      </w:r>
      <w:r>
        <w:t xml:space="preserve"> or </w:t>
      </w:r>
      <w:proofErr w:type="spellStart"/>
      <w:r w:rsidRPr="0037107B">
        <w:rPr>
          <w:i/>
        </w:rPr>
        <w:t>Eleocharis</w:t>
      </w:r>
      <w:proofErr w:type="spellEnd"/>
      <w:r w:rsidRPr="0037107B">
        <w:rPr>
          <w:i/>
        </w:rPr>
        <w:t xml:space="preserve"> </w:t>
      </w:r>
      <w:proofErr w:type="spellStart"/>
      <w:r w:rsidRPr="0037107B">
        <w:rPr>
          <w:i/>
        </w:rPr>
        <w:t>pa</w:t>
      </w:r>
      <w:r w:rsidRPr="0037107B" w:rsidR="009E6BD4">
        <w:rPr>
          <w:i/>
        </w:rPr>
        <w:t>t</w:t>
      </w:r>
      <w:r w:rsidRPr="0037107B">
        <w:rPr>
          <w:i/>
        </w:rPr>
        <w:t>ustr</w:t>
      </w:r>
      <w:r w:rsidRPr="0037107B" w:rsidR="009E6BD4">
        <w:rPr>
          <w:i/>
        </w:rPr>
        <w:t>i</w:t>
      </w:r>
      <w:r w:rsidRPr="0037107B">
        <w:rPr>
          <w:i/>
        </w:rPr>
        <w:t>s</w:t>
      </w:r>
      <w:proofErr w:type="spellEnd"/>
      <w:r>
        <w:t xml:space="preserve"> (</w:t>
      </w:r>
      <w:proofErr w:type="spellStart"/>
      <w:r>
        <w:t>spikerush</w:t>
      </w:r>
      <w:proofErr w:type="spellEnd"/>
      <w:r>
        <w:t>). In MZ22</w:t>
      </w:r>
      <w:r w:rsidR="00CA55EE">
        <w:t>,</w:t>
      </w:r>
      <w:r>
        <w:t xml:space="preserve"> very little </w:t>
      </w:r>
      <w:proofErr w:type="spellStart"/>
      <w:r w:rsidRPr="0037107B">
        <w:rPr>
          <w:i/>
        </w:rPr>
        <w:t>Atriplex</w:t>
      </w:r>
      <w:proofErr w:type="spellEnd"/>
      <w:r w:rsidRPr="0037107B">
        <w:rPr>
          <w:i/>
        </w:rPr>
        <w:t xml:space="preserve"> </w:t>
      </w:r>
      <w:proofErr w:type="spellStart"/>
      <w:r w:rsidRPr="0037107B">
        <w:rPr>
          <w:i/>
        </w:rPr>
        <w:t>confertifolia</w:t>
      </w:r>
      <w:proofErr w:type="spellEnd"/>
      <w:r>
        <w:t xml:space="preserve"> (shadscale) but rather </w:t>
      </w:r>
      <w:proofErr w:type="spellStart"/>
      <w:r w:rsidRPr="0037107B">
        <w:rPr>
          <w:i/>
        </w:rPr>
        <w:t>Atiplex</w:t>
      </w:r>
      <w:proofErr w:type="spellEnd"/>
      <w:r w:rsidRPr="0037107B">
        <w:rPr>
          <w:i/>
        </w:rPr>
        <w:t xml:space="preserve"> </w:t>
      </w:r>
      <w:proofErr w:type="spellStart"/>
      <w:r w:rsidRPr="0037107B">
        <w:rPr>
          <w:i/>
        </w:rPr>
        <w:t>gardneri</w:t>
      </w:r>
      <w:proofErr w:type="spellEnd"/>
      <w:r>
        <w:t xml:space="preserve"> occurs. </w:t>
      </w:r>
      <w:proofErr w:type="spellStart"/>
      <w:r w:rsidRPr="0037107B">
        <w:rPr>
          <w:i/>
        </w:rPr>
        <w:t>Artemsesia</w:t>
      </w:r>
      <w:proofErr w:type="spellEnd"/>
      <w:r w:rsidRPr="0037107B">
        <w:rPr>
          <w:i/>
        </w:rPr>
        <w:t xml:space="preserve"> tridentata</w:t>
      </w:r>
      <w:r>
        <w:t xml:space="preserve"> ssp. </w:t>
      </w:r>
      <w:r w:rsidRPr="0037107B">
        <w:rPr>
          <w:i/>
        </w:rPr>
        <w:t>tridentata</w:t>
      </w:r>
      <w:r>
        <w:t xml:space="preserve"> is common in southwest</w:t>
      </w:r>
      <w:r w:rsidR="00CA55EE">
        <w:t>ern</w:t>
      </w:r>
      <w:r>
        <w:t xml:space="preserve"> part of MZ22 </w:t>
      </w:r>
      <w:r w:rsidRPr="00A2641E">
        <w:t>more in riparian systems</w:t>
      </w:r>
      <w:r w:rsidR="00CA55EE">
        <w:t>;</w:t>
      </w:r>
      <w:r w:rsidRPr="00A2641E">
        <w:t xml:space="preserve"> </w:t>
      </w:r>
      <w:proofErr w:type="spellStart"/>
      <w:r w:rsidRPr="0037107B">
        <w:rPr>
          <w:i/>
        </w:rPr>
        <w:t>Artemesia</w:t>
      </w:r>
      <w:proofErr w:type="spellEnd"/>
      <w:r w:rsidRPr="0037107B">
        <w:rPr>
          <w:i/>
        </w:rPr>
        <w:t xml:space="preserve"> </w:t>
      </w:r>
      <w:proofErr w:type="spellStart"/>
      <w:r w:rsidRPr="0037107B">
        <w:rPr>
          <w:i/>
        </w:rPr>
        <w:t>wyomingensis</w:t>
      </w:r>
      <w:proofErr w:type="spellEnd"/>
      <w:r w:rsidRPr="00A2641E">
        <w:t xml:space="preserve"> occurs more on the playa types.</w:t>
      </w:r>
      <w:r w:rsidRPr="00A2641E" w:rsidR="00B433E8">
        <w:t xml:space="preserve"> MZ</w:t>
      </w:r>
      <w:r w:rsidRPr="00A2641E" w:rsidR="00A2641E">
        <w:t>22 was</w:t>
      </w:r>
      <w:r w:rsidRPr="00A2641E" w:rsidR="00B25C19">
        <w:t xml:space="preserve"> </w:t>
      </w:r>
      <w:r w:rsidRPr="00A2641E" w:rsidR="00A2641E">
        <w:t xml:space="preserve">the only zone that did not </w:t>
      </w:r>
      <w:r w:rsidRPr="00A2641E" w:rsidR="00B433E8">
        <w:t xml:space="preserve">include </w:t>
      </w:r>
      <w:proofErr w:type="spellStart"/>
      <w:r w:rsidRPr="0037107B" w:rsidR="00B433E8">
        <w:rPr>
          <w:i/>
        </w:rPr>
        <w:t>Pascopyrum</w:t>
      </w:r>
      <w:proofErr w:type="spellEnd"/>
      <w:r w:rsidRPr="0037107B" w:rsidR="00B433E8">
        <w:rPr>
          <w:i/>
        </w:rPr>
        <w:t xml:space="preserve"> </w:t>
      </w:r>
      <w:proofErr w:type="spellStart"/>
      <w:r w:rsidRPr="0037107B" w:rsidR="00B433E8">
        <w:rPr>
          <w:i/>
        </w:rPr>
        <w:t>smithii</w:t>
      </w:r>
      <w:proofErr w:type="spellEnd"/>
      <w:r w:rsidRPr="00A2641E" w:rsidR="00B433E8">
        <w:t xml:space="preserve"> and </w:t>
      </w:r>
      <w:proofErr w:type="spellStart"/>
      <w:r w:rsidRPr="0037107B" w:rsidR="00B433E8">
        <w:rPr>
          <w:i/>
        </w:rPr>
        <w:t>Puccinellia</w:t>
      </w:r>
      <w:proofErr w:type="spellEnd"/>
      <w:r w:rsidRPr="00A2641E" w:rsidR="00B433E8">
        <w:t xml:space="preserve"> in the BpS Dominant and Indicator Species list.</w:t>
      </w:r>
    </w:p>
    <w:p w:rsidR="005F0F5E" w:rsidP="005F0F5E" w:rsidRDefault="005F0F5E" w14:paraId="0B384DC5" w14:textId="77777777">
      <w:pPr>
        <w:pStyle w:val="InfoPara"/>
      </w:pPr>
      <w:r>
        <w:t>BpS Dominant and Indicator Species</w:t>
      </w:r>
    </w:p>
    <w:p>
      <w:r>
        <w:rPr>
          <w:sz w:val="16"/>
        </w:rPr>
        <w:t>Species names are from the NRCS PLANTS database. Check species codes at http://plants.usda.gov.</w:t>
      </w:r>
    </w:p>
    <w:p w:rsidR="005F0F5E" w:rsidP="005F0F5E" w:rsidRDefault="005F0F5E" w14:paraId="46FB128E" w14:textId="77777777">
      <w:pPr>
        <w:pStyle w:val="InfoPara"/>
      </w:pPr>
      <w:r>
        <w:t>Disturbance Description</w:t>
      </w:r>
    </w:p>
    <w:p w:rsidR="005F0F5E" w:rsidP="005F0F5E" w:rsidRDefault="005F0F5E" w14:paraId="2903BA30" w14:textId="385005CA">
      <w:r>
        <w:t xml:space="preserve">Historically, fire was extremely infrequent. There is conflicting evidence about mean </w:t>
      </w:r>
      <w:r w:rsidR="00CA55EE">
        <w:t>fire return interval (M</w:t>
      </w:r>
      <w:r>
        <w:t>FRI</w:t>
      </w:r>
      <w:r w:rsidR="00CA55EE">
        <w:t>)</w:t>
      </w:r>
      <w:r>
        <w:t xml:space="preserve"> in this system. Anderson (2004) claims a</w:t>
      </w:r>
      <w:r w:rsidR="00CA55EE">
        <w:t xml:space="preserve"> fire return interval (FRI)</w:t>
      </w:r>
      <w:r>
        <w:t xml:space="preserve"> &lt;100yrs, whereas expert opinion considers fire rare to absent in greasewood. As a compromise, a</w:t>
      </w:r>
      <w:r w:rsidR="00CA55EE">
        <w:t xml:space="preserve">n MFRI </w:t>
      </w:r>
      <w:r>
        <w:t xml:space="preserve">of </w:t>
      </w:r>
      <w:r w:rsidR="00CA55EE">
        <w:t>~</w:t>
      </w:r>
      <w:r>
        <w:t>200yrs was chosen here.</w:t>
      </w:r>
    </w:p>
    <w:p w:rsidR="005F0F5E" w:rsidP="005F0F5E" w:rsidRDefault="005F0F5E" w14:paraId="0F0A8CCC" w14:textId="77777777"/>
    <w:p w:rsidR="005F0F5E" w:rsidP="005F0F5E" w:rsidRDefault="005F0F5E" w14:paraId="22C81AEB" w14:textId="6C9E6738">
      <w:r>
        <w:t xml:space="preserve">Greasewood may be killed by standing water that lasts </w:t>
      </w:r>
      <w:r w:rsidR="00CA55EE">
        <w:t>&gt;</w:t>
      </w:r>
      <w:r>
        <w:t xml:space="preserve">40 days. Greasewood is a vigorous </w:t>
      </w:r>
      <w:proofErr w:type="spellStart"/>
      <w:r>
        <w:t>resprouter</w:t>
      </w:r>
      <w:proofErr w:type="spellEnd"/>
      <w:r>
        <w:t xml:space="preserve"> following low</w:t>
      </w:r>
      <w:r w:rsidR="00CA55EE">
        <w:t>-</w:t>
      </w:r>
      <w:r>
        <w:t xml:space="preserve"> to moderate</w:t>
      </w:r>
      <w:r w:rsidR="00CA55EE">
        <w:t>-</w:t>
      </w:r>
      <w:r>
        <w:t>severity fires, although severe fires may result in some mortality. Some reseeding may occur from nearby remnant plants.</w:t>
      </w:r>
    </w:p>
    <w:p w:rsidR="005F0F5E" w:rsidP="005F0F5E" w:rsidRDefault="005F0F5E" w14:paraId="71BD74AC" w14:textId="6F71203D">
      <w:pPr>
        <w:pStyle w:val="InfoPara"/>
      </w:pPr>
      <w:r>
        <w:t>Fire Frequenc</w:t>
      </w:r>
      <w:r w:rsidR="00966C6E">
        <w:t>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F0F5E" w:rsidP="005F0F5E" w:rsidRDefault="005F0F5E" w14:paraId="02D71BFE" w14:textId="77777777">
      <w:pPr>
        <w:pStyle w:val="InfoPara"/>
      </w:pPr>
      <w:r>
        <w:t>Scale Description</w:t>
      </w:r>
    </w:p>
    <w:p w:rsidR="005F0F5E" w:rsidP="005F0F5E" w:rsidRDefault="00CA55EE" w14:paraId="11598411" w14:textId="2E51EBD6">
      <w:r>
        <w:t>1-100s ac.</w:t>
      </w:r>
    </w:p>
    <w:p w:rsidR="005F0F5E" w:rsidP="005F0F5E" w:rsidRDefault="005F0F5E" w14:paraId="18D829E8" w14:textId="77777777">
      <w:pPr>
        <w:pStyle w:val="InfoPara"/>
      </w:pPr>
      <w:r>
        <w:t>Adjacency or Identification Concerns</w:t>
      </w:r>
    </w:p>
    <w:p w:rsidR="005F0F5E" w:rsidP="005F0F5E" w:rsidRDefault="005F0F5E" w14:paraId="37CC758F" w14:textId="5C75AC00">
      <w:r>
        <w:t>Greasewood communities are susceptible to invasion by non-native annual grasses (cheatgrass).</w:t>
      </w:r>
      <w:r w:rsidR="00FC1E8B">
        <w:t xml:space="preserve"> Adjacency to other vegetation with shorter </w:t>
      </w:r>
      <w:r w:rsidR="00CA55EE">
        <w:t xml:space="preserve">FRIs </w:t>
      </w:r>
      <w:r w:rsidR="00FC1E8B">
        <w:t xml:space="preserve">may influence the </w:t>
      </w:r>
      <w:r w:rsidR="00CA55EE">
        <w:t xml:space="preserve">FRI </w:t>
      </w:r>
      <w:r w:rsidR="00FC1E8B">
        <w:t>in this BpS</w:t>
      </w:r>
      <w:r w:rsidR="00CA55EE">
        <w:t>,</w:t>
      </w:r>
      <w:r w:rsidR="00FC1E8B">
        <w:t xml:space="preserve"> particularly where the patches are small </w:t>
      </w:r>
      <w:r w:rsidR="00311B62">
        <w:t xml:space="preserve">in areal extent.  </w:t>
      </w:r>
    </w:p>
    <w:p w:rsidR="005F0F5E" w:rsidP="005F0F5E" w:rsidRDefault="005F0F5E" w14:paraId="39C6C558" w14:textId="77777777">
      <w:pPr>
        <w:pStyle w:val="InfoPara"/>
      </w:pPr>
      <w:r>
        <w:t>Issues or Problems</w:t>
      </w:r>
    </w:p>
    <w:p w:rsidRPr="00966C6E" w:rsidR="00745207" w:rsidP="005F0F5E" w:rsidRDefault="00745207" w14:paraId="31C1FF12" w14:textId="29545EFB">
      <w:pPr>
        <w:pStyle w:val="InfoPara"/>
        <w:rPr>
          <w:b w:val="0"/>
        </w:rPr>
      </w:pPr>
      <w:r w:rsidRPr="00966C6E">
        <w:rPr>
          <w:b w:val="0"/>
        </w:rPr>
        <w:t xml:space="preserve">Anderson (2004) indicates that black greasewood height, canopy coverage, and total leaf surface area are inversely related to depth to water. Greasewood is </w:t>
      </w:r>
      <w:proofErr w:type="spellStart"/>
      <w:r w:rsidRPr="00966C6E">
        <w:rPr>
          <w:b w:val="0"/>
        </w:rPr>
        <w:t>phreatophytic</w:t>
      </w:r>
      <w:proofErr w:type="spellEnd"/>
      <w:r w:rsidRPr="00966C6E">
        <w:rPr>
          <w:b w:val="0"/>
        </w:rPr>
        <w:t xml:space="preserve"> and tends to increase the salt in the soil over</w:t>
      </w:r>
      <w:r w:rsidR="00CA55EE">
        <w:rPr>
          <w:b w:val="0"/>
        </w:rPr>
        <w:t xml:space="preserve"> </w:t>
      </w:r>
      <w:r w:rsidRPr="00966C6E">
        <w:rPr>
          <w:b w:val="0"/>
        </w:rPr>
        <w:t>time</w:t>
      </w:r>
      <w:r w:rsidR="00CA55EE">
        <w:rPr>
          <w:b w:val="0"/>
        </w:rPr>
        <w:t>,</w:t>
      </w:r>
      <w:r w:rsidRPr="00966C6E">
        <w:rPr>
          <w:b w:val="0"/>
        </w:rPr>
        <w:t xml:space="preserve"> so older stands could be less flammable as the increasing salt reduces productivity. Herbage production is generally 0-500 pounds per acre (0-560 kg/ha) while fuel loads range from very low to 2,000 pounds per acre (2,267 kg/ha).</w:t>
      </w:r>
    </w:p>
    <w:p w:rsidR="005F0F5E" w:rsidP="005F0F5E" w:rsidRDefault="005F0F5E" w14:paraId="65344E81" w14:textId="6F7D375E">
      <w:pPr>
        <w:pStyle w:val="InfoPara"/>
      </w:pPr>
      <w:r>
        <w:t>Native Uncharacteristic Conditions</w:t>
      </w:r>
    </w:p>
    <w:p w:rsidR="005F0F5E" w:rsidP="005F0F5E" w:rsidRDefault="005F0F5E" w14:paraId="22B48E38" w14:textId="77777777"/>
    <w:p w:rsidRPr="00A2641E" w:rsidR="005F0F5E" w:rsidP="005F0F5E" w:rsidRDefault="005F0F5E" w14:paraId="03C0CEA4" w14:textId="77777777">
      <w:pPr>
        <w:pStyle w:val="InfoPara"/>
      </w:pPr>
      <w:r w:rsidRPr="00A2641E">
        <w:t>Comments</w:t>
      </w:r>
    </w:p>
    <w:p w:rsidR="006C1C84" w:rsidP="00A62EEF" w:rsidRDefault="009E6BD4" w14:paraId="0A78B802" w14:textId="24CC9B00">
      <w:r w:rsidRPr="009E6BD4">
        <w:t xml:space="preserve">This model was reviewed by </w:t>
      </w:r>
      <w:r w:rsidRPr="00966C6E">
        <w:t xml:space="preserve">Kathleen S. Roche during the 2016 BpS Review. </w:t>
      </w:r>
      <w:r w:rsidR="00966C6E">
        <w:t xml:space="preserve">Kori Blankenship combined </w:t>
      </w:r>
      <w:r w:rsidR="00CA55EE">
        <w:t>MZ</w:t>
      </w:r>
      <w:r w:rsidR="00966C6E">
        <w:t xml:space="preserve">20, </w:t>
      </w:r>
      <w:r w:rsidR="00CA55EE">
        <w:t>MZ</w:t>
      </w:r>
      <w:r w:rsidR="00966C6E">
        <w:t xml:space="preserve">22, </w:t>
      </w:r>
      <w:r w:rsidR="00CA55EE">
        <w:t>MZ</w:t>
      </w:r>
      <w:r w:rsidR="00966C6E">
        <w:t>29</w:t>
      </w:r>
      <w:r w:rsidR="00CA55EE">
        <w:t>,</w:t>
      </w:r>
      <w:r w:rsidR="00966C6E">
        <w:t xml:space="preserve"> and </w:t>
      </w:r>
      <w:r w:rsidR="00CA55EE">
        <w:t>MZ</w:t>
      </w:r>
      <w:r w:rsidR="00966C6E">
        <w:t xml:space="preserve">30 during the BpS review because </w:t>
      </w:r>
      <w:r w:rsidR="00BF77E5">
        <w:t>the models were identical. The m</w:t>
      </w:r>
      <w:r w:rsidR="00966C6E">
        <w:t>inor</w:t>
      </w:r>
      <w:r w:rsidR="00BF77E5">
        <w:t xml:space="preserve"> zone-to-zone</w:t>
      </w:r>
      <w:r w:rsidR="00966C6E">
        <w:t xml:space="preserve"> differences in the descriptions are noted in the text.</w:t>
      </w:r>
    </w:p>
    <w:p w:rsidR="009E6BD4" w:rsidP="00A62EEF" w:rsidRDefault="009E6BD4" w14:paraId="24F29B55" w14:textId="0A3DC906"/>
    <w:p w:rsidRPr="009E6BD4" w:rsidR="009E6BD4" w:rsidP="00A62EEF" w:rsidRDefault="009E6BD4" w14:paraId="7F55A70B" w14:textId="3AAE96F8">
      <w:r>
        <w:t>The modeled wind/weather/stress transition represents flooding.</w:t>
      </w:r>
    </w:p>
    <w:p w:rsidR="006C1C84" w:rsidP="00A62EEF" w:rsidRDefault="006C1C84" w14:paraId="7C7C9F6C" w14:textId="77777777"/>
    <w:p w:rsidR="00A62EEF" w:rsidP="00A62EEF" w:rsidRDefault="009E6BD4" w14:paraId="436B098E" w14:textId="7D11D6D4">
      <w:r>
        <w:t>For LANDFIRE National</w:t>
      </w:r>
      <w:r w:rsidR="00CA55EE">
        <w:t>,</w:t>
      </w:r>
      <w:r>
        <w:t xml:space="preserve"> </w:t>
      </w:r>
      <w:r w:rsidRPr="00A2641E" w:rsidR="00B433E8">
        <w:t>MZ22 was not reviewed</w:t>
      </w:r>
      <w:r>
        <w:t xml:space="preserve">; </w:t>
      </w:r>
      <w:r w:rsidRPr="00A2641E" w:rsidR="00A62EEF">
        <w:t>MZ20 was reviewed by Cooper.</w:t>
      </w:r>
    </w:p>
    <w:p w:rsidR="00A62EEF" w:rsidP="005F0F5E" w:rsidRDefault="00A62EEF" w14:paraId="13190F42" w14:textId="77777777"/>
    <w:p w:rsidR="005F0F5E" w:rsidP="005F0F5E" w:rsidRDefault="005F0F5E" w14:paraId="610230C3" w14:textId="77777777">
      <w:pPr>
        <w:pStyle w:val="ReportSection"/>
      </w:pPr>
      <w:r>
        <w:t>Succession Classes</w:t>
      </w:r>
    </w:p>
    <w:p w:rsidR="005F0F5E" w:rsidP="005F0F5E" w:rsidRDefault="005F0F5E" w14:paraId="2C159171"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F0F5E" w:rsidP="005F0F5E" w:rsidRDefault="005F0F5E" w14:paraId="52796568" w14:textId="77777777">
      <w:pPr>
        <w:pStyle w:val="InfoPara"/>
        <w:pBdr>
          <w:top w:val="single" w:color="auto" w:sz="4" w:space="1"/>
        </w:pBdr>
      </w:pPr>
      <w:r>
        <w:t>Class A</w:t>
      </w:r>
      <w:r>
        <w:tab/>
        <w:t>3</w:t>
      </w:r>
      <w:r w:rsidR="002A3B10">
        <w:tab/>
      </w:r>
      <w:r w:rsidR="002A3B10">
        <w:tab/>
      </w:r>
      <w:r w:rsidR="002A3B10">
        <w:tab/>
      </w:r>
      <w:r w:rsidR="002A3B10">
        <w:tab/>
      </w:r>
      <w:r w:rsidR="004F7795">
        <w:t>Early Development 1 - All Structures</w:t>
      </w:r>
    </w:p>
    <w:p w:rsidR="005F0F5E" w:rsidP="005F0F5E" w:rsidRDefault="005F0F5E" w14:paraId="1317A989" w14:textId="77777777"/>
    <w:p w:rsidR="005F0F5E" w:rsidP="005F0F5E" w:rsidRDefault="005F0F5E" w14:paraId="0DCF9A08" w14:textId="77777777">
      <w:pPr>
        <w:pStyle w:val="SClassInfoPara"/>
      </w:pPr>
      <w:r>
        <w:t>Indicator Species</w:t>
      </w:r>
    </w:p>
    <w:p w:rsidR="005F0F5E" w:rsidP="005F0F5E" w:rsidRDefault="005F0F5E" w14:paraId="1362F6D2" w14:textId="77777777"/>
    <w:p w:rsidR="005F0F5E" w:rsidP="005F0F5E" w:rsidRDefault="005F0F5E" w14:paraId="56A384AB" w14:textId="77777777">
      <w:pPr>
        <w:pStyle w:val="SClassInfoPara"/>
      </w:pPr>
      <w:r>
        <w:t>Description</w:t>
      </w:r>
    </w:p>
    <w:p w:rsidR="005F0F5E" w:rsidP="005F0F5E" w:rsidRDefault="005F0F5E" w14:paraId="5A257EAB" w14:textId="58632458">
      <w:r>
        <w:t>Some grasses, with greasewood sprouts present. Some representation of other sprouting species may be present such as rabbitbrush (</w:t>
      </w:r>
      <w:proofErr w:type="spellStart"/>
      <w:r w:rsidRPr="0037107B">
        <w:rPr>
          <w:i/>
        </w:rPr>
        <w:t>Ericameria</w:t>
      </w:r>
      <w:proofErr w:type="spellEnd"/>
      <w:r w:rsidRPr="0037107B">
        <w:rPr>
          <w:i/>
        </w:rPr>
        <w:t xml:space="preserve"> </w:t>
      </w:r>
      <w:proofErr w:type="spellStart"/>
      <w:r w:rsidRPr="0037107B">
        <w:rPr>
          <w:i/>
        </w:rPr>
        <w:t>nauseosus</w:t>
      </w:r>
      <w:proofErr w:type="spellEnd"/>
      <w:r>
        <w:t xml:space="preserve">). Grass species vary geographically but include the following: inland </w:t>
      </w:r>
      <w:proofErr w:type="spellStart"/>
      <w:r>
        <w:t>saltgrass</w:t>
      </w:r>
      <w:proofErr w:type="spellEnd"/>
      <w:r>
        <w:t xml:space="preserve">, bottlebrush </w:t>
      </w:r>
      <w:proofErr w:type="spellStart"/>
      <w:r>
        <w:t>squirreltail</w:t>
      </w:r>
      <w:proofErr w:type="spellEnd"/>
      <w:r w:rsidR="00CA55EE">
        <w:t>,</w:t>
      </w:r>
      <w:r>
        <w:t xml:space="preserve"> and alkali sacaton. </w:t>
      </w:r>
    </w:p>
    <w:p w:rsidR="005F0F5E" w:rsidP="005F0F5E" w:rsidRDefault="005F0F5E" w14:paraId="6B794B32" w14:textId="77777777"/>
    <w:p>
      <w:r>
        <w:rPr>
          <w:i/>
          <w:u w:val="single"/>
        </w:rPr>
        <w:t>Maximum Tree Size Class</w:t>
      </w:r>
      <w:br/>
      <w:r>
        <w:t>None</w:t>
      </w:r>
    </w:p>
    <w:p w:rsidR="005F0F5E" w:rsidP="005F0F5E" w:rsidRDefault="005F0F5E" w14:paraId="2746BEA4" w14:textId="77777777">
      <w:pPr>
        <w:pStyle w:val="InfoPara"/>
        <w:pBdr>
          <w:top w:val="single" w:color="auto" w:sz="4" w:space="1"/>
        </w:pBdr>
      </w:pPr>
      <w:r>
        <w:t>Class B</w:t>
      </w:r>
      <w:r>
        <w:tab/>
        <w:t>97</w:t>
      </w:r>
      <w:r w:rsidR="002A3B10">
        <w:tab/>
      </w:r>
      <w:r w:rsidR="002A3B10">
        <w:tab/>
      </w:r>
      <w:r w:rsidR="002A3B10">
        <w:tab/>
      </w:r>
      <w:r w:rsidR="002A3B10">
        <w:tab/>
      </w:r>
      <w:r w:rsidR="004F7795">
        <w:t>Late Development 1 - Open</w:t>
      </w:r>
    </w:p>
    <w:p w:rsidR="005F0F5E" w:rsidP="005F0F5E" w:rsidRDefault="005F0F5E" w14:paraId="71CEA90C" w14:textId="77777777"/>
    <w:p w:rsidR="005F0F5E" w:rsidP="005F0F5E" w:rsidRDefault="005F0F5E" w14:paraId="203833D0" w14:textId="77777777">
      <w:pPr>
        <w:pStyle w:val="SClassInfoPara"/>
      </w:pPr>
      <w:r>
        <w:t>Indicator Species</w:t>
      </w:r>
    </w:p>
    <w:p w:rsidR="005F0F5E" w:rsidP="005F0F5E" w:rsidRDefault="005F0F5E" w14:paraId="14D65E17" w14:textId="77777777"/>
    <w:p w:rsidR="005F0F5E" w:rsidP="005F0F5E" w:rsidRDefault="005F0F5E" w14:paraId="7EE4448F" w14:textId="77777777">
      <w:pPr>
        <w:pStyle w:val="SClassInfoPara"/>
      </w:pPr>
      <w:r>
        <w:t>Description</w:t>
      </w:r>
    </w:p>
    <w:p w:rsidR="005F0F5E" w:rsidP="005F0F5E" w:rsidRDefault="005F0F5E" w14:paraId="68889AF6" w14:textId="7F5733B4">
      <w:r>
        <w:t>Greasewood shrubs maturing or have reached maturity and will increase canopy closure. Perennial grasses will still be in the understory. Shrubs probably only reach heights of 1.</w:t>
      </w:r>
      <w:r w:rsidR="00EE3681">
        <w:t>5m</w:t>
      </w:r>
      <w:r>
        <w:t>.</w:t>
      </w:r>
    </w:p>
    <w:p w:rsidR="005F0F5E" w:rsidP="005F0F5E" w:rsidRDefault="005F0F5E" w14:paraId="5BADB9B0"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F0F5E" w:rsidP="005F0F5E" w:rsidRDefault="005F0F5E" w14:paraId="13288870" w14:textId="77777777">
      <w:r>
        <w:t xml:space="preserve">Anderson, M.D. 2004. </w:t>
      </w:r>
      <w:proofErr w:type="spellStart"/>
      <w:r>
        <w:t>Sarcobatus</w:t>
      </w:r>
      <w:proofErr w:type="spellEnd"/>
      <w:r>
        <w:t xml:space="preserve"> </w:t>
      </w:r>
      <w:proofErr w:type="spellStart"/>
      <w:r>
        <w:t>vermiculatus</w:t>
      </w:r>
      <w:proofErr w:type="spellEnd"/>
      <w:r>
        <w:t xml:space="preserve">. In: Fire Effects Information System, [Online]. USDA Forest Service, Rocky Mountain Research Station, Fire Sciences Laboratory (Producer). Available: http://www.fs.fed.us/database/feis/ [2005, February 22]. </w:t>
      </w:r>
    </w:p>
    <w:p w:rsidR="005F0F5E" w:rsidP="005F0F5E" w:rsidRDefault="005F0F5E" w14:paraId="1506DE3F" w14:textId="77777777"/>
    <w:p w:rsidR="005F0F5E" w:rsidP="005F0F5E" w:rsidRDefault="005F0F5E" w14:paraId="4388DB26" w14:textId="77777777">
      <w:r>
        <w:t>Blaisdell, J.P. and R.C. Holmgren. 1984. Managing intermountain rangelands-salt-desert shrub ranges. General Technical Report INT-163. USDA Forest Service, Intermountain Forest and Range Experiment Station, Ogden, UT. 52 pp.</w:t>
      </w:r>
    </w:p>
    <w:p w:rsidR="005F0F5E" w:rsidP="005F0F5E" w:rsidRDefault="005F0F5E" w14:paraId="744C067C" w14:textId="77777777"/>
    <w:p w:rsidR="005F0F5E" w:rsidP="005F0F5E" w:rsidRDefault="005F0F5E" w14:paraId="23A1C067" w14:textId="77777777">
      <w:r>
        <w:lastRenderedPageBreak/>
        <w:t xml:space="preserve">Knight, D.H. 1994. Mountains and plains: Ecology of Wyoming landscapes. Yale University Press, New Haven, MA. 338 pp. </w:t>
      </w:r>
    </w:p>
    <w:p w:rsidR="005F0F5E" w:rsidP="005F0F5E" w:rsidRDefault="005F0F5E" w14:paraId="0F5F04EA" w14:textId="77777777"/>
    <w:p w:rsidR="005F0F5E" w:rsidP="005F0F5E" w:rsidRDefault="005F0F5E" w14:paraId="4B4C4226" w14:textId="77777777">
      <w:r>
        <w:t>NatureServe. 2007. International Ecological Classification Standard: Terrestrial Ecological Classifications. NatureServe Central Databases. Arlington, VA. Data current as of 10 February 2007.</w:t>
      </w:r>
    </w:p>
    <w:p w:rsidR="005F0F5E" w:rsidP="005F0F5E" w:rsidRDefault="005F0F5E" w14:paraId="47928E09" w14:textId="77777777"/>
    <w:p w:rsidR="005F0F5E" w:rsidP="005F0F5E" w:rsidRDefault="005F0F5E" w14:paraId="5C5FCE21" w14:textId="77777777">
      <w:r>
        <w:t>West, N.E. 1983b. Intermountain salt desert shrublands. Pages 375-397 in: N.E. West, editor. Temperate deserts and semi-deserts. Ecosystems of the world, Volume 5. Elsevier Publishing Company, Amsterdam.</w:t>
      </w:r>
    </w:p>
    <w:p w:rsidRPr="00A43E41" w:rsidR="004D5F12" w:rsidP="005F0F5E" w:rsidRDefault="004D5F12" w14:paraId="6273A02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1A012" w14:textId="77777777" w:rsidR="007E3698" w:rsidRDefault="007E3698">
      <w:r>
        <w:separator/>
      </w:r>
    </w:p>
  </w:endnote>
  <w:endnote w:type="continuationSeparator" w:id="0">
    <w:p w14:paraId="5A8897A1" w14:textId="77777777" w:rsidR="007E3698" w:rsidRDefault="007E3698">
      <w:r>
        <w:continuationSeparator/>
      </w:r>
    </w:p>
  </w:endnote>
  <w:endnote w:type="continuationNotice" w:id="1">
    <w:p w14:paraId="0B521E33" w14:textId="77777777" w:rsidR="007E3698" w:rsidRDefault="007E36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536A8" w14:textId="77777777" w:rsidR="005F0F5E" w:rsidRDefault="005F0F5E" w:rsidP="005F0F5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0F6F9" w14:textId="77777777" w:rsidR="007E3698" w:rsidRDefault="007E3698">
      <w:r>
        <w:separator/>
      </w:r>
    </w:p>
  </w:footnote>
  <w:footnote w:type="continuationSeparator" w:id="0">
    <w:p w14:paraId="13D63167" w14:textId="77777777" w:rsidR="007E3698" w:rsidRDefault="007E3698">
      <w:r>
        <w:continuationSeparator/>
      </w:r>
    </w:p>
  </w:footnote>
  <w:footnote w:type="continuationNotice" w:id="1">
    <w:p w14:paraId="6768035E" w14:textId="77777777" w:rsidR="007E3698" w:rsidRDefault="007E36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706BB" w14:textId="77777777" w:rsidR="00A43E41" w:rsidRDefault="00A43E41" w:rsidP="005F0F5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B433E8"/>
    <w:rPr>
      <w:rFonts w:ascii="Tahoma" w:hAnsi="Tahoma" w:cs="Tahoma"/>
      <w:sz w:val="16"/>
      <w:szCs w:val="16"/>
    </w:rPr>
  </w:style>
  <w:style w:type="character" w:customStyle="1" w:styleId="BalloonTextChar">
    <w:name w:val="Balloon Text Char"/>
    <w:basedOn w:val="DefaultParagraphFont"/>
    <w:link w:val="BalloonText"/>
    <w:uiPriority w:val="99"/>
    <w:semiHidden/>
    <w:rsid w:val="00B433E8"/>
    <w:rPr>
      <w:rFonts w:ascii="Tahoma" w:hAnsi="Tahoma" w:cs="Tahoma"/>
      <w:sz w:val="16"/>
      <w:szCs w:val="16"/>
    </w:rPr>
  </w:style>
  <w:style w:type="character" w:styleId="CommentReference">
    <w:name w:val="annotation reference"/>
    <w:basedOn w:val="DefaultParagraphFont"/>
    <w:uiPriority w:val="99"/>
    <w:semiHidden/>
    <w:unhideWhenUsed/>
    <w:rsid w:val="006C1C84"/>
    <w:rPr>
      <w:sz w:val="16"/>
      <w:szCs w:val="16"/>
    </w:rPr>
  </w:style>
  <w:style w:type="paragraph" w:styleId="CommentText">
    <w:name w:val="annotation text"/>
    <w:basedOn w:val="Normal"/>
    <w:link w:val="CommentTextChar"/>
    <w:uiPriority w:val="99"/>
    <w:semiHidden/>
    <w:unhideWhenUsed/>
    <w:rsid w:val="006C1C84"/>
    <w:rPr>
      <w:sz w:val="20"/>
      <w:szCs w:val="20"/>
    </w:rPr>
  </w:style>
  <w:style w:type="character" w:customStyle="1" w:styleId="CommentTextChar">
    <w:name w:val="Comment Text Char"/>
    <w:basedOn w:val="DefaultParagraphFont"/>
    <w:link w:val="CommentText"/>
    <w:uiPriority w:val="99"/>
    <w:semiHidden/>
    <w:rsid w:val="006C1C84"/>
  </w:style>
  <w:style w:type="paragraph" w:styleId="CommentSubject">
    <w:name w:val="annotation subject"/>
    <w:basedOn w:val="CommentText"/>
    <w:next w:val="CommentText"/>
    <w:link w:val="CommentSubjectChar"/>
    <w:uiPriority w:val="99"/>
    <w:semiHidden/>
    <w:unhideWhenUsed/>
    <w:rsid w:val="006C1C84"/>
    <w:rPr>
      <w:b/>
      <w:bCs/>
    </w:rPr>
  </w:style>
  <w:style w:type="character" w:customStyle="1" w:styleId="CommentSubjectChar">
    <w:name w:val="Comment Subject Char"/>
    <w:basedOn w:val="CommentTextChar"/>
    <w:link w:val="CommentSubject"/>
    <w:uiPriority w:val="99"/>
    <w:semiHidden/>
    <w:rsid w:val="006C1C84"/>
    <w:rPr>
      <w:b/>
      <w:bCs/>
    </w:rPr>
  </w:style>
  <w:style w:type="paragraph" w:styleId="ListParagraph">
    <w:name w:val="List Paragraph"/>
    <w:basedOn w:val="Normal"/>
    <w:uiPriority w:val="34"/>
    <w:qFormat/>
    <w:rsid w:val="006D2C92"/>
    <w:pPr>
      <w:ind w:left="720"/>
    </w:pPr>
    <w:rPr>
      <w:rFonts w:ascii="Calibri" w:eastAsiaTheme="minorHAnsi" w:hAnsi="Calibri"/>
      <w:sz w:val="22"/>
      <w:szCs w:val="22"/>
    </w:rPr>
  </w:style>
  <w:style w:type="character" w:styleId="Hyperlink">
    <w:name w:val="Hyperlink"/>
    <w:basedOn w:val="DefaultParagraphFont"/>
    <w:rsid w:val="006D2C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28648">
      <w:bodyDiv w:val="1"/>
      <w:marLeft w:val="0"/>
      <w:marRight w:val="0"/>
      <w:marTop w:val="0"/>
      <w:marBottom w:val="0"/>
      <w:divBdr>
        <w:top w:val="none" w:sz="0" w:space="0" w:color="auto"/>
        <w:left w:val="none" w:sz="0" w:space="0" w:color="auto"/>
        <w:bottom w:val="none" w:sz="0" w:space="0" w:color="auto"/>
        <w:right w:val="none" w:sz="0" w:space="0" w:color="auto"/>
      </w:divBdr>
    </w:div>
    <w:div w:id="87250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2014-08-21T14:29:00Z</cp:lastPrinted>
  <dcterms:created xsi:type="dcterms:W3CDTF">2017-09-14T23:14:00Z</dcterms:created>
  <dcterms:modified xsi:type="dcterms:W3CDTF">2025-02-12T09:41:34Z</dcterms:modified>
</cp:coreProperties>
</file>