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0F" w:rsidP="008D540F" w:rsidRDefault="008D540F">
      <w:pPr>
        <w:pStyle w:val="BpSTitle"/>
      </w:pPr>
      <w:r>
        <w:t>11550</w:t>
      </w:r>
    </w:p>
    <w:p w:rsidR="008D540F" w:rsidP="008D540F" w:rsidRDefault="008D540F">
      <w:pPr>
        <w:pStyle w:val="BpSTitle"/>
      </w:pPr>
      <w:r>
        <w:t>North American Warm Desert Riparian Systems</w:t>
      </w:r>
    </w:p>
    <w:p w:rsidR="008D540F" w:rsidP="00716DBD" w:rsidRDefault="008D540F">
      <w:pPr>
        <w:tabs>
          <w:tab w:val="left" w:pos="6840"/>
        </w:tabs>
      </w:pPr>
      <w:r>
        <w:t>BpS Model/Description Version: Aug. 2020</w:t>
      </w:r>
      <w:r w:rsidR="00B650DD">
        <w:tab/>
      </w:r>
    </w:p>
    <w:p w:rsidR="008D540F" w:rsidP="00716DBD" w:rsidRDefault="008D540F">
      <w:pPr>
        <w:tabs>
          <w:tab w:val="left" w:pos="6840"/>
        </w:tabs>
      </w:pPr>
    </w:p>
    <w:p w:rsidR="008D540F" w:rsidP="008D540F" w:rsidRDefault="008D540F"/>
    <w:p w:rsidR="008D540F" w:rsidP="008D540F" w:rsidRDefault="008D540F">
      <w:pPr>
        <w:pStyle w:val="InfoPara"/>
      </w:pPr>
      <w:r>
        <w:t>Vegetation Type</w:t>
      </w:r>
    </w:p>
    <w:p w:rsidR="008D540F" w:rsidP="008D540F" w:rsidRDefault="00AF1417">
      <w:r w:rsidRPr="00AF1417">
        <w:t>Woody Wetland</w:t>
      </w:r>
      <w:bookmarkStart w:name="_GoBack" w:id="0"/>
      <w:bookmarkEnd w:id="0"/>
    </w:p>
    <w:p w:rsidR="008D540F" w:rsidP="008D540F" w:rsidRDefault="008D540F">
      <w:pPr>
        <w:pStyle w:val="InfoPara"/>
      </w:pPr>
      <w:r>
        <w:t>Map Zone</w:t>
      </w:r>
    </w:p>
    <w:p w:rsidR="008D540F" w:rsidP="008D540F" w:rsidRDefault="008D540F">
      <w:r>
        <w:t>25</w:t>
      </w:r>
    </w:p>
    <w:p w:rsidR="008D540F" w:rsidP="008D540F" w:rsidRDefault="008D540F">
      <w:pPr>
        <w:pStyle w:val="InfoPara"/>
      </w:pPr>
      <w:r>
        <w:t>Geographic Range</w:t>
      </w:r>
    </w:p>
    <w:p w:rsidR="008D540F" w:rsidP="008D540F" w:rsidRDefault="008D540F">
      <w:r>
        <w:t xml:space="preserve">Tularosa Basin, </w:t>
      </w:r>
      <w:proofErr w:type="spellStart"/>
      <w:r>
        <w:t>Jornada</w:t>
      </w:r>
      <w:proofErr w:type="spellEnd"/>
      <w:r>
        <w:t xml:space="preserve"> Basin, south of Interstate 10, northwest of Lordsburg, southeast N</w:t>
      </w:r>
      <w:r w:rsidR="00D413BB">
        <w:t xml:space="preserve">ew </w:t>
      </w:r>
      <w:r>
        <w:t>M</w:t>
      </w:r>
      <w:r w:rsidR="00D413BB">
        <w:t>exico</w:t>
      </w:r>
      <w:r>
        <w:t>, and extending into southeast A</w:t>
      </w:r>
      <w:r w:rsidR="00D413BB">
        <w:t>rizona</w:t>
      </w:r>
      <w:r>
        <w:t>, in localized settings. Generally associated with flats, swales</w:t>
      </w:r>
      <w:r w:rsidR="007D516D">
        <w:t>,</w:t>
      </w:r>
      <w:r>
        <w:t xml:space="preserve"> and bottomlands.</w:t>
      </w:r>
    </w:p>
    <w:p w:rsidR="008D540F" w:rsidP="008D540F" w:rsidRDefault="008D540F">
      <w:pPr>
        <w:pStyle w:val="InfoPara"/>
      </w:pPr>
      <w:r>
        <w:t>Biophysical Site Description</w:t>
      </w:r>
    </w:p>
    <w:p w:rsidR="008D540F" w:rsidP="008D540F" w:rsidRDefault="008D540F">
      <w:r>
        <w:t>Desert grassland with extensive clayey and alkaline bottomland plains and intermittently flooded swales.</w:t>
      </w:r>
    </w:p>
    <w:p w:rsidR="008D540F" w:rsidP="008D540F" w:rsidRDefault="008D540F">
      <w:pPr>
        <w:pStyle w:val="InfoPara"/>
      </w:pPr>
      <w:r>
        <w:t>Vegetation Description</w:t>
      </w:r>
    </w:p>
    <w:p w:rsidR="008D540F" w:rsidP="008D540F" w:rsidRDefault="008D540F">
      <w:r>
        <w:t>Typically dominated by alkali or giant sacaton (</w:t>
      </w:r>
      <w:proofErr w:type="spellStart"/>
      <w:r w:rsidRPr="00716DBD">
        <w:rPr>
          <w:i/>
        </w:rPr>
        <w:t>Sporobolus</w:t>
      </w:r>
      <w:proofErr w:type="spellEnd"/>
      <w:r>
        <w:t xml:space="preserve"> spp</w:t>
      </w:r>
      <w:r w:rsidR="007D516D">
        <w:t>.</w:t>
      </w:r>
      <w:r>
        <w:t>)</w:t>
      </w:r>
      <w:r w:rsidR="007D516D">
        <w:t>.</w:t>
      </w:r>
      <w:r>
        <w:t xml:space="preserve"> Alkali sacaton is often associated with more alkaline and poorly drained areas, and giant sacaton with less alkaline and better drained areas. Other co</w:t>
      </w:r>
      <w:r w:rsidR="007D516D">
        <w:t>-</w:t>
      </w:r>
      <w:r>
        <w:t xml:space="preserve">dominants are </w:t>
      </w:r>
      <w:proofErr w:type="spellStart"/>
      <w:r>
        <w:t>tobosa</w:t>
      </w:r>
      <w:proofErr w:type="spellEnd"/>
      <w:r>
        <w:t xml:space="preserve"> (</w:t>
      </w:r>
      <w:proofErr w:type="spellStart"/>
      <w:r w:rsidRPr="00716DBD">
        <w:rPr>
          <w:i/>
        </w:rPr>
        <w:t>Pleuraphis</w:t>
      </w:r>
      <w:proofErr w:type="spellEnd"/>
      <w:r w:rsidRPr="00716DBD">
        <w:rPr>
          <w:i/>
        </w:rPr>
        <w:t xml:space="preserve"> </w:t>
      </w:r>
      <w:proofErr w:type="spellStart"/>
      <w:r w:rsidRPr="00716DBD">
        <w:rPr>
          <w:i/>
        </w:rPr>
        <w:t>muticus</w:t>
      </w:r>
      <w:proofErr w:type="spellEnd"/>
      <w:r w:rsidR="007D516D">
        <w:t>)</w:t>
      </w:r>
      <w:r>
        <w:t xml:space="preserve"> and vine mesquite (</w:t>
      </w:r>
      <w:r w:rsidRPr="00716DBD">
        <w:rPr>
          <w:i/>
        </w:rPr>
        <w:t xml:space="preserve">Panicum </w:t>
      </w:r>
      <w:proofErr w:type="spellStart"/>
      <w:r w:rsidRPr="00716DBD">
        <w:rPr>
          <w:i/>
        </w:rPr>
        <w:t>obtusum</w:t>
      </w:r>
      <w:proofErr w:type="spellEnd"/>
      <w:r>
        <w:t xml:space="preserve">). </w:t>
      </w:r>
      <w:r w:rsidR="007D516D">
        <w:t>In g</w:t>
      </w:r>
      <w:r>
        <w:t xml:space="preserve">eneral, there </w:t>
      </w:r>
      <w:r w:rsidR="007D516D">
        <w:t xml:space="preserve">is a &lt;5% </w:t>
      </w:r>
      <w:r>
        <w:t>shrub component. This component</w:t>
      </w:r>
      <w:r w:rsidR="007D516D">
        <w:t>,</w:t>
      </w:r>
      <w:r>
        <w:t xml:space="preserve"> in the northern portions of this geographic area</w:t>
      </w:r>
      <w:r w:rsidR="007D516D">
        <w:t>,</w:t>
      </w:r>
      <w:r>
        <w:t xml:space="preserve"> consists of mesquite and occasionally creosote or </w:t>
      </w:r>
      <w:proofErr w:type="spellStart"/>
      <w:r>
        <w:t>fourwing</w:t>
      </w:r>
      <w:proofErr w:type="spellEnd"/>
      <w:r>
        <w:t xml:space="preserve"> saltbush. In the southern portions of this </w:t>
      </w:r>
      <w:r w:rsidR="007D516D">
        <w:t>biophysical setting (</w:t>
      </w:r>
      <w:r>
        <w:t>BpS</w:t>
      </w:r>
      <w:r w:rsidR="007D516D">
        <w:t>)</w:t>
      </w:r>
      <w:r>
        <w:t xml:space="preserve">, the shrub component consists of </w:t>
      </w:r>
      <w:proofErr w:type="spellStart"/>
      <w:r>
        <w:t>fourwing</w:t>
      </w:r>
      <w:proofErr w:type="spellEnd"/>
      <w:r>
        <w:t xml:space="preserve"> saltbush, tarbush, mesquite</w:t>
      </w:r>
      <w:r w:rsidR="007D516D">
        <w:t>,</w:t>
      </w:r>
      <w:r>
        <w:t xml:space="preserve"> and creosote.</w:t>
      </w:r>
    </w:p>
    <w:p w:rsidR="008D540F" w:rsidP="008D540F" w:rsidRDefault="008D540F">
      <w:pPr>
        <w:pStyle w:val="InfoPara"/>
      </w:pPr>
      <w:r>
        <w:t>BpS Dominant and Indicator Species</w:t>
      </w:r>
    </w:p>
    <w:p>
      <w:r>
        <w:rPr>
          <w:sz w:val="16"/>
        </w:rPr>
        <w:t>Species names are from the NRCS PLANTS database. Check species codes at http://plants.usda.gov.</w:t>
      </w:r>
    </w:p>
    <w:p w:rsidR="008D540F" w:rsidP="008D540F" w:rsidRDefault="008D540F">
      <w:pPr>
        <w:pStyle w:val="InfoPara"/>
      </w:pPr>
      <w:r>
        <w:t>Disturbance Description</w:t>
      </w:r>
    </w:p>
    <w:p w:rsidR="008D540F" w:rsidP="008D540F" w:rsidRDefault="008D540F">
      <w:r>
        <w:t xml:space="preserve">Periodic flooding </w:t>
      </w:r>
      <w:r w:rsidR="00E47644">
        <w:t>occurs</w:t>
      </w:r>
      <w:r>
        <w:t xml:space="preserve">. Fire events were localized. Periodic drought </w:t>
      </w:r>
      <w:r w:rsidR="00E47644">
        <w:t>can</w:t>
      </w:r>
      <w:r>
        <w:t xml:space="preserve"> desiccate grasses, increasing fire probability or causing a conversion to other species such as </w:t>
      </w:r>
      <w:proofErr w:type="spellStart"/>
      <w:r>
        <w:t>burrograss</w:t>
      </w:r>
      <w:proofErr w:type="spellEnd"/>
      <w:r>
        <w:t xml:space="preserve"> (</w:t>
      </w:r>
      <w:proofErr w:type="spellStart"/>
      <w:r w:rsidRPr="00716DBD">
        <w:rPr>
          <w:i/>
        </w:rPr>
        <w:t>Scleropogon</w:t>
      </w:r>
      <w:proofErr w:type="spellEnd"/>
      <w:r w:rsidRPr="00716DBD">
        <w:rPr>
          <w:i/>
        </w:rPr>
        <w:t xml:space="preserve"> </w:t>
      </w:r>
      <w:proofErr w:type="spellStart"/>
      <w:r w:rsidRPr="00716DBD">
        <w:rPr>
          <w:i/>
        </w:rPr>
        <w:t>brevifolius</w:t>
      </w:r>
      <w:proofErr w:type="spellEnd"/>
      <w:r>
        <w:t xml:space="preserve">) and </w:t>
      </w:r>
      <w:proofErr w:type="spellStart"/>
      <w:r>
        <w:t>tobosa</w:t>
      </w:r>
      <w:proofErr w:type="spellEnd"/>
      <w:r>
        <w:t xml:space="preserve"> (</w:t>
      </w:r>
      <w:proofErr w:type="spellStart"/>
      <w:r w:rsidRPr="00716DBD">
        <w:rPr>
          <w:i/>
        </w:rPr>
        <w:t>Pleuraphis</w:t>
      </w:r>
      <w:proofErr w:type="spellEnd"/>
      <w:r w:rsidRPr="00716DBD">
        <w:rPr>
          <w:i/>
        </w:rPr>
        <w:t xml:space="preserve"> </w:t>
      </w:r>
      <w:proofErr w:type="spellStart"/>
      <w:r w:rsidRPr="00716DBD">
        <w:rPr>
          <w:i/>
        </w:rPr>
        <w:t>mutica</w:t>
      </w:r>
      <w:proofErr w:type="spellEnd"/>
      <w:r>
        <w:t>). Bare patches can increase with drought, enabling potential shrub invasion (mesquite, tarbush</w:t>
      </w:r>
      <w:r w:rsidR="007D516D">
        <w:t>,</w:t>
      </w:r>
      <w:r>
        <w:t xml:space="preserve"> and creosote). </w:t>
      </w:r>
    </w:p>
    <w:p w:rsidR="008D540F" w:rsidP="008D540F" w:rsidRDefault="00E47644">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540F" w:rsidP="008D540F" w:rsidRDefault="008D540F">
      <w:pPr>
        <w:pStyle w:val="InfoPara"/>
      </w:pPr>
      <w:r>
        <w:t>Scale Description</w:t>
      </w:r>
    </w:p>
    <w:p w:rsidR="008D540F" w:rsidP="008D540F" w:rsidRDefault="008D540F">
      <w:r>
        <w:t>This type is concentrated in broad valley bottoms of southern N</w:t>
      </w:r>
      <w:r w:rsidR="007D516D">
        <w:t xml:space="preserve">ew </w:t>
      </w:r>
      <w:r>
        <w:t>M</w:t>
      </w:r>
      <w:r w:rsidR="007D516D">
        <w:t>exico</w:t>
      </w:r>
      <w:r>
        <w:t xml:space="preserve"> and southeast A</w:t>
      </w:r>
      <w:r w:rsidR="007D516D">
        <w:t>rizona</w:t>
      </w:r>
      <w:r>
        <w:t>, and in localized and linear drainage settings and flats.</w:t>
      </w:r>
    </w:p>
    <w:p w:rsidR="008D540F" w:rsidP="008D540F" w:rsidRDefault="008D540F">
      <w:pPr>
        <w:pStyle w:val="InfoPara"/>
      </w:pPr>
      <w:r>
        <w:t>Adjacency or Identification Concerns</w:t>
      </w:r>
    </w:p>
    <w:p w:rsidR="008D540F" w:rsidP="008D540F" w:rsidRDefault="008D540F">
      <w:r>
        <w:t>Land cover class does not have appropriate category to describe this BpS. This system (swales, flats</w:t>
      </w:r>
      <w:r w:rsidR="007D516D">
        <w:t>,</w:t>
      </w:r>
      <w:r>
        <w:t xml:space="preserve"> and bottomlands) do</w:t>
      </w:r>
      <w:r w:rsidR="007D516D">
        <w:t>es</w:t>
      </w:r>
      <w:r>
        <w:t xml:space="preserve"> receive periodic flooding during the annual summer rains, but ha</w:t>
      </w:r>
      <w:r w:rsidR="007D516D">
        <w:t>s</w:t>
      </w:r>
      <w:r>
        <w:t xml:space="preserve"> no obligate riparian species present as a true wetland. The flats included also have overland flow and inundation, but soil does not stay saturated </w:t>
      </w:r>
      <w:proofErr w:type="gramStart"/>
      <w:r>
        <w:t>as long as</w:t>
      </w:r>
      <w:proofErr w:type="gramEnd"/>
      <w:r>
        <w:t xml:space="preserve"> lower bottomland sites. This BpS does not include floodplains containing alkali sacaton and </w:t>
      </w:r>
      <w:proofErr w:type="spellStart"/>
      <w:r>
        <w:t>saltgrass</w:t>
      </w:r>
      <w:proofErr w:type="spellEnd"/>
      <w:r>
        <w:t xml:space="preserve"> </w:t>
      </w:r>
      <w:r w:rsidR="007D516D">
        <w:t xml:space="preserve">seen </w:t>
      </w:r>
      <w:r>
        <w:t>surrounding the Rio Grande River.</w:t>
      </w:r>
    </w:p>
    <w:p w:rsidR="008D540F" w:rsidP="008D540F" w:rsidRDefault="008D540F">
      <w:pPr>
        <w:pStyle w:val="InfoPara"/>
      </w:pPr>
      <w:r>
        <w:t>Issues or Problems</w:t>
      </w:r>
    </w:p>
    <w:p w:rsidR="008D540F" w:rsidP="008D540F" w:rsidRDefault="008D540F">
      <w:r>
        <w:t>Information provided by team members most familiar with N</w:t>
      </w:r>
      <w:r w:rsidR="007D516D">
        <w:t xml:space="preserve">ew </w:t>
      </w:r>
      <w:r>
        <w:t>M</w:t>
      </w:r>
      <w:r w:rsidR="007D516D">
        <w:t>exico.</w:t>
      </w:r>
      <w:r>
        <w:t xml:space="preserve"> </w:t>
      </w:r>
      <w:r w:rsidR="007D516D">
        <w:t xml:space="preserve">There is </w:t>
      </w:r>
      <w:r>
        <w:t>limited quantitative information for this system (anecdotal/professional experience).</w:t>
      </w:r>
    </w:p>
    <w:p w:rsidR="008D540F" w:rsidP="008D540F" w:rsidRDefault="008D540F">
      <w:pPr>
        <w:pStyle w:val="InfoPara"/>
      </w:pPr>
      <w:r>
        <w:t>Native Uncharacteristic Conditions</w:t>
      </w:r>
    </w:p>
    <w:p w:rsidR="008D540F" w:rsidP="008D540F" w:rsidRDefault="008D540F"/>
    <w:p w:rsidR="008D540F" w:rsidP="008D540F" w:rsidRDefault="008D540F">
      <w:pPr>
        <w:pStyle w:val="InfoPara"/>
      </w:pPr>
      <w:r>
        <w:t>Comments</w:t>
      </w:r>
    </w:p>
    <w:p w:rsidRPr="00E47644" w:rsidR="005F5E0D" w:rsidP="005F5E0D" w:rsidRDefault="00E47644">
      <w:r w:rsidRPr="00E47644">
        <w:t>In this model</w:t>
      </w:r>
      <w:r w:rsidR="007D516D">
        <w:t>,</w:t>
      </w:r>
      <w:r w:rsidRPr="00E47644">
        <w:t xml:space="preserve"> wind/weather/stress is used to represent flooding.</w:t>
      </w:r>
    </w:p>
    <w:p w:rsidR="005F5E0D" w:rsidP="005F5E0D" w:rsidRDefault="005F5E0D">
      <w:pPr>
        <w:rPr>
          <w:b/>
        </w:rPr>
      </w:pPr>
    </w:p>
    <w:p w:rsidR="008D540F" w:rsidP="008D540F" w:rsidRDefault="008D540F">
      <w:pPr>
        <w:pStyle w:val="ReportSection"/>
      </w:pPr>
      <w:r>
        <w:t>Succession Classes</w:t>
      </w:r>
    </w:p>
    <w:p w:rsidR="008D540F" w:rsidP="008D540F" w:rsidRDefault="008D540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540F" w:rsidP="008D540F" w:rsidRDefault="008D540F">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8D540F" w:rsidP="008D540F" w:rsidRDefault="008D540F"/>
    <w:p w:rsidR="008D540F" w:rsidP="008D540F" w:rsidRDefault="008D540F">
      <w:pPr>
        <w:pStyle w:val="SClassInfoPara"/>
      </w:pPr>
      <w:r>
        <w:t>Indicator Species</w:t>
      </w:r>
    </w:p>
    <w:p w:rsidR="008D540F" w:rsidP="008D540F" w:rsidRDefault="008D540F"/>
    <w:p w:rsidR="008D540F" w:rsidP="008D540F" w:rsidRDefault="008D540F">
      <w:pPr>
        <w:pStyle w:val="SClassInfoPara"/>
      </w:pPr>
      <w:r>
        <w:lastRenderedPageBreak/>
        <w:t>Description</w:t>
      </w:r>
    </w:p>
    <w:p w:rsidR="008D540F" w:rsidP="008D540F" w:rsidRDefault="008D540F">
      <w:r>
        <w:t>Early seral stage new growth in both species. Dominants determined by soil salinity and placement on landscape</w:t>
      </w:r>
      <w:r w:rsidR="007D516D">
        <w:t>.</w:t>
      </w:r>
      <w:r>
        <w:t xml:space="preserve"> (Alkali sacaton can tolerate higher salt </w:t>
      </w:r>
      <w:r w:rsidR="007D516D">
        <w:t xml:space="preserve">levels </w:t>
      </w:r>
      <w:r>
        <w:t>and inundation by water</w:t>
      </w:r>
      <w:r w:rsidR="007D516D">
        <w:t>.</w:t>
      </w:r>
      <w:r>
        <w:t xml:space="preserve">) This is based on the conjecture that it takes approximately </w:t>
      </w:r>
      <w:r w:rsidR="007D516D">
        <w:t>2</w:t>
      </w:r>
      <w:r>
        <w:t>yrs for the dominant grass species to attain maturity (this varies with annual precipitation).</w:t>
      </w:r>
    </w:p>
    <w:p w:rsidR="008D540F" w:rsidP="008D540F" w:rsidRDefault="008D540F"/>
    <w:p>
      <w:r>
        <w:rPr>
          <w:i/>
          <w:u w:val="single"/>
        </w:rPr>
        <w:t>Maximum Tree Size Class</w:t>
      </w:r>
      <w:br/>
      <w:r>
        <w:t>None</w:t>
      </w:r>
    </w:p>
    <w:p w:rsidR="008D540F" w:rsidP="008D540F" w:rsidRDefault="008D540F">
      <w:pPr>
        <w:pStyle w:val="InfoPara"/>
        <w:pBdr>
          <w:top w:val="single" w:color="auto" w:sz="4" w:space="1"/>
        </w:pBdr>
      </w:pPr>
      <w:r>
        <w:t>Class B</w:t>
      </w:r>
      <w:r>
        <w:tab/>
        <w:t>89</w:t>
      </w:r>
      <w:r w:rsidR="002A3B10">
        <w:tab/>
      </w:r>
      <w:r w:rsidR="002A3B10">
        <w:tab/>
      </w:r>
      <w:r w:rsidR="002A3B10">
        <w:tab/>
      </w:r>
      <w:r w:rsidR="002A3B10">
        <w:tab/>
      </w:r>
      <w:r w:rsidR="004F7795">
        <w:t>Late Development 1 - Closed</w:t>
      </w:r>
    </w:p>
    <w:p w:rsidR="008D540F" w:rsidP="008D540F" w:rsidRDefault="008D540F"/>
    <w:p w:rsidR="008D540F" w:rsidP="008D540F" w:rsidRDefault="008D540F">
      <w:pPr>
        <w:pStyle w:val="SClassInfoPara"/>
      </w:pPr>
      <w:r>
        <w:t>Indicator Species</w:t>
      </w:r>
    </w:p>
    <w:p w:rsidR="008D540F" w:rsidP="008D540F" w:rsidRDefault="008D540F"/>
    <w:p w:rsidR="008D540F" w:rsidP="008D540F" w:rsidRDefault="008D540F">
      <w:pPr>
        <w:pStyle w:val="SClassInfoPara"/>
      </w:pPr>
      <w:r>
        <w:t>Description</w:t>
      </w:r>
    </w:p>
    <w:p w:rsidR="008D540F" w:rsidP="008D540F" w:rsidRDefault="008D540F">
      <w:r>
        <w:t>As a mature stand</w:t>
      </w:r>
      <w:r w:rsidR="007D516D">
        <w:t>,</w:t>
      </w:r>
      <w:r>
        <w:t xml:space="preserve"> these grasses become decadent</w:t>
      </w:r>
      <w:r w:rsidR="007D516D">
        <w:t xml:space="preserve">, which </w:t>
      </w:r>
      <w:r>
        <w:t xml:space="preserve">could increase probability of fire. Drought or native grazing could dry </w:t>
      </w:r>
      <w:r w:rsidR="007D516D">
        <w:t xml:space="preserve">the </w:t>
      </w:r>
      <w:r>
        <w:t>site</w:t>
      </w:r>
      <w:r w:rsidR="007D516D">
        <w:t>,</w:t>
      </w:r>
      <w:r>
        <w:t xml:space="preserve"> which could allow </w:t>
      </w:r>
      <w:proofErr w:type="spellStart"/>
      <w:r>
        <w:t>tobosa</w:t>
      </w:r>
      <w:proofErr w:type="spellEnd"/>
      <w:r>
        <w:t xml:space="preserve"> to come into alkali sacaton/giant sacaton and become a co</w:t>
      </w:r>
      <w:r w:rsidR="007D516D">
        <w:t>-</w:t>
      </w:r>
      <w:r>
        <w:t>dominant, or dominant depending on the severity of the drought. Drought can also increase bare ground patches that allow shrub encroachment (mesquite, creosote</w:t>
      </w:r>
      <w:r w:rsidR="007D516D">
        <w:t>,</w:t>
      </w:r>
      <w:r>
        <w:t xml:space="preserve"> and tarbush). Shrub component in this description is</w:t>
      </w:r>
      <w:r w:rsidR="007D516D">
        <w:t xml:space="preserve"> </w:t>
      </w:r>
      <w:r>
        <w:t>n</w:t>
      </w:r>
      <w:r w:rsidR="007D516D">
        <w:t>o</w:t>
      </w:r>
      <w:r>
        <w:t>t a significant component.</w:t>
      </w:r>
    </w:p>
    <w:p w:rsidR="008D540F" w:rsidP="008D540F" w:rsidRDefault="008D540F"/>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w:t>
      </w:r>
    </w:p>
    <w:p>
      <w:r>
        <w:t/>
      </w:r>
    </w:p>
    <w:p>
      <w:pPr>
        <w:pStyle w:val="ReportSection"/>
      </w:pPr>
      <w:r>
        <w:t>References</w:t>
      </w:r>
    </w:p>
    <w:p>
      <w:r>
        <w:t/>
      </w:r>
    </w:p>
    <w:p w:rsidR="008D540F" w:rsidP="008D540F" w:rsidRDefault="008D540F">
      <w:r>
        <w:t>Blaisdell, J.P. and R.C. Holmgren. 1984. Managing intermountain rangelands-salt-desert shrub ranges. General Technical Report INT-163. USDA Forest Service, Intermountain Forest and Range Experiment Station, Ogden, UT. 52 pp.</w:t>
      </w:r>
    </w:p>
    <w:p w:rsidR="008D540F" w:rsidP="008D540F" w:rsidRDefault="008D540F"/>
    <w:p w:rsidR="008D540F" w:rsidP="008D540F" w:rsidRDefault="008D540F">
      <w:r>
        <w:t>Dick-Peddie, W.A. 1993. New Mexico vegetation: Past, present, and future. University of New Mexico Press, Albuquerque. 244 pp.</w:t>
      </w:r>
    </w:p>
    <w:p w:rsidR="008D540F" w:rsidP="008D540F" w:rsidRDefault="008D540F"/>
    <w:p w:rsidR="008D540F" w:rsidP="008D540F" w:rsidRDefault="008D540F">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Chihuahuan Desert region. Unpublished working draft. 90 pp. </w:t>
      </w:r>
    </w:p>
    <w:p w:rsidR="008D540F" w:rsidP="008D540F" w:rsidRDefault="008D540F"/>
    <w:p w:rsidR="008D540F" w:rsidP="008D540F" w:rsidRDefault="008D540F">
      <w:proofErr w:type="spellStart"/>
      <w:r>
        <w:t>MacMahon</w:t>
      </w:r>
      <w:proofErr w:type="spellEnd"/>
      <w:r>
        <w:t xml:space="preserve">, J.A. 1988. Warm deserts. Pages 232-264 in: M.G. Barbour and W.D. Billings, editors. North American terrestrial vegetation. Cambridge University Press, New York. </w:t>
      </w:r>
    </w:p>
    <w:p w:rsidR="008D540F" w:rsidP="008D540F" w:rsidRDefault="008D540F"/>
    <w:p w:rsidR="008D540F" w:rsidP="008D540F" w:rsidRDefault="008D540F">
      <w:proofErr w:type="spellStart"/>
      <w:r>
        <w:t>Muldavin</w:t>
      </w:r>
      <w:proofErr w:type="spellEnd"/>
      <w:r>
        <w:t>, E., Y. Chauvin and G. Harper. 2000b. Vegetation of White Sands Missile Range, New Mexico: Volume I Handbook of vegetation communities. Final Report to White Sands Missile Range by New Mexico Natural Heritage Program, University of New Mexico, New Mexico. 192 pp.</w:t>
      </w:r>
    </w:p>
    <w:p w:rsidR="008D540F" w:rsidP="008D540F" w:rsidRDefault="008D540F"/>
    <w:p w:rsidR="008D540F" w:rsidP="008D540F" w:rsidRDefault="008D540F">
      <w:proofErr w:type="spellStart"/>
      <w:r>
        <w:lastRenderedPageBreak/>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8D540F" w:rsidP="008D540F" w:rsidRDefault="008D540F"/>
    <w:p w:rsidR="008D540F" w:rsidP="008D540F" w:rsidRDefault="008D540F">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8D540F" w:rsidP="008D540F" w:rsidRDefault="008D540F"/>
    <w:p w:rsidR="008D540F" w:rsidP="008D540F" w:rsidRDefault="008D540F">
      <w:r>
        <w:t>NatureServe. 2007. International Ecological Classification Standard: Terrestrial Ecological Classifications. NatureServe Central Databases. Arlington, VA. Data current as of 10 February 2007.</w:t>
      </w:r>
    </w:p>
    <w:p w:rsidR="008D540F" w:rsidP="008D540F" w:rsidRDefault="008D540F"/>
    <w:p w:rsidR="008D540F" w:rsidP="008D540F" w:rsidRDefault="008D540F">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Pr="00A43E41" w:rsidR="004D5F12" w:rsidP="008D540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7D0" w:rsidRDefault="009A57D0">
      <w:r>
        <w:separator/>
      </w:r>
    </w:p>
  </w:endnote>
  <w:endnote w:type="continuationSeparator" w:id="0">
    <w:p w:rsidR="009A57D0" w:rsidRDefault="009A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40F" w:rsidRDefault="008D540F" w:rsidP="008D540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7D0" w:rsidRDefault="009A57D0">
      <w:r>
        <w:separator/>
      </w:r>
    </w:p>
  </w:footnote>
  <w:footnote w:type="continuationSeparator" w:id="0">
    <w:p w:rsidR="009A57D0" w:rsidRDefault="009A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D540F">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5F5E0D"/>
    <w:rPr>
      <w:color w:val="0000FF"/>
      <w:u w:val="single"/>
    </w:rPr>
  </w:style>
  <w:style w:type="paragraph" w:styleId="BalloonText">
    <w:name w:val="Balloon Text"/>
    <w:basedOn w:val="Normal"/>
    <w:link w:val="BalloonTextChar"/>
    <w:uiPriority w:val="99"/>
    <w:semiHidden/>
    <w:unhideWhenUsed/>
    <w:rsid w:val="00716D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3929">
      <w:bodyDiv w:val="1"/>
      <w:marLeft w:val="0"/>
      <w:marRight w:val="0"/>
      <w:marTop w:val="0"/>
      <w:marBottom w:val="0"/>
      <w:divBdr>
        <w:top w:val="none" w:sz="0" w:space="0" w:color="auto"/>
        <w:left w:val="none" w:sz="0" w:space="0" w:color="auto"/>
        <w:bottom w:val="none" w:sz="0" w:space="0" w:color="auto"/>
        <w:right w:val="none" w:sz="0" w:space="0" w:color="auto"/>
      </w:divBdr>
    </w:div>
    <w:div w:id="1335721126">
      <w:bodyDiv w:val="1"/>
      <w:marLeft w:val="0"/>
      <w:marRight w:val="0"/>
      <w:marTop w:val="0"/>
      <w:marBottom w:val="0"/>
      <w:divBdr>
        <w:top w:val="none" w:sz="0" w:space="0" w:color="auto"/>
        <w:left w:val="none" w:sz="0" w:space="0" w:color="auto"/>
        <w:bottom w:val="none" w:sz="0" w:space="0" w:color="auto"/>
        <w:right w:val="none" w:sz="0" w:space="0" w:color="auto"/>
      </w:divBdr>
    </w:div>
    <w:div w:id="16578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2014-08-21T14:35:00Z</cp:lastPrinted>
  <dcterms:created xsi:type="dcterms:W3CDTF">2017-11-14T18:12:00Z</dcterms:created>
  <dcterms:modified xsi:type="dcterms:W3CDTF">2025-02-12T09:41:35Z</dcterms:modified>
</cp:coreProperties>
</file>