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411" w:rsidP="008C1411" w:rsidRDefault="008C1411" w14:paraId="37CED518" w14:textId="78B78FC2">
      <w:pPr>
        <w:pStyle w:val="BpSTitle"/>
      </w:pPr>
      <w:r>
        <w:t>11582</w:t>
      </w:r>
    </w:p>
    <w:p w:rsidR="008C1411" w:rsidP="008C1411" w:rsidRDefault="008C1411" w14:paraId="14D1C938" w14:textId="77777777">
      <w:pPr>
        <w:pStyle w:val="BpSTitle"/>
      </w:pPr>
      <w:r>
        <w:t>North Pacific Montane Riparian Woodland and Shrubland - Dry</w:t>
      </w:r>
    </w:p>
    <w:p w:rsidR="008C1411" w:rsidP="008C1411" w:rsidRDefault="008C1411" w14:paraId="4F213878" w14:textId="429FE250">
      <w:r>
        <w:t>BpS Model/Description Version: Aug. 2020</w:t>
      </w:r>
      <w:r>
        <w:tab/>
      </w:r>
      <w:r>
        <w:tab/>
      </w:r>
      <w:r>
        <w:tab/>
      </w:r>
      <w:r>
        <w:tab/>
      </w:r>
      <w:r>
        <w:tab/>
      </w:r>
      <w:r>
        <w:tab/>
      </w:r>
      <w:r>
        <w:tab/>
      </w:r>
    </w:p>
    <w:p w:rsidR="008C1411" w:rsidP="008C1411" w:rsidRDefault="008C1411" w14:paraId="4880263D" w14:textId="77777777"/>
    <w:p w:rsidR="008C1411" w:rsidP="008C1411" w:rsidRDefault="008C1411" w14:paraId="79E92353" w14:textId="77777777"/>
    <w:p w:rsidR="008C1411" w:rsidP="008C1411" w:rsidRDefault="008C1411" w14:paraId="7FFD2674" w14:textId="77777777">
      <w:pPr>
        <w:pStyle w:val="InfoPara"/>
      </w:pPr>
      <w:r>
        <w:t>Vegetation Type</w:t>
      </w:r>
    </w:p>
    <w:p w:rsidR="008C1411" w:rsidP="008C1411" w:rsidRDefault="009D3B09" w14:paraId="2DB9215C" w14:textId="0BD6EC81">
      <w:r w:rsidRPr="009D3B09">
        <w:t>Woody Wetland</w:t>
      </w:r>
      <w:bookmarkStart w:name="_GoBack" w:id="0"/>
      <w:bookmarkEnd w:id="0"/>
    </w:p>
    <w:p w:rsidR="008C1411" w:rsidP="008C1411" w:rsidRDefault="008C1411" w14:paraId="32418B95" w14:textId="77777777">
      <w:pPr>
        <w:pStyle w:val="InfoPara"/>
      </w:pPr>
      <w:r>
        <w:t>Map Zones</w:t>
      </w:r>
    </w:p>
    <w:p w:rsidR="008C1411" w:rsidP="008C1411" w:rsidRDefault="003A39EC" w14:paraId="17949FB5" w14:textId="7B7D5EE2">
      <w:r>
        <w:t>1, 2, 7</w:t>
      </w:r>
    </w:p>
    <w:p w:rsidR="008C1411" w:rsidP="008C1411" w:rsidRDefault="008C1411" w14:paraId="3BBFAEA8" w14:textId="77777777">
      <w:pPr>
        <w:pStyle w:val="InfoPara"/>
      </w:pPr>
      <w:r>
        <w:t>Model Splits or Lumps</w:t>
      </w:r>
    </w:p>
    <w:p w:rsidR="008C1411" w:rsidP="008C1411" w:rsidRDefault="008C1411" w14:paraId="5BDAE88E" w14:textId="4CA6FF31">
      <w:r>
        <w:t xml:space="preserve">This </w:t>
      </w:r>
      <w:r w:rsidR="007F5FCB">
        <w:t>Biophysical Setting (</w:t>
      </w:r>
      <w:r>
        <w:t>BpS</w:t>
      </w:r>
      <w:r w:rsidR="007F5FCB">
        <w:t>)</w:t>
      </w:r>
      <w:r>
        <w:t xml:space="preserve"> is split into multiple model</w:t>
      </w:r>
      <w:r w:rsidR="007F5FCB">
        <w:t xml:space="preserve">s. </w:t>
      </w:r>
      <w:r>
        <w:t>This model was split into a wet and a dry version. The wet type (BpS 11581) is primarily found on the west</w:t>
      </w:r>
      <w:r w:rsidR="007F5FCB">
        <w:t>ern</w:t>
      </w:r>
      <w:r>
        <w:t xml:space="preserve"> side of the Cascade crest and is characterized by a longer fire return interval</w:t>
      </w:r>
      <w:r w:rsidR="007F5FCB">
        <w:t xml:space="preserve"> (FRI)</w:t>
      </w:r>
      <w:r>
        <w:t>. The dry type (BpS 11582) is found mostly on the east</w:t>
      </w:r>
      <w:r w:rsidR="007F5FCB">
        <w:t xml:space="preserve">ern </w:t>
      </w:r>
      <w:r>
        <w:t xml:space="preserve">side of the Cascade crest and has a shorter </w:t>
      </w:r>
      <w:r w:rsidR="007F5FCB">
        <w:t>FRI</w:t>
      </w:r>
      <w:r>
        <w:t>.</w:t>
      </w:r>
    </w:p>
    <w:p w:rsidR="008C1411" w:rsidP="008C1411" w:rsidRDefault="008C1411" w14:paraId="781864DA" w14:textId="77777777">
      <w:pPr>
        <w:pStyle w:val="InfoPara"/>
      </w:pPr>
      <w:r>
        <w:t>Geographic Range</w:t>
      </w:r>
    </w:p>
    <w:p w:rsidR="008C1411" w:rsidP="008C1411" w:rsidRDefault="008C1411" w14:paraId="5AE1F428" w14:textId="77777777">
      <w:r>
        <w:t>This type occurs primarily east of the Cascade crest in Oregon and Washington.</w:t>
      </w:r>
    </w:p>
    <w:p w:rsidR="008C1411" w:rsidP="008C1411" w:rsidRDefault="008C1411" w14:paraId="29609134" w14:textId="77777777">
      <w:pPr>
        <w:pStyle w:val="InfoPara"/>
      </w:pPr>
      <w:r>
        <w:t>Biophysical Site Description</w:t>
      </w:r>
    </w:p>
    <w:p w:rsidR="008C1411" w:rsidP="008C1411" w:rsidRDefault="008C1411" w14:paraId="78AF363A" w14:textId="61B02136">
      <w:r>
        <w:t xml:space="preserve">This ecological system is found within a broad elevation range from about 150m (500 feet) to </w:t>
      </w:r>
      <w:r w:rsidR="007F5FCB">
        <w:t>&gt;</w:t>
      </w:r>
      <w:r>
        <w:t>100m (3</w:t>
      </w:r>
      <w:r w:rsidR="003C0A5D">
        <w:t>,</w:t>
      </w:r>
      <w:r>
        <w:t>000ft). Related upper montane communities occur above this, up to about 1</w:t>
      </w:r>
      <w:r w:rsidR="003C0A5D">
        <w:t>,</w:t>
      </w:r>
      <w:r>
        <w:t>200-1</w:t>
      </w:r>
      <w:r w:rsidR="003C0A5D">
        <w:t>,</w:t>
      </w:r>
      <w:r>
        <w:t>500m (3</w:t>
      </w:r>
      <w:r w:rsidR="003C0A5D">
        <w:t>,</w:t>
      </w:r>
      <w:r>
        <w:t>600-4</w:t>
      </w:r>
      <w:r w:rsidR="003C0A5D">
        <w:t>,</w:t>
      </w:r>
      <w:r>
        <w:t>500ft). The montane riparian forested floodplains are maintained by flooding. They are found in narrow valleys with cobbly substrates. Sites are subject to temporary flooding during winter high flow. Soils are typically alluvial deposits of silts and loams on gravels and cobbles that are highly stratified with depth due to flood scour and deposition. Beaver play a minor role in these relatively steep systems.</w:t>
      </w:r>
    </w:p>
    <w:p w:rsidR="008C1411" w:rsidP="008C1411" w:rsidRDefault="008C1411" w14:paraId="74C05411" w14:textId="77777777">
      <w:pPr>
        <w:pStyle w:val="InfoPara"/>
      </w:pPr>
      <w:r>
        <w:t>Vegetation Description</w:t>
      </w:r>
    </w:p>
    <w:p w:rsidR="008C1411" w:rsidP="008C1411" w:rsidRDefault="008C1411" w14:paraId="1165F9E7" w14:textId="3CF6F786">
      <w:r>
        <w:t>This ecological system occurs as a mosaic of communities that are sometimes tree</w:t>
      </w:r>
      <w:r w:rsidR="007F5FCB">
        <w:t>-</w:t>
      </w:r>
      <w:r>
        <w:t xml:space="preserve">dominated, depending on disturbance history. Understory components are more constant on typical geomorphic surfaces than the tree component. Surfaces are frequently reset before conifers grow moderate or large diameter. </w:t>
      </w:r>
    </w:p>
    <w:p w:rsidR="008C1411" w:rsidP="008C1411" w:rsidRDefault="008C1411" w14:paraId="1030D1C9" w14:textId="77777777"/>
    <w:p w:rsidR="008C1411" w:rsidP="008C1411" w:rsidRDefault="008C1411" w14:paraId="3BECCEB5" w14:textId="6982A086">
      <w:r>
        <w:t>East of the Cascade crest</w:t>
      </w:r>
      <w:r w:rsidR="007F5FCB">
        <w:t>,</w:t>
      </w:r>
      <w:r>
        <w:t xml:space="preserve"> dominant species include various </w:t>
      </w:r>
      <w:r w:rsidRPr="009637B7">
        <w:rPr>
          <w:i/>
        </w:rPr>
        <w:t>Salix</w:t>
      </w:r>
      <w:r>
        <w:t xml:space="preserve"> species, </w:t>
      </w:r>
      <w:proofErr w:type="spellStart"/>
      <w:r w:rsidRPr="009637B7">
        <w:rPr>
          <w:i/>
        </w:rPr>
        <w:t>Alnus</w:t>
      </w:r>
      <w:proofErr w:type="spellEnd"/>
      <w:r w:rsidRPr="009637B7">
        <w:rPr>
          <w:i/>
        </w:rPr>
        <w:t xml:space="preserve"> </w:t>
      </w:r>
      <w:proofErr w:type="spellStart"/>
      <w:r w:rsidRPr="009637B7">
        <w:rPr>
          <w:i/>
        </w:rPr>
        <w:t>rhombifolia</w:t>
      </w:r>
      <w:proofErr w:type="spellEnd"/>
      <w:r>
        <w:t xml:space="preserve">, and </w:t>
      </w:r>
      <w:proofErr w:type="spellStart"/>
      <w:r w:rsidRPr="009637B7">
        <w:rPr>
          <w:i/>
        </w:rPr>
        <w:t>Picea</w:t>
      </w:r>
      <w:proofErr w:type="spellEnd"/>
      <w:r w:rsidRPr="009637B7">
        <w:rPr>
          <w:i/>
        </w:rPr>
        <w:t xml:space="preserve"> </w:t>
      </w:r>
      <w:proofErr w:type="spellStart"/>
      <w:r w:rsidRPr="009637B7">
        <w:rPr>
          <w:i/>
        </w:rPr>
        <w:t>engelmannii</w:t>
      </w:r>
      <w:proofErr w:type="spellEnd"/>
      <w:r>
        <w:t xml:space="preserve">. Understory species may include </w:t>
      </w:r>
      <w:proofErr w:type="spellStart"/>
      <w:r w:rsidRPr="009637B7">
        <w:rPr>
          <w:i/>
        </w:rPr>
        <w:t>Oplopanax</w:t>
      </w:r>
      <w:proofErr w:type="spellEnd"/>
      <w:r w:rsidRPr="009637B7">
        <w:rPr>
          <w:i/>
        </w:rPr>
        <w:t xml:space="preserve"> </w:t>
      </w:r>
      <w:proofErr w:type="spellStart"/>
      <w:r w:rsidRPr="009637B7">
        <w:rPr>
          <w:i/>
        </w:rPr>
        <w:t>horridus</w:t>
      </w:r>
      <w:proofErr w:type="spellEnd"/>
      <w:r>
        <w:t xml:space="preserve">, </w:t>
      </w:r>
      <w:proofErr w:type="spellStart"/>
      <w:r w:rsidRPr="009637B7">
        <w:rPr>
          <w:i/>
        </w:rPr>
        <w:t>Athyrium</w:t>
      </w:r>
      <w:proofErr w:type="spellEnd"/>
      <w:r w:rsidRPr="009637B7">
        <w:rPr>
          <w:i/>
        </w:rPr>
        <w:t xml:space="preserve"> </w:t>
      </w:r>
      <w:proofErr w:type="spellStart"/>
      <w:r w:rsidRPr="009637B7">
        <w:rPr>
          <w:i/>
        </w:rPr>
        <w:t>filix-femina</w:t>
      </w:r>
      <w:proofErr w:type="spellEnd"/>
      <w:r>
        <w:t xml:space="preserve">, and </w:t>
      </w:r>
      <w:proofErr w:type="spellStart"/>
      <w:r w:rsidRPr="009637B7">
        <w:rPr>
          <w:i/>
        </w:rPr>
        <w:t>Symphoricarpos</w:t>
      </w:r>
      <w:proofErr w:type="spellEnd"/>
      <w:r w:rsidRPr="009637B7">
        <w:rPr>
          <w:i/>
        </w:rPr>
        <w:t xml:space="preserve"> </w:t>
      </w:r>
      <w:proofErr w:type="spellStart"/>
      <w:r w:rsidRPr="009637B7">
        <w:rPr>
          <w:i/>
        </w:rPr>
        <w:t>albus</w:t>
      </w:r>
      <w:proofErr w:type="spellEnd"/>
      <w:r>
        <w:t>.</w:t>
      </w:r>
    </w:p>
    <w:p w:rsidR="008C1411" w:rsidP="008C1411" w:rsidRDefault="008C1411" w14:paraId="06C2C28F" w14:textId="77777777">
      <w:pPr>
        <w:pStyle w:val="InfoPara"/>
      </w:pPr>
      <w:r>
        <w:t>BpS Dominant and Indicator Species</w:t>
      </w:r>
    </w:p>
    <w:p>
      <w:r>
        <w:rPr>
          <w:sz w:val="16"/>
        </w:rPr>
        <w:t>Species names are from the NRCS PLANTS database. Check species codes at http://plants.usda.gov.</w:t>
      </w:r>
    </w:p>
    <w:p w:rsidR="008C1411" w:rsidP="008C1411" w:rsidRDefault="008C1411" w14:paraId="7B3E5B32" w14:textId="77777777">
      <w:pPr>
        <w:pStyle w:val="InfoPara"/>
      </w:pPr>
      <w:r>
        <w:t>Disturbance Description</w:t>
      </w:r>
    </w:p>
    <w:p w:rsidR="008C1411" w:rsidP="008C1411" w:rsidRDefault="008C1411" w14:paraId="223D867A" w14:textId="53553482">
      <w:r>
        <w:t>This type is dominated by hydrologic disturbances rather than fire. Within a forest matrix, these riparian zones usually act as a noticeable fire break. However, above the ABAM zone, the effect may disappear. Much of the lower reaches of this type have now been converted to agriculture, urban or rural housing, or reservoirs.</w:t>
      </w:r>
    </w:p>
    <w:p w:rsidR="008C1411" w:rsidP="008C1411" w:rsidRDefault="003C0A5D" w14:paraId="2D5CACCB" w14:textId="3F1BE7B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C1411" w:rsidP="008C1411" w:rsidRDefault="008C1411" w14:paraId="21651084" w14:textId="77777777">
      <w:pPr>
        <w:pStyle w:val="InfoPara"/>
      </w:pPr>
      <w:r>
        <w:t>Scale Description</w:t>
      </w:r>
    </w:p>
    <w:p w:rsidR="008C1411" w:rsidP="008C1411" w:rsidRDefault="008C1411" w14:paraId="3D3766DA" w14:textId="77777777">
      <w:r>
        <w:t>None</w:t>
      </w:r>
    </w:p>
    <w:p w:rsidR="008C1411" w:rsidP="008C1411" w:rsidRDefault="008C1411" w14:paraId="45F44EF6" w14:textId="77777777">
      <w:pPr>
        <w:pStyle w:val="InfoPara"/>
      </w:pPr>
      <w:r>
        <w:t>Adjacency or Identification Concerns</w:t>
      </w:r>
    </w:p>
    <w:p w:rsidR="008C1411" w:rsidP="008C1411" w:rsidRDefault="008C1411" w14:paraId="48860E8E" w14:textId="06CC346D">
      <w:r>
        <w:t>Inland the types could be PSME-TSHE types and ABAM types in the Cascades.</w:t>
      </w:r>
    </w:p>
    <w:p w:rsidR="008C1411" w:rsidP="008C1411" w:rsidRDefault="008C1411" w14:paraId="59E93999" w14:textId="77777777">
      <w:pPr>
        <w:pStyle w:val="InfoPara"/>
      </w:pPr>
      <w:r>
        <w:t>Issues or Problems</w:t>
      </w:r>
    </w:p>
    <w:p w:rsidR="008C1411" w:rsidP="008C1411" w:rsidRDefault="008C1411" w14:paraId="63537E84" w14:textId="77777777"/>
    <w:p w:rsidR="008C1411" w:rsidP="008C1411" w:rsidRDefault="008C1411" w14:paraId="1529894A" w14:textId="77777777">
      <w:pPr>
        <w:pStyle w:val="InfoPara"/>
      </w:pPr>
      <w:r>
        <w:t>Native Uncharacteristic Conditions</w:t>
      </w:r>
    </w:p>
    <w:p w:rsidR="008C1411" w:rsidP="008C1411" w:rsidRDefault="008C1411" w14:paraId="75848E9B" w14:textId="77777777"/>
    <w:p w:rsidR="008C1411" w:rsidP="008C1411" w:rsidRDefault="008C1411" w14:paraId="795FCF62" w14:textId="77777777">
      <w:pPr>
        <w:pStyle w:val="InfoPara"/>
      </w:pPr>
      <w:r>
        <w:t>Comments</w:t>
      </w:r>
    </w:p>
    <w:p w:rsidR="003A39EC" w:rsidP="008C1411" w:rsidRDefault="007F5FCB" w14:paraId="785533C5" w14:textId="4BFF5CC9">
      <w:r>
        <w:t>Map zones (</w:t>
      </w:r>
      <w:r w:rsidRPr="00DF2600" w:rsidR="003A39EC">
        <w:t>MZs</w:t>
      </w:r>
      <w:r>
        <w:t>)</w:t>
      </w:r>
      <w:r w:rsidRPr="00DF2600" w:rsidR="003A39EC">
        <w:t xml:space="preserve"> </w:t>
      </w:r>
      <w:r>
        <w:t>0</w:t>
      </w:r>
      <w:r w:rsidR="003A39EC">
        <w:t xml:space="preserve">1, </w:t>
      </w:r>
      <w:r>
        <w:t>0</w:t>
      </w:r>
      <w:r w:rsidR="003A39EC">
        <w:t>2</w:t>
      </w:r>
      <w:r>
        <w:t>,</w:t>
      </w:r>
      <w:r w:rsidR="003A39EC">
        <w:t xml:space="preserve"> and </w:t>
      </w:r>
      <w:r>
        <w:t>0</w:t>
      </w:r>
      <w:r w:rsidR="003A39EC">
        <w:t>7</w:t>
      </w:r>
      <w:r w:rsidRPr="00DF2600" w:rsidR="003A39EC">
        <w:t xml:space="preserve"> were combined during 2015 BpS Review.</w:t>
      </w:r>
    </w:p>
    <w:p w:rsidR="003A39EC" w:rsidP="008C1411" w:rsidRDefault="003A39EC" w14:paraId="36CFDFC9" w14:textId="77777777"/>
    <w:p w:rsidR="008C1411" w:rsidP="008C1411" w:rsidRDefault="008C1411" w14:paraId="6BA3E533" w14:textId="25F04301">
      <w:r>
        <w:t xml:space="preserve">This type was split into a dry and a wet type after mapping because the model no longer fit the mapped distribution of the system. Kori Blankenship split the original model (BpS 11580) into a wet (BpS 11581) and a dry (BpS 11582) type. The dry type is similar to the original model with only minor descriptive changes. The wet type was altered to have a longer </w:t>
      </w:r>
      <w:r w:rsidR="007F5FCB">
        <w:t>FRI,</w:t>
      </w:r>
      <w:r>
        <w:t xml:space="preserve"> which made it more </w:t>
      </w:r>
      <w:proofErr w:type="gramStart"/>
      <w:r>
        <w:t>similar to</w:t>
      </w:r>
      <w:proofErr w:type="gramEnd"/>
      <w:r>
        <w:t xml:space="preserve"> the adjacent vegetation types. These changes were made with input from Jan Henderson, Rex Crawford</w:t>
      </w:r>
      <w:r w:rsidR="007F5FCB">
        <w:t>,</w:t>
      </w:r>
      <w:r>
        <w:t xml:space="preserve"> </w:t>
      </w:r>
      <w:r w:rsidR="003A39EC">
        <w:t>and Jimmy Kagan.</w:t>
      </w:r>
      <w:r>
        <w:t xml:space="preserve"> K. Blankenship modified the species compo</w:t>
      </w:r>
      <w:r w:rsidR="003A39EC">
        <w:t>sition based on input from Robin</w:t>
      </w:r>
      <w:r>
        <w:t xml:space="preserve"> </w:t>
      </w:r>
      <w:proofErr w:type="spellStart"/>
      <w:r>
        <w:t>Lesher</w:t>
      </w:r>
      <w:proofErr w:type="spellEnd"/>
      <w:r>
        <w:t xml:space="preserve"> and Jan Henderson. Future iterations of this model should consider species and other descriptive changes to the description.</w:t>
      </w:r>
    </w:p>
    <w:p w:rsidR="008C1411" w:rsidP="008C1411" w:rsidRDefault="008C1411" w14:paraId="099CC673" w14:textId="77777777"/>
    <w:p w:rsidR="008C1411" w:rsidP="008C1411" w:rsidRDefault="008C1411" w14:paraId="5E75D310" w14:textId="040A58A8">
      <w:proofErr w:type="gramStart"/>
      <w:r>
        <w:t>As a result of</w:t>
      </w:r>
      <w:proofErr w:type="gramEnd"/>
      <w:r>
        <w:t xml:space="preserve"> national QC for zone 2</w:t>
      </w:r>
      <w:r w:rsidR="007F5FCB">
        <w:t>,</w:t>
      </w:r>
      <w:r>
        <w:t xml:space="preserve"> the VDDT model was altered: </w:t>
      </w:r>
      <w:r w:rsidR="007F5FCB">
        <w:t>C</w:t>
      </w:r>
      <w:r>
        <w:t>lass C start age was changed from 50yrs to 85yrs to make the ages line up along the main successional pathway and comply with LANDFIRE rules. This change did not alter the model results.</w:t>
      </w:r>
    </w:p>
    <w:p w:rsidR="003F3265" w:rsidP="008C1411" w:rsidRDefault="003F3265" w14:paraId="3513000F" w14:textId="77777777"/>
    <w:p w:rsidR="008C1411" w:rsidP="008C1411" w:rsidRDefault="008C1411" w14:paraId="692EE9DF" w14:textId="77777777">
      <w:pPr>
        <w:pStyle w:val="ReportSection"/>
      </w:pPr>
      <w:r>
        <w:lastRenderedPageBreak/>
        <w:t>Succession Classes</w:t>
      </w:r>
    </w:p>
    <w:p w:rsidR="008C1411" w:rsidP="008C1411" w:rsidRDefault="008C1411" w14:paraId="47CF00C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C1411" w:rsidP="008C1411" w:rsidRDefault="008C1411" w14:paraId="6B5DBA4B"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8C1411" w:rsidP="008C1411" w:rsidRDefault="008C1411" w14:paraId="2E712C21" w14:textId="77777777"/>
    <w:p w:rsidR="008C1411" w:rsidP="008C1411" w:rsidRDefault="008C1411" w14:paraId="46B6B791" w14:textId="77777777">
      <w:pPr>
        <w:pStyle w:val="SClassInfoPara"/>
      </w:pPr>
      <w:r>
        <w:t>Indicator Species</w:t>
      </w:r>
    </w:p>
    <w:p w:rsidR="008C1411" w:rsidP="008C1411" w:rsidRDefault="008C1411" w14:paraId="76FBE91A" w14:textId="77777777"/>
    <w:p w:rsidR="008C1411" w:rsidP="008C1411" w:rsidRDefault="008C1411" w14:paraId="392A81F5" w14:textId="77777777">
      <w:pPr>
        <w:pStyle w:val="SClassInfoPara"/>
      </w:pPr>
      <w:r>
        <w:t>Description</w:t>
      </w:r>
    </w:p>
    <w:p w:rsidR="008C1411" w:rsidP="008C1411" w:rsidRDefault="008C1411" w14:paraId="2EC8630E" w14:textId="1BF7C482">
      <w:r>
        <w:t xml:space="preserve">Immediate post-disturbance responses are dependent on preexisting vegetation composition. Sediment deposits, woody debris, or variable scour may be common. Composition is highly variable. </w:t>
      </w:r>
    </w:p>
    <w:p w:rsidR="008C1411" w:rsidP="008C1411" w:rsidRDefault="008C1411" w14:paraId="588CDBC3" w14:textId="77777777"/>
    <w:p>
      <w:r>
        <w:rPr>
          <w:i/>
          <w:u w:val="single"/>
        </w:rPr>
        <w:t>Maximum Tree Size Class</w:t>
      </w:r>
      <w:br/>
      <w:r>
        <w:t>None</w:t>
      </w:r>
    </w:p>
    <w:p w:rsidR="008C1411" w:rsidP="008C1411" w:rsidRDefault="008C1411" w14:paraId="2ED7B337" w14:textId="77777777">
      <w:pPr>
        <w:pStyle w:val="InfoPara"/>
        <w:pBdr>
          <w:top w:val="single" w:color="auto" w:sz="4" w:space="1"/>
        </w:pBdr>
      </w:pPr>
      <w:r>
        <w:t>Class B</w:t>
      </w:r>
      <w:r>
        <w:tab/>
        <w:t>74</w:t>
      </w:r>
      <w:r w:rsidR="002A3B10">
        <w:tab/>
      </w:r>
      <w:r w:rsidR="002A3B10">
        <w:tab/>
      </w:r>
      <w:r w:rsidR="002A3B10">
        <w:tab/>
      </w:r>
      <w:r w:rsidR="002A3B10">
        <w:tab/>
      </w:r>
      <w:r w:rsidR="004F7795">
        <w:t>Mid Development 1 - Open</w:t>
      </w:r>
    </w:p>
    <w:p w:rsidR="008C1411" w:rsidP="008C1411" w:rsidRDefault="008C1411" w14:paraId="1A9CD662" w14:textId="77777777"/>
    <w:p w:rsidR="008C1411" w:rsidP="008C1411" w:rsidRDefault="008C1411" w14:paraId="0DD932B0" w14:textId="77777777">
      <w:pPr>
        <w:pStyle w:val="SClassInfoPara"/>
      </w:pPr>
      <w:r>
        <w:t>Indicator Species</w:t>
      </w:r>
    </w:p>
    <w:p w:rsidR="008C1411" w:rsidP="008C1411" w:rsidRDefault="008C1411" w14:paraId="230115B2" w14:textId="77777777"/>
    <w:p w:rsidR="008C1411" w:rsidP="008C1411" w:rsidRDefault="008C1411" w14:paraId="7BAA1943" w14:textId="77777777">
      <w:pPr>
        <w:pStyle w:val="SClassInfoPara"/>
      </w:pPr>
      <w:r>
        <w:t>Description</w:t>
      </w:r>
    </w:p>
    <w:p w:rsidR="008C1411" w:rsidP="003C0A5D" w:rsidRDefault="008C1411" w14:paraId="580C4298" w14:textId="7B85F377">
      <w:r>
        <w:t xml:space="preserve">Highly dependent on the hydrologic regime. Vegetation composition includes tall shrubs and small trees (alder, maple, conifers). </w:t>
      </w:r>
    </w:p>
    <w:p w:rsidR="008C1411" w:rsidP="008C1411" w:rsidRDefault="008C1411" w14:paraId="69639DE7" w14:textId="77777777"/>
    <w:p>
      <w:r>
        <w:rPr>
          <w:i/>
          <w:u w:val="single"/>
        </w:rPr>
        <w:t>Maximum Tree Size Class</w:t>
      </w:r>
      <w:br/>
      <w:r>
        <w:t>Medium 9-21" DBH</w:t>
      </w:r>
    </w:p>
    <w:p w:rsidR="008C1411" w:rsidP="008C1411" w:rsidRDefault="008C1411" w14:paraId="2DAD9B35" w14:textId="77777777">
      <w:pPr>
        <w:pStyle w:val="InfoPara"/>
        <w:pBdr>
          <w:top w:val="single" w:color="auto" w:sz="4" w:space="1"/>
        </w:pBdr>
      </w:pPr>
      <w:r>
        <w:t>Class C</w:t>
      </w:r>
      <w:r>
        <w:tab/>
        <w:t>14</w:t>
      </w:r>
      <w:r w:rsidR="002A3B10">
        <w:tab/>
      </w:r>
      <w:r w:rsidR="002A3B10">
        <w:tab/>
      </w:r>
      <w:r w:rsidR="002A3B10">
        <w:tab/>
      </w:r>
      <w:r w:rsidR="002A3B10">
        <w:tab/>
      </w:r>
      <w:r w:rsidR="004F7795">
        <w:t>Late Development 1 - Closed</w:t>
      </w:r>
    </w:p>
    <w:p w:rsidR="008C1411" w:rsidP="008C1411" w:rsidRDefault="008C1411" w14:paraId="4EC931B7" w14:textId="77777777"/>
    <w:p w:rsidR="008C1411" w:rsidP="008C1411" w:rsidRDefault="008C1411" w14:paraId="17850D2E" w14:textId="77777777">
      <w:pPr>
        <w:pStyle w:val="SClassInfoPara"/>
      </w:pPr>
      <w:r>
        <w:t>Indicator Species</w:t>
      </w:r>
    </w:p>
    <w:p w:rsidR="008C1411" w:rsidP="008C1411" w:rsidRDefault="008C1411" w14:paraId="02CCC15F" w14:textId="77777777"/>
    <w:p w:rsidR="008C1411" w:rsidP="008C1411" w:rsidRDefault="008C1411" w14:paraId="042302F3" w14:textId="77777777">
      <w:pPr>
        <w:pStyle w:val="SClassInfoPara"/>
      </w:pPr>
      <w:r>
        <w:t>Description</w:t>
      </w:r>
    </w:p>
    <w:p w:rsidR="008C1411" w:rsidP="003C0A5D" w:rsidRDefault="008C1411" w14:paraId="270973AA" w14:textId="789FF3A4">
      <w:r>
        <w:t>The class represents the mature large alder, maple, conifer, etc.</w:t>
      </w:r>
      <w:r w:rsidR="007F5FCB">
        <w:t>,</w:t>
      </w:r>
      <w:r>
        <w:t xml:space="preserve"> woodland/forest</w:t>
      </w:r>
      <w:r w:rsidR="003A39EC">
        <w:t xml:space="preserve">. </w:t>
      </w:r>
    </w:p>
    <w:p w:rsidR="008C1411" w:rsidP="008C1411" w:rsidRDefault="008C1411" w14:paraId="30A704A5"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C1411" w:rsidP="008C1411" w:rsidRDefault="008C1411" w14:paraId="063B320B" w14:textId="77777777">
      <w:r>
        <w:t>NatureServe. 2007. International Ecological Classification Standard: Terrestrial Ecological Classifications. NatureServe Central Databases. Arlington, VA. Data current as of 10 February 2007.</w:t>
      </w:r>
    </w:p>
    <w:p w:rsidRPr="00A43E41" w:rsidR="004D5F12" w:rsidP="008C1411" w:rsidRDefault="004D5F12" w14:paraId="27FB7D2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26FCA" w14:textId="77777777" w:rsidR="00EA5923" w:rsidRDefault="00EA5923">
      <w:r>
        <w:separator/>
      </w:r>
    </w:p>
  </w:endnote>
  <w:endnote w:type="continuationSeparator" w:id="0">
    <w:p w14:paraId="46B964D8" w14:textId="77777777" w:rsidR="00EA5923" w:rsidRDefault="00EA5923">
      <w:r>
        <w:continuationSeparator/>
      </w:r>
    </w:p>
  </w:endnote>
  <w:endnote w:type="continuationNotice" w:id="1">
    <w:p w14:paraId="327EACC7" w14:textId="77777777" w:rsidR="00EA5923" w:rsidRDefault="00EA59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C885C" w14:textId="77777777" w:rsidR="008C1411" w:rsidRDefault="008C1411" w:rsidP="008C141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2F883" w14:textId="77777777" w:rsidR="00EA5923" w:rsidRDefault="00EA5923">
      <w:r>
        <w:separator/>
      </w:r>
    </w:p>
  </w:footnote>
  <w:footnote w:type="continuationSeparator" w:id="0">
    <w:p w14:paraId="29FC8D43" w14:textId="77777777" w:rsidR="00EA5923" w:rsidRDefault="00EA5923">
      <w:r>
        <w:continuationSeparator/>
      </w:r>
    </w:p>
  </w:footnote>
  <w:footnote w:type="continuationNotice" w:id="1">
    <w:p w14:paraId="75DCC82D" w14:textId="77777777" w:rsidR="00EA5923" w:rsidRDefault="00EA59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5D10" w14:textId="77777777" w:rsidR="00A43E41" w:rsidRDefault="00A43E41" w:rsidP="008C141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3A39EC"/>
    <w:rPr>
      <w:sz w:val="16"/>
      <w:szCs w:val="16"/>
    </w:rPr>
  </w:style>
  <w:style w:type="paragraph" w:styleId="CommentText">
    <w:name w:val="annotation text"/>
    <w:basedOn w:val="Normal"/>
    <w:link w:val="CommentTextChar"/>
    <w:uiPriority w:val="99"/>
    <w:semiHidden/>
    <w:unhideWhenUsed/>
    <w:rsid w:val="003A39EC"/>
    <w:rPr>
      <w:sz w:val="20"/>
      <w:szCs w:val="20"/>
    </w:rPr>
  </w:style>
  <w:style w:type="character" w:customStyle="1" w:styleId="CommentTextChar">
    <w:name w:val="Comment Text Char"/>
    <w:basedOn w:val="DefaultParagraphFont"/>
    <w:link w:val="CommentText"/>
    <w:uiPriority w:val="99"/>
    <w:semiHidden/>
    <w:rsid w:val="003A39EC"/>
  </w:style>
  <w:style w:type="paragraph" w:styleId="CommentSubject">
    <w:name w:val="annotation subject"/>
    <w:basedOn w:val="CommentText"/>
    <w:next w:val="CommentText"/>
    <w:link w:val="CommentSubjectChar"/>
    <w:uiPriority w:val="99"/>
    <w:semiHidden/>
    <w:unhideWhenUsed/>
    <w:rsid w:val="003A39EC"/>
    <w:rPr>
      <w:b/>
      <w:bCs/>
    </w:rPr>
  </w:style>
  <w:style w:type="character" w:customStyle="1" w:styleId="CommentSubjectChar">
    <w:name w:val="Comment Subject Char"/>
    <w:basedOn w:val="CommentTextChar"/>
    <w:link w:val="CommentSubject"/>
    <w:uiPriority w:val="99"/>
    <w:semiHidden/>
    <w:rsid w:val="003A39EC"/>
    <w:rPr>
      <w:b/>
      <w:bCs/>
    </w:rPr>
  </w:style>
  <w:style w:type="paragraph" w:styleId="BalloonText">
    <w:name w:val="Balloon Text"/>
    <w:basedOn w:val="Normal"/>
    <w:link w:val="BalloonTextChar"/>
    <w:uiPriority w:val="99"/>
    <w:semiHidden/>
    <w:unhideWhenUsed/>
    <w:rsid w:val="003A39EC"/>
    <w:rPr>
      <w:rFonts w:ascii="Tahoma" w:hAnsi="Tahoma" w:cs="Tahoma"/>
      <w:sz w:val="16"/>
      <w:szCs w:val="16"/>
    </w:rPr>
  </w:style>
  <w:style w:type="character" w:customStyle="1" w:styleId="BalloonTextChar">
    <w:name w:val="Balloon Text Char"/>
    <w:basedOn w:val="DefaultParagraphFont"/>
    <w:link w:val="BalloonText"/>
    <w:uiPriority w:val="99"/>
    <w:semiHidden/>
    <w:rsid w:val="003A39EC"/>
    <w:rPr>
      <w:rFonts w:ascii="Tahoma" w:hAnsi="Tahoma" w:cs="Tahoma"/>
      <w:sz w:val="16"/>
      <w:szCs w:val="16"/>
    </w:rPr>
  </w:style>
  <w:style w:type="paragraph" w:styleId="ListParagraph">
    <w:name w:val="List Paragraph"/>
    <w:basedOn w:val="Normal"/>
    <w:uiPriority w:val="34"/>
    <w:qFormat/>
    <w:rsid w:val="003F3265"/>
    <w:pPr>
      <w:ind w:left="720"/>
    </w:pPr>
    <w:rPr>
      <w:rFonts w:ascii="Calibri" w:eastAsiaTheme="minorHAnsi" w:hAnsi="Calibri"/>
      <w:sz w:val="22"/>
      <w:szCs w:val="22"/>
    </w:rPr>
  </w:style>
  <w:style w:type="character" w:styleId="Hyperlink">
    <w:name w:val="Hyperlink"/>
    <w:basedOn w:val="DefaultParagraphFont"/>
    <w:rsid w:val="003F32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96324">
      <w:bodyDiv w:val="1"/>
      <w:marLeft w:val="0"/>
      <w:marRight w:val="0"/>
      <w:marTop w:val="0"/>
      <w:marBottom w:val="0"/>
      <w:divBdr>
        <w:top w:val="none" w:sz="0" w:space="0" w:color="auto"/>
        <w:left w:val="none" w:sz="0" w:space="0" w:color="auto"/>
        <w:bottom w:val="none" w:sz="0" w:space="0" w:color="auto"/>
        <w:right w:val="none" w:sz="0" w:space="0" w:color="auto"/>
      </w:divBdr>
    </w:div>
    <w:div w:id="124460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2014-08-19T01:08:00Z</cp:lastPrinted>
  <dcterms:created xsi:type="dcterms:W3CDTF">2017-10-26T23:02:00Z</dcterms:created>
  <dcterms:modified xsi:type="dcterms:W3CDTF">2025-02-12T09:41:36Z</dcterms:modified>
</cp:coreProperties>
</file>