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gif" ContentType="image/gif"/>
  <Default Extension="png" ContentType="image/png"/>
  <Default Extension="svg" ContentType="image/svg+xml"/>
  <Default Extension="bmp" ContentType="image/bmp"/>
  <Default Extension="emf" ContentType="image/x-emf"/>
  <Default Extension="wmf" ContentType="image/x-wmf"/>
  <Default Extension="tiff" ContentType="image/tiff"/>
  <Default Extension="jpg" ContentType="application/octet-stream"/>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Override PartName="/word/comments.xml" ContentType="application/vnd.openxmlformats-officedocument.wordprocessingml.comments+xml"/>
</Types>
</file>

<file path=_rels/.rels><?xml version="1.0" encoding="UTF-8" standalone="yes"?>

<Relationships  xmlns="http://schemas.openxmlformats.org/package/2006/relationships">
<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86C61" w:rsidP="00A86C61" w:rsidRDefault="00A86C61" w14:paraId="7BB473BE" w14:textId="77777777">
      <w:pPr>
        <w:pStyle w:val="BpSTitle"/>
      </w:pPr>
      <w:r>
        <w:t>11590</w:t>
      </w:r>
    </w:p>
    <w:p w:rsidR="00A86C61" w:rsidP="00A86C61" w:rsidRDefault="00A86C61" w14:paraId="54C9324A" w14:textId="77777777">
      <w:pPr>
        <w:pStyle w:val="BpSTitle"/>
      </w:pPr>
      <w:r>
        <w:t>Rocky Mountain Montane Riparian Systems</w:t>
      </w:r>
    </w:p>
    <w:p w:rsidR="00A86C61" w:rsidP="00A86C61" w:rsidRDefault="00A86C61" w14:paraId="459B1ADF" w14:textId="77777777">
      <w:r>
        <w:t>BpS Model/Description Version: Aug. 2020</w:t>
      </w:r>
      <w:r>
        <w:tab/>
      </w:r>
      <w:r>
        <w:tab/>
      </w:r>
      <w:r>
        <w:tab/>
      </w:r>
      <w:r>
        <w:tab/>
      </w:r>
      <w:r>
        <w:tab/>
      </w:r>
      <w:r>
        <w:tab/>
      </w:r>
      <w:r>
        <w:tab/>
      </w:r>
    </w:p>
    <w:p w:rsidR="00A86C61" w:rsidP="00A86C61" w:rsidRDefault="00A86C61" w14:paraId="68EAF0E8" w14:textId="77777777"/>
    <w:p w:rsidR="00A86C61" w:rsidP="00A86C61" w:rsidRDefault="00A86C61" w14:paraId="6F454263" w14:textId="77777777"/>
    <w:p w:rsidR="00A86C61" w:rsidP="00A86C61" w:rsidRDefault="00A86C61" w14:paraId="4F10B245" w14:textId="77777777">
      <w:pPr>
        <w:pStyle w:val="InfoPara"/>
      </w:pPr>
      <w:r>
        <w:t>Vegetation Type</w:t>
      </w:r>
    </w:p>
    <w:p w:rsidR="00A86C61" w:rsidP="00A86C61" w:rsidRDefault="00D3759F" w14:paraId="4E93E6E5" w14:textId="54588A97">
      <w:r w:rsidRPr="00D3759F">
        <w:t>Woody Wetland</w:t>
      </w:r>
      <w:bookmarkStart w:name="_GoBack" w:id="0"/>
      <w:bookmarkEnd w:id="0"/>
    </w:p>
    <w:p w:rsidR="00A86C61" w:rsidP="00A86C61" w:rsidRDefault="00A86C61" w14:paraId="1B0DB343" w14:textId="77777777">
      <w:pPr>
        <w:pStyle w:val="InfoPara"/>
      </w:pPr>
      <w:r>
        <w:t>Map Zones</w:t>
      </w:r>
    </w:p>
    <w:p w:rsidR="00A86C61" w:rsidP="00A86C61" w:rsidRDefault="00401F19" w14:paraId="77A2E388" w14:textId="77777777">
      <w:r>
        <w:t>10</w:t>
      </w:r>
      <w:r w:rsidR="00A00A88">
        <w:t>,</w:t>
      </w:r>
      <w:r w:rsidR="00D80959">
        <w:t xml:space="preserve"> </w:t>
      </w:r>
      <w:r w:rsidR="009F6633">
        <w:t>19</w:t>
      </w:r>
    </w:p>
    <w:p w:rsidR="00A86C61" w:rsidP="00A86C61" w:rsidRDefault="00A86C61" w14:paraId="3EFFE293" w14:textId="77777777">
      <w:pPr>
        <w:pStyle w:val="InfoPara"/>
      </w:pPr>
      <w:r>
        <w:t>Geographic Range</w:t>
      </w:r>
    </w:p>
    <w:p w:rsidR="00A86C61" w:rsidP="00A86C61" w:rsidRDefault="00A86C61" w14:paraId="79A3F924" w14:textId="77777777">
      <w:r>
        <w:t>This system is found throughout the Rocky Mountains and Colorado Plateau regions.</w:t>
      </w:r>
    </w:p>
    <w:p w:rsidR="00A86C61" w:rsidP="00A86C61" w:rsidRDefault="00A86C61" w14:paraId="2299CED2" w14:textId="77777777">
      <w:pPr>
        <w:pStyle w:val="InfoPara"/>
      </w:pPr>
      <w:r>
        <w:t>Biophysical Site Description</w:t>
      </w:r>
    </w:p>
    <w:p w:rsidR="00A86C61" w:rsidP="00A86C61" w:rsidRDefault="00A86C61" w14:paraId="01A001C5" w14:textId="61010E39">
      <w:r>
        <w:t xml:space="preserve">This system occurs within a broad elevation range from </w:t>
      </w:r>
      <w:r w:rsidR="009018F6">
        <w:t>~</w:t>
      </w:r>
      <w:r>
        <w:t>900-2</w:t>
      </w:r>
      <w:r w:rsidR="00D80959">
        <w:t>,</w:t>
      </w:r>
      <w:r>
        <w:t>800m within the flood zone of rivers, on islands, sand or cobble bars</w:t>
      </w:r>
      <w:r w:rsidR="009018F6">
        <w:t>,</w:t>
      </w:r>
      <w:r>
        <w:t xml:space="preserve"> and streambanks. </w:t>
      </w:r>
      <w:proofErr w:type="gramStart"/>
      <w:r>
        <w:t>Typically</w:t>
      </w:r>
      <w:proofErr w:type="gramEnd"/>
      <w:r>
        <w:t xml:space="preserve"> this system exists in large, wide occurrences on mid-channel islands in larger rivers or narrow linear bands on small, rocky canyon tributaries and well</w:t>
      </w:r>
      <w:r w:rsidR="009018F6">
        <w:t>-</w:t>
      </w:r>
      <w:r>
        <w:t>drained benches and hillslopes below seeps/springs. May also include overflow channels, backwater sloughs, floodplain swales</w:t>
      </w:r>
      <w:r w:rsidR="009018F6">
        <w:t xml:space="preserve">, </w:t>
      </w:r>
      <w:r>
        <w:t>and irrigation ditches. Surface water is generally high for variable periods. Soils are typically alluvial deposits of sand, clays, silts</w:t>
      </w:r>
      <w:r w:rsidR="009018F6">
        <w:t>,</w:t>
      </w:r>
      <w:r>
        <w:t xml:space="preserve"> and cobbles that are highly stratified with depth due to flood scour and deposition.</w:t>
      </w:r>
    </w:p>
    <w:p w:rsidR="00A86C61" w:rsidP="00A86C61" w:rsidRDefault="00A86C61" w14:paraId="72708DDF" w14:textId="77777777">
      <w:pPr>
        <w:pStyle w:val="InfoPara"/>
      </w:pPr>
      <w:r>
        <w:t>Vegetation Description</w:t>
      </w:r>
    </w:p>
    <w:p w:rsidR="00A86C61" w:rsidP="00A86C61" w:rsidRDefault="00A86C61" w14:paraId="62FFA3C4" w14:textId="05E590A0">
      <w:r>
        <w:t>This ecological system occurs as a mosaic of multiple communities that are tree</w:t>
      </w:r>
      <w:r w:rsidR="009018F6">
        <w:t>-</w:t>
      </w:r>
      <w:r>
        <w:t xml:space="preserve">dominated with a diverse shrub component. Deciduous woody trees dominate, including </w:t>
      </w:r>
      <w:proofErr w:type="spellStart"/>
      <w:r w:rsidRPr="002A0724">
        <w:rPr>
          <w:i/>
        </w:rPr>
        <w:t>Populus</w:t>
      </w:r>
      <w:proofErr w:type="spellEnd"/>
      <w:r w:rsidRPr="002A0724">
        <w:rPr>
          <w:i/>
        </w:rPr>
        <w:t xml:space="preserve"> </w:t>
      </w:r>
      <w:proofErr w:type="spellStart"/>
      <w:r w:rsidRPr="002A0724">
        <w:rPr>
          <w:i/>
        </w:rPr>
        <w:t>angustifolia</w:t>
      </w:r>
      <w:proofErr w:type="spellEnd"/>
      <w:r>
        <w:t xml:space="preserve">, </w:t>
      </w:r>
      <w:r w:rsidRPr="002A0724">
        <w:rPr>
          <w:i/>
        </w:rPr>
        <w:t>P. balsamifera</w:t>
      </w:r>
      <w:r>
        <w:t xml:space="preserve">, </w:t>
      </w:r>
      <w:r w:rsidRPr="002A0724">
        <w:rPr>
          <w:i/>
        </w:rPr>
        <w:t xml:space="preserve">P. </w:t>
      </w:r>
      <w:proofErr w:type="spellStart"/>
      <w:r w:rsidRPr="002A0724">
        <w:rPr>
          <w:i/>
        </w:rPr>
        <w:t>tremuloides</w:t>
      </w:r>
      <w:proofErr w:type="spellEnd"/>
      <w:r w:rsidR="009018F6">
        <w:t>,</w:t>
      </w:r>
      <w:r>
        <w:t xml:space="preserve"> and </w:t>
      </w:r>
      <w:r w:rsidRPr="002A0724">
        <w:rPr>
          <w:i/>
        </w:rPr>
        <w:t xml:space="preserve">Salix </w:t>
      </w:r>
      <w:proofErr w:type="spellStart"/>
      <w:r w:rsidRPr="002A0724">
        <w:rPr>
          <w:i/>
        </w:rPr>
        <w:t>amygdaloides</w:t>
      </w:r>
      <w:proofErr w:type="spellEnd"/>
      <w:r>
        <w:t xml:space="preserve">. Dominant shrubs include </w:t>
      </w:r>
      <w:r w:rsidRPr="002A0724">
        <w:rPr>
          <w:i/>
        </w:rPr>
        <w:t xml:space="preserve">Acer </w:t>
      </w:r>
      <w:proofErr w:type="spellStart"/>
      <w:r w:rsidRPr="002A0724">
        <w:rPr>
          <w:i/>
        </w:rPr>
        <w:t>glabrum</w:t>
      </w:r>
      <w:proofErr w:type="spellEnd"/>
      <w:r>
        <w:t xml:space="preserve">, </w:t>
      </w:r>
      <w:proofErr w:type="spellStart"/>
      <w:r w:rsidRPr="002A0724">
        <w:rPr>
          <w:i/>
        </w:rPr>
        <w:t>Alnus</w:t>
      </w:r>
      <w:proofErr w:type="spellEnd"/>
      <w:r w:rsidRPr="002A0724">
        <w:rPr>
          <w:i/>
        </w:rPr>
        <w:t xml:space="preserve"> </w:t>
      </w:r>
      <w:proofErr w:type="spellStart"/>
      <w:r w:rsidRPr="002A0724">
        <w:rPr>
          <w:i/>
        </w:rPr>
        <w:t>incana</w:t>
      </w:r>
      <w:proofErr w:type="spellEnd"/>
      <w:r>
        <w:t xml:space="preserve">, </w:t>
      </w:r>
      <w:r w:rsidRPr="002A0724">
        <w:rPr>
          <w:i/>
        </w:rPr>
        <w:t xml:space="preserve">Betula </w:t>
      </w:r>
      <w:proofErr w:type="spellStart"/>
      <w:r w:rsidRPr="002A0724">
        <w:rPr>
          <w:i/>
        </w:rPr>
        <w:t>occidentalis</w:t>
      </w:r>
      <w:proofErr w:type="spellEnd"/>
      <w:r>
        <w:t xml:space="preserve">, </w:t>
      </w:r>
      <w:proofErr w:type="spellStart"/>
      <w:r w:rsidRPr="002A0724">
        <w:rPr>
          <w:i/>
        </w:rPr>
        <w:t>Cornus</w:t>
      </w:r>
      <w:proofErr w:type="spellEnd"/>
      <w:r w:rsidRPr="002A0724">
        <w:rPr>
          <w:i/>
        </w:rPr>
        <w:t xml:space="preserve"> </w:t>
      </w:r>
      <w:proofErr w:type="spellStart"/>
      <w:r w:rsidRPr="002A0724">
        <w:rPr>
          <w:i/>
        </w:rPr>
        <w:t>sericea</w:t>
      </w:r>
      <w:proofErr w:type="spellEnd"/>
      <w:r>
        <w:t xml:space="preserve">, </w:t>
      </w:r>
      <w:proofErr w:type="spellStart"/>
      <w:r w:rsidRPr="002A0724">
        <w:rPr>
          <w:i/>
        </w:rPr>
        <w:t>Crataegus</w:t>
      </w:r>
      <w:proofErr w:type="spellEnd"/>
      <w:r w:rsidRPr="002A0724">
        <w:rPr>
          <w:i/>
        </w:rPr>
        <w:t xml:space="preserve"> </w:t>
      </w:r>
      <w:proofErr w:type="spellStart"/>
      <w:r w:rsidRPr="002A0724">
        <w:rPr>
          <w:i/>
        </w:rPr>
        <w:t>rivularis</w:t>
      </w:r>
      <w:proofErr w:type="spellEnd"/>
      <w:r>
        <w:t xml:space="preserve">, </w:t>
      </w:r>
      <w:r w:rsidRPr="002A0724">
        <w:rPr>
          <w:i/>
        </w:rPr>
        <w:t xml:space="preserve">Prunus </w:t>
      </w:r>
      <w:proofErr w:type="spellStart"/>
      <w:r w:rsidRPr="002A0724">
        <w:rPr>
          <w:i/>
        </w:rPr>
        <w:t>virginiana</w:t>
      </w:r>
      <w:proofErr w:type="spellEnd"/>
      <w:r w:rsidR="009018F6">
        <w:t>,</w:t>
      </w:r>
      <w:r>
        <w:t xml:space="preserve"> and numerous tall willow species: </w:t>
      </w:r>
      <w:r w:rsidRPr="002A0724">
        <w:rPr>
          <w:i/>
        </w:rPr>
        <w:t>Salix lutea</w:t>
      </w:r>
      <w:r>
        <w:t xml:space="preserve">, </w:t>
      </w:r>
      <w:r w:rsidRPr="002A0724">
        <w:rPr>
          <w:i/>
        </w:rPr>
        <w:t xml:space="preserve">S. </w:t>
      </w:r>
      <w:proofErr w:type="spellStart"/>
      <w:r w:rsidRPr="002A0724">
        <w:rPr>
          <w:i/>
        </w:rPr>
        <w:t>geyeriana</w:t>
      </w:r>
      <w:proofErr w:type="spellEnd"/>
      <w:r>
        <w:t xml:space="preserve">, </w:t>
      </w:r>
      <w:r w:rsidRPr="002A0724">
        <w:rPr>
          <w:i/>
        </w:rPr>
        <w:t xml:space="preserve">S. </w:t>
      </w:r>
      <w:proofErr w:type="spellStart"/>
      <w:r w:rsidRPr="002A0724">
        <w:rPr>
          <w:i/>
        </w:rPr>
        <w:t>boothii</w:t>
      </w:r>
      <w:proofErr w:type="spellEnd"/>
      <w:r>
        <w:t xml:space="preserve">, </w:t>
      </w:r>
      <w:r w:rsidRPr="002A0724">
        <w:rPr>
          <w:i/>
        </w:rPr>
        <w:t xml:space="preserve">S. </w:t>
      </w:r>
      <w:proofErr w:type="spellStart"/>
      <w:r w:rsidRPr="002A0724">
        <w:rPr>
          <w:i/>
        </w:rPr>
        <w:t>drummondiana</w:t>
      </w:r>
      <w:proofErr w:type="spellEnd"/>
      <w:r>
        <w:t xml:space="preserve">, </w:t>
      </w:r>
      <w:r w:rsidRPr="002A0724">
        <w:rPr>
          <w:i/>
        </w:rPr>
        <w:t>S. lasiandra</w:t>
      </w:r>
      <w:r>
        <w:t xml:space="preserve">, </w:t>
      </w:r>
      <w:r w:rsidRPr="002A0724">
        <w:rPr>
          <w:i/>
        </w:rPr>
        <w:t xml:space="preserve">S. </w:t>
      </w:r>
      <w:proofErr w:type="spellStart"/>
      <w:r w:rsidRPr="002A0724">
        <w:rPr>
          <w:i/>
        </w:rPr>
        <w:t>bebbiana</w:t>
      </w:r>
      <w:proofErr w:type="spellEnd"/>
      <w:r w:rsidR="009018F6">
        <w:t>,</w:t>
      </w:r>
      <w:r>
        <w:t xml:space="preserve"> and </w:t>
      </w:r>
      <w:r w:rsidRPr="002A0724">
        <w:rPr>
          <w:i/>
        </w:rPr>
        <w:t xml:space="preserve">S. </w:t>
      </w:r>
      <w:proofErr w:type="spellStart"/>
      <w:r w:rsidRPr="002A0724">
        <w:rPr>
          <w:i/>
        </w:rPr>
        <w:t>exigua</w:t>
      </w:r>
      <w:proofErr w:type="spellEnd"/>
      <w:r>
        <w:t xml:space="preserve">. </w:t>
      </w:r>
      <w:proofErr w:type="gramStart"/>
      <w:r>
        <w:t>Generally</w:t>
      </w:r>
      <w:proofErr w:type="gramEnd"/>
      <w:r>
        <w:t xml:space="preserve"> the adjacent upland vegetation surrounding this riparian system includes grasslands to forests.</w:t>
      </w:r>
    </w:p>
    <w:p w:rsidR="00A86C61" w:rsidP="00A86C61" w:rsidRDefault="00A86C61" w14:paraId="043A700C" w14:textId="77777777">
      <w:pPr>
        <w:pStyle w:val="InfoPara"/>
      </w:pPr>
      <w:r>
        <w:t>BpS Dominant and Indicator Species</w:t>
      </w:r>
    </w:p>
    <w:p>
      <w:r>
        <w:rPr>
          <w:sz w:val="16"/>
        </w:rPr>
        <w:t>Species names are from the NRCS PLANTS database. Check species codes at http://plants.usda.gov.</w:t>
      </w:r>
    </w:p>
    <w:p w:rsidR="009F6633" w:rsidP="00A86C61" w:rsidRDefault="009F6633" w14:paraId="54A6E487" w14:textId="77777777">
      <w:pPr>
        <w:pStyle w:val="InfoPara"/>
      </w:pPr>
    </w:p>
    <w:p w:rsidR="009F6633" w:rsidP="00A86C61" w:rsidRDefault="009F6633" w14:paraId="2199E6B6" w14:textId="77777777">
      <w:pPr>
        <w:pStyle w:val="InfoPara"/>
      </w:pPr>
    </w:p>
    <w:p w:rsidR="00A86C61" w:rsidP="00A86C61" w:rsidRDefault="00A86C61" w14:paraId="28349B87" w14:textId="77777777">
      <w:pPr>
        <w:pStyle w:val="InfoPara"/>
      </w:pPr>
      <w:r>
        <w:t>Disturbance Description</w:t>
      </w:r>
    </w:p>
    <w:p w:rsidR="00A86C61" w:rsidP="00A86C61" w:rsidRDefault="00A86C61" w14:paraId="053F417E" w14:textId="74DB43CF">
      <w:r>
        <w:t>This system is dependent on a natural hydrologic regime, especially annual to episodic flooding. Flood events of increasing magnitude will cause maintenance to stand</w:t>
      </w:r>
      <w:r w:rsidR="009018F6">
        <w:t>-</w:t>
      </w:r>
      <w:r>
        <w:t>replacing disturbances. Beaver (</w:t>
      </w:r>
      <w:r w:rsidRPr="002A0724">
        <w:rPr>
          <w:i/>
        </w:rPr>
        <w:t>Castor canadensis</w:t>
      </w:r>
      <w:r>
        <w:t>) crop younger cottonwoods (</w:t>
      </w:r>
      <w:proofErr w:type="spellStart"/>
      <w:r w:rsidRPr="002A0724">
        <w:rPr>
          <w:i/>
        </w:rPr>
        <w:t>Populus</w:t>
      </w:r>
      <w:proofErr w:type="spellEnd"/>
      <w:r>
        <w:t xml:space="preserve"> spp</w:t>
      </w:r>
      <w:r w:rsidR="009018F6">
        <w:t>.</w:t>
      </w:r>
      <w:r>
        <w:t>) and willows (</w:t>
      </w:r>
      <w:r w:rsidRPr="002A0724">
        <w:rPr>
          <w:i/>
        </w:rPr>
        <w:t>Salix</w:t>
      </w:r>
      <w:r>
        <w:t xml:space="preserve"> spp</w:t>
      </w:r>
      <w:r w:rsidR="009018F6">
        <w:t>.</w:t>
      </w:r>
      <w:r>
        <w:t xml:space="preserve">) and frequently influence the hydrologic regime through construction of dams. Beavers show considerable movement along rivers as available trees are felled. </w:t>
      </w:r>
    </w:p>
    <w:p w:rsidR="00A86C61" w:rsidP="00A86C61" w:rsidRDefault="00A86C61" w14:paraId="66C04222" w14:textId="77777777"/>
    <w:p w:rsidR="00A86C61" w:rsidP="00A86C61" w:rsidRDefault="00A86C61" w14:paraId="78B5F780" w14:textId="77777777">
      <w:r>
        <w:t xml:space="preserve">Frequent fire maintains the deciduous shrub component, especially at the lower elevation range of this </w:t>
      </w:r>
      <w:r w:rsidR="009018F6">
        <w:t>Biophysical Setting (</w:t>
      </w:r>
      <w:r>
        <w:t>BpS</w:t>
      </w:r>
      <w:r w:rsidR="009018F6">
        <w:t>)</w:t>
      </w:r>
      <w:r>
        <w:t>. In the absence of fire, shade-tolerant conifers will encroach and shade out the deciduous shrubs. Fire intervals may have ranged from 35-150yrs, depending strongly on the fire regimes of the surrounding upland vegetation (Olson and Agee 2005).</w:t>
      </w:r>
    </w:p>
    <w:p w:rsidR="00A86C61" w:rsidP="00A86C61" w:rsidRDefault="00D80959" w14:paraId="77E4F1F1" w14:textId="77777777">
      <w:pPr>
        <w:pStyle w:val="InfoPara"/>
      </w:pPr>
      <w:r>
        <w:t>Fire Frequency</w:t>
      </w:r>
    </w:p>
    <w:p>
      <w:r>
        <w:rPr>
          <w:sz w:val="16"/>
        </w:rPr>
        <w:t>Fire interval is expressed in years for each fire severity class and for all types of fire combined (All Fires). Average FI is the central tendency modeled. Percent of all fires is the percent of all fires modeled in that severity class. Minimum and Maximum FIs show the relative range of fire intervals as estimated by model contributors, if known.</w:t>
      </w:r>
    </w:p>
    <w:p w:rsidR="00A86C61" w:rsidP="00A86C61" w:rsidRDefault="00A86C61" w14:paraId="76E2A529" w14:textId="77777777">
      <w:pPr>
        <w:pStyle w:val="InfoPara"/>
      </w:pPr>
      <w:r>
        <w:t>Scale Description</w:t>
      </w:r>
    </w:p>
    <w:p w:rsidR="00A86C61" w:rsidP="00A86C61" w:rsidRDefault="00A86C61" w14:paraId="6FE71904" w14:textId="77777777">
      <w:r>
        <w:t>These systems can exist as small to large linear features in the landscape. In larger, low-elevation riverine systems, this system may exist as mid-large patches, as a function of valley bottom width and gradient.</w:t>
      </w:r>
    </w:p>
    <w:p w:rsidR="00A86C61" w:rsidP="00A86C61" w:rsidRDefault="00A86C61" w14:paraId="14E141CC" w14:textId="77777777">
      <w:pPr>
        <w:pStyle w:val="InfoPara"/>
      </w:pPr>
      <w:r>
        <w:t>Adjacency or Identification Concerns</w:t>
      </w:r>
    </w:p>
    <w:p w:rsidR="00A86C61" w:rsidP="00A86C61" w:rsidRDefault="00A86C61" w14:paraId="20A5F671" w14:textId="77777777">
      <w:r>
        <w:t>This BpS encompasses the mid</w:t>
      </w:r>
      <w:r w:rsidR="009018F6">
        <w:t>-</w:t>
      </w:r>
      <w:r>
        <w:t xml:space="preserve"> and lower-elevation riparian systems within the northern Rocky Mountains. Higher elevation riparian systems are covered in BpS 1160.</w:t>
      </w:r>
    </w:p>
    <w:p w:rsidR="00A86C61" w:rsidP="00A86C61" w:rsidRDefault="00A86C61" w14:paraId="19EC23E5" w14:textId="77777777"/>
    <w:p w:rsidR="00A86C61" w:rsidP="00A86C61" w:rsidRDefault="00A86C61" w14:paraId="1329CFAD" w14:textId="6A0989F3">
      <w:r>
        <w:t>Absence of fire as a structuring agent, coupled with shade</w:t>
      </w:r>
      <w:r w:rsidR="009018F6">
        <w:t>-</w:t>
      </w:r>
      <w:r>
        <w:t>tolerant conifer establishment</w:t>
      </w:r>
      <w:r w:rsidR="00652736">
        <w:t>,</w:t>
      </w:r>
      <w:r>
        <w:t xml:space="preserve"> can lead to loss of shade</w:t>
      </w:r>
      <w:r w:rsidR="009018F6">
        <w:t>-</w:t>
      </w:r>
      <w:r>
        <w:t xml:space="preserve">intolerant deciduous woody species. In addition, grazing and trampling by domestic and wild ungulates can shift the composition toward weedy and/or </w:t>
      </w:r>
      <w:proofErr w:type="spellStart"/>
      <w:r>
        <w:t>nonriparian</w:t>
      </w:r>
      <w:proofErr w:type="spellEnd"/>
      <w:r>
        <w:t xml:space="preserve"> species. Associated bank damage, which results in </w:t>
      </w:r>
      <w:proofErr w:type="spellStart"/>
      <w:r>
        <w:t>headcutting</w:t>
      </w:r>
      <w:proofErr w:type="spellEnd"/>
      <w:r>
        <w:t xml:space="preserve"> and incision, can result when bank</w:t>
      </w:r>
      <w:r w:rsidR="009018F6">
        <w:t>-</w:t>
      </w:r>
      <w:r>
        <w:t xml:space="preserve">stabilizing vegetation is removed and/or damaged by ungulate activity. In addition, loss of beavers can, coupled with heavy ungulate use, shift dominance in these systems to herbaceous species. </w:t>
      </w:r>
    </w:p>
    <w:p w:rsidR="00A86C61" w:rsidP="00A86C61" w:rsidRDefault="00A86C61" w14:paraId="4610DE43" w14:textId="77777777"/>
    <w:p w:rsidR="00A86C61" w:rsidP="00A86C61" w:rsidRDefault="00A86C61" w14:paraId="102B95F2" w14:textId="77777777">
      <w:r>
        <w:t xml:space="preserve">Exotic trees of </w:t>
      </w:r>
      <w:proofErr w:type="spellStart"/>
      <w:r w:rsidRPr="002A0724">
        <w:rPr>
          <w:i/>
        </w:rPr>
        <w:t>Elaeagnus</w:t>
      </w:r>
      <w:proofErr w:type="spellEnd"/>
      <w:r w:rsidRPr="002A0724">
        <w:rPr>
          <w:i/>
        </w:rPr>
        <w:t xml:space="preserve"> </w:t>
      </w:r>
      <w:proofErr w:type="spellStart"/>
      <w:r w:rsidRPr="002A0724">
        <w:rPr>
          <w:i/>
        </w:rPr>
        <w:t>angustifolia</w:t>
      </w:r>
      <w:proofErr w:type="spellEnd"/>
      <w:r>
        <w:t xml:space="preserve"> and </w:t>
      </w:r>
      <w:proofErr w:type="spellStart"/>
      <w:r w:rsidRPr="002A0724">
        <w:rPr>
          <w:i/>
        </w:rPr>
        <w:t>Tamarix</w:t>
      </w:r>
      <w:proofErr w:type="spellEnd"/>
      <w:r>
        <w:t xml:space="preserve"> spp</w:t>
      </w:r>
      <w:r w:rsidR="009018F6">
        <w:t>.</w:t>
      </w:r>
      <w:r>
        <w:t xml:space="preserve"> are common in some stands. Herbaceous noxious weeds, including leafy spurge, tansy</w:t>
      </w:r>
      <w:r w:rsidR="009018F6">
        <w:t>,</w:t>
      </w:r>
      <w:r>
        <w:t xml:space="preserve"> and spotted knapweed</w:t>
      </w:r>
      <w:r w:rsidR="009018F6">
        <w:t>,</w:t>
      </w:r>
      <w:r>
        <w:t xml:space="preserve"> readily invade and persist in these systems today.</w:t>
      </w:r>
    </w:p>
    <w:p w:rsidR="00A86C61" w:rsidP="00A86C61" w:rsidRDefault="00A86C61" w14:paraId="73242413" w14:textId="77777777">
      <w:pPr>
        <w:pStyle w:val="InfoPara"/>
      </w:pPr>
      <w:r>
        <w:t>Issues or Problems</w:t>
      </w:r>
    </w:p>
    <w:p w:rsidR="00A86C61" w:rsidP="00A86C61" w:rsidRDefault="00A86C61" w14:paraId="4C88F1D3" w14:textId="77777777"/>
    <w:p w:rsidR="009F6633" w:rsidP="00A86C61" w:rsidRDefault="009F6633" w14:paraId="3CB20E7C" w14:textId="77777777"/>
    <w:p w:rsidR="009F6633" w:rsidP="00A86C61" w:rsidRDefault="009F6633" w14:paraId="15E274EE" w14:textId="77777777"/>
    <w:p w:rsidR="00A86C61" w:rsidP="00A86C61" w:rsidRDefault="00A86C61" w14:paraId="2BAC85AF" w14:textId="77777777">
      <w:pPr>
        <w:pStyle w:val="InfoPara"/>
      </w:pPr>
      <w:r>
        <w:t>Native Uncharacteristic Conditions</w:t>
      </w:r>
    </w:p>
    <w:p w:rsidR="00A86C61" w:rsidP="00A86C61" w:rsidRDefault="00A86C61" w14:paraId="14915F65" w14:textId="77777777"/>
    <w:p w:rsidR="00A86C61" w:rsidP="00A86C61" w:rsidRDefault="00A86C61" w14:paraId="280570D9" w14:textId="77777777">
      <w:pPr>
        <w:pStyle w:val="InfoPara"/>
      </w:pPr>
      <w:r>
        <w:t>Comments</w:t>
      </w:r>
    </w:p>
    <w:p w:rsidR="00A86C61" w:rsidP="00A86C61" w:rsidRDefault="00A86C61" w14:paraId="73C6EF6C" w14:textId="53849DF6">
      <w:r>
        <w:t>A</w:t>
      </w:r>
      <w:r w:rsidR="00D80959">
        <w:t xml:space="preserve"> LANDFIRE National a</w:t>
      </w:r>
      <w:r>
        <w:t xml:space="preserve">dditional reviewer was Steve Barrett (sbarrett@mtdig.net). Peer review resulted in a more frequent </w:t>
      </w:r>
      <w:r w:rsidR="009018F6">
        <w:t xml:space="preserve">mean fire interval </w:t>
      </w:r>
      <w:r>
        <w:t>(from 370yrs to 50yrs) and the addition of mixed</w:t>
      </w:r>
      <w:r w:rsidR="009018F6">
        <w:t>-</w:t>
      </w:r>
      <w:r>
        <w:t xml:space="preserve">severity fire. </w:t>
      </w:r>
    </w:p>
    <w:p w:rsidR="00A86C61" w:rsidP="00A86C61" w:rsidRDefault="00A86C61" w14:paraId="31DC0416" w14:textId="77777777"/>
    <w:p w:rsidR="00A86C61" w:rsidP="00A86C61" w:rsidRDefault="00A86C61" w14:paraId="60959196" w14:textId="77777777">
      <w:r>
        <w:t xml:space="preserve">Adapted from a model for the same BpS in </w:t>
      </w:r>
      <w:r w:rsidR="009018F6">
        <w:t>map zones (</w:t>
      </w:r>
      <w:r>
        <w:t>MZs</w:t>
      </w:r>
      <w:r w:rsidR="009018F6">
        <w:t>)</w:t>
      </w:r>
      <w:r>
        <w:t xml:space="preserve"> 12 and 17. The VDDT model for this system was taken from BpS 1160 and modified to highlight the dominance of the hydrologic regime.</w:t>
      </w:r>
    </w:p>
    <w:p w:rsidR="00574140" w:rsidP="00A86C61" w:rsidRDefault="00574140" w14:paraId="64FF2046" w14:textId="77777777"/>
    <w:p w:rsidR="00A86C61" w:rsidP="00A86C61" w:rsidRDefault="00A86C61" w14:paraId="2A861624" w14:textId="77777777">
      <w:pPr>
        <w:pStyle w:val="ReportSection"/>
      </w:pPr>
      <w:r>
        <w:t>Succession Classes</w:t>
      </w:r>
    </w:p>
    <w:p w:rsidR="00A86C61" w:rsidP="00A86C61" w:rsidRDefault="00A86C61" w14:paraId="750C2E74" w14:textId="77777777"/>
    <w:p>
      <w:r>
        <w:rPr>
          <w:b/>
        </w:rPr>
        <w:t>Mapping Rules</w:t>
      </w:r>
    </w:p>
    <w:p>
      <w:r>
        <w:rPr>
          <w:sz w:val="20"/>
        </w:rPr>
        <w:t>Succession class letters A-E are described in the Succession Class Description section. Some classes use a leafform distinction where a qualifier is added to the class letter: Brdl (broadleaf), Con (conifer), or Mix (mixed conifer and broadleaf). UN refers to uncharacteristic native or a combination of height and cover that would not be expected under the reference condition. NP refers to not possible or a combination of height and cover which is not physiologically possible for the species in the BpS.</w:t>
      </w:r>
    </w:p>
    <w:p>
      <w:r>
        <w:br/>
      </w:r>
    </w:p>
    <w:p>
      <w:r>
        <w:rPr>
          <w:b/>
        </w:rPr>
        <w:t>Description</w:t>
      </w:r>
    </w:p>
    <w:p w:rsidR="00A86C61" w:rsidP="00A86C61" w:rsidRDefault="00A86C61" w14:paraId="6F5F0E00" w14:textId="77777777">
      <w:pPr>
        <w:pStyle w:val="InfoPara"/>
        <w:pBdr>
          <w:top w:val="single" w:color="auto" w:sz="4" w:space="1"/>
        </w:pBdr>
      </w:pPr>
      <w:r>
        <w:t>Class A</w:t>
      </w:r>
      <w:r>
        <w:tab/>
        <w:t>28</w:t>
      </w:r>
      <w:r w:rsidR="002A3B10">
        <w:tab/>
      </w:r>
      <w:r w:rsidR="002A3B10">
        <w:tab/>
      </w:r>
      <w:r w:rsidR="002A3B10">
        <w:tab/>
      </w:r>
      <w:r w:rsidR="002A3B10">
        <w:tab/>
      </w:r>
      <w:r w:rsidR="004F7795">
        <w:t>Early Development 1 - All Structures</w:t>
      </w:r>
    </w:p>
    <w:p w:rsidR="00A86C61" w:rsidP="00A86C61" w:rsidRDefault="00A86C61" w14:paraId="25BB831A" w14:textId="77777777"/>
    <w:p w:rsidR="00A86C61" w:rsidP="00A86C61" w:rsidRDefault="00A86C61" w14:paraId="25A137B7" w14:textId="77777777">
      <w:pPr>
        <w:pStyle w:val="SClassInfoPara"/>
      </w:pPr>
      <w:r>
        <w:t>Indicator Species</w:t>
      </w:r>
    </w:p>
    <w:p w:rsidR="00A86C61" w:rsidP="00A86C61" w:rsidRDefault="00A86C61" w14:paraId="55DB5861" w14:textId="77777777"/>
    <w:p w:rsidR="00A86C61" w:rsidP="00A86C61" w:rsidRDefault="00A86C61" w14:paraId="5ADA53E2" w14:textId="77777777">
      <w:pPr>
        <w:pStyle w:val="SClassInfoPara"/>
      </w:pPr>
      <w:r>
        <w:t>Description</w:t>
      </w:r>
    </w:p>
    <w:p w:rsidR="00A86C61" w:rsidP="00A86C61" w:rsidRDefault="00A86C61" w14:paraId="04D0EC5B" w14:textId="77777777">
      <w:r>
        <w:t>Immediate post-disturbance responses are dependent on pre-burn vegetation composition. This class is dominated by sprouting shrubs that respond favorably to fire. Species composition is highly variable. Silt, gravel, cobble</w:t>
      </w:r>
      <w:r w:rsidR="009018F6">
        <w:t>,</w:t>
      </w:r>
      <w:r>
        <w:t xml:space="preserve"> and woody debris may be common. </w:t>
      </w:r>
    </w:p>
    <w:p w:rsidR="00A86C61" w:rsidP="00A86C61" w:rsidRDefault="00A86C61" w14:paraId="5E081E12" w14:textId="77777777"/>
    <w:p>
      <w:r>
        <w:rPr>
          <w:i/>
          <w:u w:val="single"/>
        </w:rPr>
        <w:t>Maximum Tree Size Class</w:t>
      </w:r>
      <w:br/>
      <w:r>
        <w:t>None</w:t>
      </w:r>
    </w:p>
    <w:p w:rsidR="00A86C61" w:rsidP="00A86C61" w:rsidRDefault="00A86C61" w14:paraId="78768F86" w14:textId="77777777">
      <w:pPr>
        <w:pStyle w:val="InfoPara"/>
        <w:pBdr>
          <w:top w:val="single" w:color="auto" w:sz="4" w:space="1"/>
        </w:pBdr>
      </w:pPr>
      <w:r>
        <w:t>Class B</w:t>
      </w:r>
      <w:r>
        <w:tab/>
        <w:t>52</w:t>
      </w:r>
      <w:r w:rsidR="002A3B10">
        <w:tab/>
      </w:r>
      <w:r w:rsidR="002A3B10">
        <w:tab/>
      </w:r>
      <w:r w:rsidR="002A3B10">
        <w:tab/>
      </w:r>
      <w:r w:rsidR="002A3B10">
        <w:tab/>
      </w:r>
      <w:r w:rsidR="004F7795">
        <w:t>Mid Development 1 - Open</w:t>
      </w:r>
    </w:p>
    <w:p w:rsidR="00A86C61" w:rsidP="00A86C61" w:rsidRDefault="00A86C61" w14:paraId="0EC4FE52" w14:textId="77777777"/>
    <w:p w:rsidR="00A86C61" w:rsidP="00A86C61" w:rsidRDefault="00A86C61" w14:paraId="365D4331" w14:textId="77777777">
      <w:pPr>
        <w:pStyle w:val="SClassInfoPara"/>
      </w:pPr>
      <w:r>
        <w:t>Indicator Species</w:t>
      </w:r>
    </w:p>
    <w:p w:rsidR="00A86C61" w:rsidP="00A86C61" w:rsidRDefault="00A86C61" w14:paraId="435B093B" w14:textId="77777777"/>
    <w:p w:rsidR="00A86C61" w:rsidP="00A86C61" w:rsidRDefault="00A86C61" w14:paraId="167DF8F9" w14:textId="77777777">
      <w:pPr>
        <w:pStyle w:val="SClassInfoPara"/>
      </w:pPr>
      <w:r>
        <w:t>Description</w:t>
      </w:r>
    </w:p>
    <w:p w:rsidR="00A86C61" w:rsidP="00A86C61" w:rsidRDefault="00A86C61" w14:paraId="79C52871" w14:textId="77777777">
      <w:r>
        <w:lastRenderedPageBreak/>
        <w:t>Highly dependent on the hydrologic regime. Vegetation composition includes tall shrubs and small trees (cottonwood, aspen</w:t>
      </w:r>
      <w:r w:rsidR="009018F6">
        <w:t>,</w:t>
      </w:r>
      <w:r>
        <w:t xml:space="preserve"> and conifers).</w:t>
      </w:r>
    </w:p>
    <w:p w:rsidR="00A86C61" w:rsidP="00A86C61" w:rsidRDefault="00A86C61" w14:paraId="1BAD7BE7" w14:textId="77777777"/>
    <w:p w:rsidR="00A86C61" w:rsidP="00A86C61" w:rsidRDefault="00A86C61" w14:paraId="69770257" w14:textId="77777777"/>
    <w:p>
      <w:r>
        <w:rPr>
          <w:i/>
          <w:u w:val="single"/>
        </w:rPr>
        <w:t>Maximum Tree Size Class</w:t>
      </w:r>
      <w:br/>
      <w:r>
        <w:t>Sapling &gt;4.5ft; &lt;5" DBH</w:t>
      </w:r>
    </w:p>
    <w:p w:rsidR="00A86C61" w:rsidP="00A86C61" w:rsidRDefault="00A86C61" w14:paraId="15A1B101" w14:textId="77777777">
      <w:pPr>
        <w:pStyle w:val="InfoPara"/>
        <w:pBdr>
          <w:top w:val="single" w:color="auto" w:sz="4" w:space="1"/>
        </w:pBdr>
      </w:pPr>
      <w:r>
        <w:t>Class C</w:t>
      </w:r>
      <w:r>
        <w:tab/>
        <w:t>20</w:t>
      </w:r>
      <w:r w:rsidR="002A3B10">
        <w:tab/>
      </w:r>
      <w:r w:rsidR="002A3B10">
        <w:tab/>
      </w:r>
      <w:r w:rsidR="002A3B10">
        <w:tab/>
      </w:r>
      <w:r w:rsidR="002A3B10">
        <w:tab/>
      </w:r>
      <w:r w:rsidR="004F7795">
        <w:t>Late Development 1 - Closed</w:t>
      </w:r>
    </w:p>
    <w:p w:rsidR="00A86C61" w:rsidP="00A86C61" w:rsidRDefault="00A86C61" w14:paraId="7F1A23E5" w14:textId="77777777"/>
    <w:p w:rsidR="00A86C61" w:rsidP="00A86C61" w:rsidRDefault="00A86C61" w14:paraId="28E009D2" w14:textId="77777777">
      <w:pPr>
        <w:pStyle w:val="SClassInfoPara"/>
      </w:pPr>
      <w:r>
        <w:t>Indicator Species</w:t>
      </w:r>
    </w:p>
    <w:p w:rsidR="00A86C61" w:rsidP="00A86C61" w:rsidRDefault="00A86C61" w14:paraId="0FAFEF5E" w14:textId="77777777"/>
    <w:p w:rsidR="00A86C61" w:rsidP="00A86C61" w:rsidRDefault="00A86C61" w14:paraId="6B7EB054" w14:textId="77777777">
      <w:pPr>
        <w:pStyle w:val="SClassInfoPara"/>
      </w:pPr>
      <w:r>
        <w:t>Description</w:t>
      </w:r>
    </w:p>
    <w:p w:rsidR="00A86C61" w:rsidP="00A86C61" w:rsidRDefault="00A86C61" w14:paraId="763F75C8" w14:textId="77777777">
      <w:r>
        <w:t>This class represents the mature, large cottonwood, conifer, etc.</w:t>
      </w:r>
      <w:r w:rsidR="009018F6">
        <w:t>,</w:t>
      </w:r>
      <w:r>
        <w:t xml:space="preserve"> woodlands.</w:t>
      </w:r>
    </w:p>
    <w:p w:rsidR="00A86C61" w:rsidP="00A86C61" w:rsidRDefault="00A86C61" w14:paraId="7B966FD1" w14:textId="77777777"/>
    <w:p>
      <w:r>
        <w:rPr>
          <w:i/>
          <w:u w:val="single"/>
        </w:rPr>
        <w:t>Maximum Tree Size Class</w:t>
      </w:r>
      <w:br/>
      <w:r>
        <w:t>Large 21-33"DBH</w:t>
      </w:r>
    </w:p>
    <w:p>
      <w:pPr>
        <w:pStyle w:val="ReportSection"/>
      </w:pPr>
      <w:r>
        <w:t>Model Parameters</w:t>
      </w:r>
    </w:p>
    <w:p>
      <w:pPr>
        <w:pStyle w:val="InfoPara"/>
      </w:pPr>
      <w:r>
        <w:t>Deterministic Transitions</w:t>
      </w:r>
    </w:p>
    <w:p>
      <w:pPr>
        <w:pStyle w:val="InfoPara"/>
      </w:pPr>
      <w:r>
        <w:t>Probabilistic Transitions</w:t>
      </w:r>
    </w:p>
    <w:p>
      <w:r>
        <w:t/>
      </w:r>
    </w:p>
    <w:p>
      <w:pPr>
        <w:pStyle w:val="InfoPara"/>
      </w:pPr>
      <w:r>
        <w:t>Optional Disturbances</w:t>
      </w:r>
    </w:p>
    <w:p>
      <w:r>
        <w:t>Optional 1: beaver</w:t>
      </w:r>
    </w:p>
    <w:p>
      <w:r>
        <w:t/>
      </w:r>
    </w:p>
    <w:p>
      <w:pPr>
        <w:pStyle w:val="ReportSection"/>
      </w:pPr>
      <w:r>
        <w:t>References</w:t>
      </w:r>
    </w:p>
    <w:p>
      <w:r>
        <w:t/>
      </w:r>
    </w:p>
    <w:p w:rsidR="00A86C61" w:rsidP="00A86C61" w:rsidRDefault="00A86C61" w14:paraId="753D1934" w14:textId="77777777">
      <w:r>
        <w:t>Baker, W.L. 1988. Size-class structure of contiguous riparian woodlands along a Rocky Mountain river. Physical Geography 9(1): 1-14.</w:t>
      </w:r>
    </w:p>
    <w:p w:rsidR="00A86C61" w:rsidP="00A86C61" w:rsidRDefault="00A86C61" w14:paraId="43FCCB7D" w14:textId="77777777"/>
    <w:p w:rsidR="00A86C61" w:rsidP="00A86C61" w:rsidRDefault="00A86C61" w14:paraId="54174DF4" w14:textId="77777777">
      <w:r>
        <w:t>Baker, W.L. 1989a. Macro- and micro-scale influences on riparian vegetation in western Colorado. Annals of the Association of American Geographers 79(1): 65-78.</w:t>
      </w:r>
    </w:p>
    <w:p w:rsidR="00A86C61" w:rsidP="00A86C61" w:rsidRDefault="00A86C61" w14:paraId="1D1677CA" w14:textId="77777777"/>
    <w:p w:rsidR="00A86C61" w:rsidP="00A86C61" w:rsidRDefault="00A86C61" w14:paraId="01FE3450" w14:textId="77777777">
      <w:r>
        <w:t>Baker, W.L. 1989b. Classification of the riparian vegetation of the montane and subalpine zones in western Colorado. Great Basin Naturalist 49(2): 214-228.</w:t>
      </w:r>
    </w:p>
    <w:p w:rsidR="00A86C61" w:rsidP="00A86C61" w:rsidRDefault="00A86C61" w14:paraId="10298FD2" w14:textId="77777777"/>
    <w:p w:rsidR="00A86C61" w:rsidP="00A86C61" w:rsidRDefault="00A86C61" w14:paraId="257F2BF5" w14:textId="77777777">
      <w:r>
        <w:t xml:space="preserve">Baker, W.L. 1990. Climatic and hydrologic effects on the regeneration of </w:t>
      </w:r>
      <w:proofErr w:type="spellStart"/>
      <w:r>
        <w:t>Populus</w:t>
      </w:r>
      <w:proofErr w:type="spellEnd"/>
      <w:r>
        <w:t xml:space="preserve"> </w:t>
      </w:r>
      <w:proofErr w:type="spellStart"/>
      <w:r>
        <w:t>angustifolia</w:t>
      </w:r>
      <w:proofErr w:type="spellEnd"/>
      <w:r>
        <w:t xml:space="preserve"> James along the Animas River, Colorado. Journal of Biogeography 17: 59-73.</w:t>
      </w:r>
    </w:p>
    <w:p w:rsidR="00A86C61" w:rsidP="00A86C61" w:rsidRDefault="00A86C61" w14:paraId="1AC6171F" w14:textId="77777777"/>
    <w:p w:rsidR="00A86C61" w:rsidP="00A86C61" w:rsidRDefault="00A86C61" w14:paraId="3C71ADD2" w14:textId="77777777">
      <w:r>
        <w:t xml:space="preserve">Crowe, E.A. and R.R. </w:t>
      </w:r>
      <w:proofErr w:type="spellStart"/>
      <w:r>
        <w:t>Clausnitzer</w:t>
      </w:r>
      <w:proofErr w:type="spellEnd"/>
      <w:r>
        <w:t>. 1997. Mid-montane wetland plant associations of the Malheur, Umatilla, and Wallowa-Whitman national forests. USDA Forest Service, Pacific Northwest Region. Technical Paper R6-NR-ECOL-TP-22-97.</w:t>
      </w:r>
    </w:p>
    <w:p w:rsidR="00A86C61" w:rsidP="00A86C61" w:rsidRDefault="00A86C61" w14:paraId="7026158C" w14:textId="77777777"/>
    <w:p w:rsidR="00A86C61" w:rsidP="00A86C61" w:rsidRDefault="00A86C61" w14:paraId="001587E9" w14:textId="77777777">
      <w:r>
        <w:t>Daubenmire, R. 1952. Forest vegetation of northern Idaho and adjacent Washington, and its bearing on concepts of vegetation classification. Ecological Monographs 22(4): 301-330.</w:t>
      </w:r>
    </w:p>
    <w:p w:rsidR="00A86C61" w:rsidP="00A86C61" w:rsidRDefault="00A86C61" w14:paraId="550BA66C" w14:textId="77777777"/>
    <w:p w:rsidR="00A86C61" w:rsidP="00A86C61" w:rsidRDefault="00A86C61" w14:paraId="3AFC6097" w14:textId="77777777">
      <w:proofErr w:type="spellStart"/>
      <w:r>
        <w:t>Dwire</w:t>
      </w:r>
      <w:proofErr w:type="spellEnd"/>
      <w:r>
        <w:t xml:space="preserve">, K.A., S.E. Ryan, L.J. Shirley, D. </w:t>
      </w:r>
      <w:proofErr w:type="spellStart"/>
      <w:r>
        <w:t>Lytjen</w:t>
      </w:r>
      <w:proofErr w:type="spellEnd"/>
      <w:r>
        <w:t xml:space="preserve"> and N. </w:t>
      </w:r>
      <w:proofErr w:type="spellStart"/>
      <w:r>
        <w:t>Otting</w:t>
      </w:r>
      <w:proofErr w:type="spellEnd"/>
      <w:r>
        <w:t xml:space="preserve">. 2004. Recovery of riparian shrubs following wildfire: Influence of herbivory. In Riparian </w:t>
      </w:r>
      <w:r w:rsidR="00D80959">
        <w:t>Ecosystems</w:t>
      </w:r>
      <w:r>
        <w:t xml:space="preserve"> and Buffers: Multi-scale structure, function, and management. AWRA Summer Specialty Conference, Olympic Valley, California. 28-30 June 2004. </w:t>
      </w:r>
    </w:p>
    <w:p w:rsidR="00A86C61" w:rsidP="00A86C61" w:rsidRDefault="00A86C61" w14:paraId="7F1262C9" w14:textId="77777777"/>
    <w:p w:rsidR="00A86C61" w:rsidP="00A86C61" w:rsidRDefault="00A86C61" w14:paraId="7F64A25D" w14:textId="77777777">
      <w:r>
        <w:t xml:space="preserve">Kittel, G., E. Van </w:t>
      </w:r>
      <w:proofErr w:type="spellStart"/>
      <w:r>
        <w:t>Wie</w:t>
      </w:r>
      <w:proofErr w:type="spellEnd"/>
      <w:r>
        <w:t xml:space="preserve">, M. </w:t>
      </w:r>
      <w:proofErr w:type="spellStart"/>
      <w:r>
        <w:t>Damm</w:t>
      </w:r>
      <w:proofErr w:type="spellEnd"/>
      <w:r>
        <w:t xml:space="preserve">, R. Rondeau, S. Kettler, A. McMullen and J. Sanderson. 1999. A classification of riparian and wetland plant associations of Colorado: A user's guide to the </w:t>
      </w:r>
      <w:r>
        <w:lastRenderedPageBreak/>
        <w:t>classification project. Colorado Natural Heritage Program, Colorado State University, Fort Collins CO. 70 pp. plus appendices.</w:t>
      </w:r>
    </w:p>
    <w:p w:rsidR="00A86C61" w:rsidP="00A86C61" w:rsidRDefault="00A86C61" w14:paraId="52B5D8F9" w14:textId="77777777"/>
    <w:p w:rsidR="00A86C61" w:rsidP="00A86C61" w:rsidRDefault="00A86C61" w14:paraId="2551A6CB" w14:textId="77777777">
      <w:proofErr w:type="spellStart"/>
      <w:r>
        <w:t>Kovalchik</w:t>
      </w:r>
      <w:proofErr w:type="spellEnd"/>
      <w:r>
        <w:t>, B.L. 1992. Riparian zone associations on the national forests of eastern Washington. USDA Forest Service, Pacific Northwest Region. Draft. 203 pp.</w:t>
      </w:r>
    </w:p>
    <w:p w:rsidR="00A86C61" w:rsidP="00A86C61" w:rsidRDefault="00A86C61" w14:paraId="48788785" w14:textId="77777777"/>
    <w:p w:rsidR="00A86C61" w:rsidP="00A86C61" w:rsidRDefault="00A86C61" w14:paraId="52F3E7FC" w14:textId="77777777">
      <w:r>
        <w:t xml:space="preserve">Manning, M.E. and W.G. Padgett. 1995. Riparian community type classification for Humboldt and </w:t>
      </w:r>
      <w:proofErr w:type="spellStart"/>
      <w:r>
        <w:t>Toiyabe</w:t>
      </w:r>
      <w:proofErr w:type="spellEnd"/>
      <w:r>
        <w:t xml:space="preserve"> national forests, Nevada and eastern California. USDA Forest Service, Intermountain Region. 306 pp.</w:t>
      </w:r>
    </w:p>
    <w:p w:rsidR="00A86C61" w:rsidP="00A86C61" w:rsidRDefault="00A86C61" w14:paraId="7217933F" w14:textId="77777777"/>
    <w:p w:rsidR="00A86C61" w:rsidP="00A86C61" w:rsidRDefault="00A86C61" w14:paraId="0D78DCE3" w14:textId="77777777">
      <w:proofErr w:type="spellStart"/>
      <w:r>
        <w:t>Muldavin</w:t>
      </w:r>
      <w:proofErr w:type="spellEnd"/>
      <w:r>
        <w:t xml:space="preserve">, E., P. Durkin, M. Bradley, M. </w:t>
      </w:r>
      <w:proofErr w:type="spellStart"/>
      <w:r>
        <w:t>Stuever</w:t>
      </w:r>
      <w:proofErr w:type="spellEnd"/>
      <w:r>
        <w:t xml:space="preserve"> and P. </w:t>
      </w:r>
      <w:proofErr w:type="spellStart"/>
      <w:r>
        <w:t>Mehlhop</w:t>
      </w:r>
      <w:proofErr w:type="spellEnd"/>
      <w:r>
        <w:t>. 2000. Handbook of wetland vegetation communities of New Mexico: Classification and community descriptions (volume 1). Final report to the New Mexico Environment Department and the Environmental Protection Agency prepared by the New Mexico Natural Heritage Program, University of New Mexico, Albuquerque, NM.</w:t>
      </w:r>
    </w:p>
    <w:p w:rsidR="00A86C61" w:rsidP="00A86C61" w:rsidRDefault="00A86C61" w14:paraId="70BEB3D3" w14:textId="77777777"/>
    <w:p w:rsidR="00A86C61" w:rsidP="00A86C61" w:rsidRDefault="00A86C61" w14:paraId="5F058ACE" w14:textId="77777777">
      <w:proofErr w:type="spellStart"/>
      <w:r>
        <w:t>Nachlinger</w:t>
      </w:r>
      <w:proofErr w:type="spellEnd"/>
      <w:r>
        <w:t>, J., K. Sochi, P. Comer, G. Kittel and D. Dorfman. 2001. Great Basin: An ecoregion-based conservation blueprint. The Nature Conservancy, Reno, NV. 160 pp. plus appendices.</w:t>
      </w:r>
    </w:p>
    <w:p w:rsidR="00A86C61" w:rsidP="00A86C61" w:rsidRDefault="00A86C61" w14:paraId="72AAE310" w14:textId="77777777"/>
    <w:p w:rsidR="00A86C61" w:rsidP="00A86C61" w:rsidRDefault="00A86C61" w14:paraId="20D5E20A" w14:textId="77777777">
      <w:r>
        <w:t>NatureServe. 2007. International Ecological Classification Standard: Terrestrial Ecological Classifications. NatureServe Central Databases. Arlington, VA. Data current as of 10 February 2007.</w:t>
      </w:r>
    </w:p>
    <w:p w:rsidR="00A86C61" w:rsidP="00A86C61" w:rsidRDefault="00A86C61" w14:paraId="484D4B9C" w14:textId="77777777"/>
    <w:p w:rsidR="00A86C61" w:rsidP="00A86C61" w:rsidRDefault="00A86C61" w14:paraId="585A7F6E" w14:textId="77777777">
      <w:r>
        <w:t xml:space="preserve">Neely, B., P. Comer, C. Moritz, M. </w:t>
      </w:r>
      <w:proofErr w:type="spellStart"/>
      <w:r>
        <w:t>Lammerts</w:t>
      </w:r>
      <w:proofErr w:type="spellEnd"/>
      <w:r>
        <w:t xml:space="preserve">, R. Rondeau, C. Prague, G. Bell, H. Copeland, J. </w:t>
      </w:r>
      <w:proofErr w:type="spellStart"/>
      <w:r>
        <w:t>Jumke</w:t>
      </w:r>
      <w:proofErr w:type="spellEnd"/>
      <w:r>
        <w:t xml:space="preserve">, S. </w:t>
      </w:r>
      <w:proofErr w:type="spellStart"/>
      <w:r>
        <w:t>Spakeman</w:t>
      </w:r>
      <w:proofErr w:type="spellEnd"/>
      <w:r>
        <w:t xml:space="preserve">, T. Schulz, D. Theobald and L. </w:t>
      </w:r>
      <w:proofErr w:type="spellStart"/>
      <w:r>
        <w:t>Valutis</w:t>
      </w:r>
      <w:proofErr w:type="spellEnd"/>
      <w:r>
        <w:t xml:space="preserve">. 2001. Southern Rocky Mountains: An ecoregional assessment and conservation blueprint. Prepared by The Nature Conservancy with support </w:t>
      </w:r>
      <w:r w:rsidR="00D80959">
        <w:t>from</w:t>
      </w:r>
      <w:r>
        <w:t xml:space="preserve"> the USDA Forest Service, Rocky Mountain Region, Colorado Division of Wildlife and Bureau of Land Management.</w:t>
      </w:r>
    </w:p>
    <w:p w:rsidR="00A86C61" w:rsidP="00A86C61" w:rsidRDefault="00A86C61" w14:paraId="22D77E0C" w14:textId="77777777"/>
    <w:p w:rsidR="00A86C61" w:rsidP="00A86C61" w:rsidRDefault="00A86C61" w14:paraId="400B5918" w14:textId="77777777">
      <w:r>
        <w:t xml:space="preserve">Olson, Diana L. and J.K. Agee. 2005. Historical fires in </w:t>
      </w:r>
      <w:r w:rsidR="00D80959">
        <w:t>Douglas</w:t>
      </w:r>
      <w:r>
        <w:t xml:space="preserve">-fir dominated riparian forests of the south </w:t>
      </w:r>
      <w:r w:rsidR="00D80959">
        <w:t>Cascades</w:t>
      </w:r>
      <w:r>
        <w:t xml:space="preserve">, Oregon. Fire Ecology 1(1): 54-74. </w:t>
      </w:r>
    </w:p>
    <w:p w:rsidR="00A86C61" w:rsidP="00A86C61" w:rsidRDefault="00A86C61" w14:paraId="0E65B32E" w14:textId="77777777"/>
    <w:p w:rsidR="00A86C61" w:rsidP="00A86C61" w:rsidRDefault="00A86C61" w14:paraId="6E97ADCC" w14:textId="77777777">
      <w:r>
        <w:t xml:space="preserve">Padgett, W.G., A.P. Youngblood and A.H. </w:t>
      </w:r>
      <w:proofErr w:type="spellStart"/>
      <w:r>
        <w:t>Winward</w:t>
      </w:r>
      <w:proofErr w:type="spellEnd"/>
      <w:r>
        <w:t>. 1989. Riparian community type classification of Utah and southeastern Idaho. Report R4-ECOL-89-01. Ogden, UT: USDA Forest Service, Intermountain Region. 191 pp.</w:t>
      </w:r>
    </w:p>
    <w:p w:rsidR="00A86C61" w:rsidP="00A86C61" w:rsidRDefault="00A86C61" w14:paraId="4BF34CE4" w14:textId="77777777"/>
    <w:p w:rsidR="00A86C61" w:rsidP="00A86C61" w:rsidRDefault="00A86C61" w14:paraId="4FD9A251" w14:textId="77777777">
      <w:proofErr w:type="spellStart"/>
      <w:r>
        <w:t>Szaro</w:t>
      </w:r>
      <w:proofErr w:type="spellEnd"/>
      <w:r>
        <w:t>, R.C. 1989. Riparian forest and scrubland community types of Arizona and New Mexico. Desert Plants Special Issue 9(3-4): 70-139.</w:t>
      </w:r>
    </w:p>
    <w:p w:rsidR="00A86C61" w:rsidP="00A86C61" w:rsidRDefault="00A86C61" w14:paraId="6B34CEF2" w14:textId="77777777"/>
    <w:p w:rsidR="00A86C61" w:rsidP="00A86C61" w:rsidRDefault="00A86C61" w14:paraId="63F40BBA" w14:textId="77777777">
      <w:r>
        <w:t xml:space="preserve">Tuhy, J., P. Comer, D. Dorfman, M. </w:t>
      </w:r>
      <w:proofErr w:type="spellStart"/>
      <w:r>
        <w:t>Lammert</w:t>
      </w:r>
      <w:proofErr w:type="spellEnd"/>
      <w:r>
        <w:t xml:space="preserve">, B. Neely, L. Whitham, S. </w:t>
      </w:r>
      <w:proofErr w:type="spellStart"/>
      <w:r>
        <w:t>Silbert</w:t>
      </w:r>
      <w:proofErr w:type="spellEnd"/>
      <w:r>
        <w:t xml:space="preserve">, G. Bell, J. </w:t>
      </w:r>
      <w:proofErr w:type="spellStart"/>
      <w:r>
        <w:t>Humke</w:t>
      </w:r>
      <w:proofErr w:type="spellEnd"/>
      <w:r>
        <w:t xml:space="preserve">, B. Baker and B. </w:t>
      </w:r>
      <w:proofErr w:type="spellStart"/>
      <w:r>
        <w:t>Cholvin</w:t>
      </w:r>
      <w:proofErr w:type="spellEnd"/>
      <w:r>
        <w:t>. 2002. An ecoregional assessment of the Colorado Plateau. The Nature Conservancy, Moab Project Office. 112 pp. plus maps and appendices.</w:t>
      </w:r>
    </w:p>
    <w:p w:rsidR="00A86C61" w:rsidP="00A86C61" w:rsidRDefault="00A86C61" w14:paraId="2472DB7A" w14:textId="77777777"/>
    <w:p w:rsidR="00A86C61" w:rsidP="00A86C61" w:rsidRDefault="00A86C61" w14:paraId="655AA94A" w14:textId="77777777">
      <w:r>
        <w:t xml:space="preserve">Walford, G.M. 1996. Statewide classification of riparian and wetland dominance types and plant communities - Bighorn Basin segment. Report submitted to the Wyoming Department of </w:t>
      </w:r>
      <w:r>
        <w:lastRenderedPageBreak/>
        <w:t>Environmental Quality, Land Quality Division by the Wyoming Natural Diversity Database. 185 pp.</w:t>
      </w:r>
    </w:p>
    <w:p w:rsidR="00A86C61" w:rsidP="00A86C61" w:rsidRDefault="00A86C61" w14:paraId="621D7125" w14:textId="77777777"/>
    <w:p w:rsidR="00A86C61" w:rsidP="00A86C61" w:rsidRDefault="00A86C61" w14:paraId="1E8A7C8C" w14:textId="77777777">
      <w:r>
        <w:t xml:space="preserve">Walford, G., G. Jones, W. </w:t>
      </w:r>
      <w:proofErr w:type="spellStart"/>
      <w:r>
        <w:t>Fertig</w:t>
      </w:r>
      <w:proofErr w:type="spellEnd"/>
      <w:r>
        <w:t xml:space="preserve">, S. </w:t>
      </w:r>
      <w:proofErr w:type="spellStart"/>
      <w:r>
        <w:t>Mellman</w:t>
      </w:r>
      <w:proofErr w:type="spellEnd"/>
      <w:r>
        <w:t>-Brown and K. Houston. 2001. Riparian and wetland plant community types of the Shoshone National Forest. General Technical Report RMRS-GTR-85. Fort Collins, CO: USDA Forest Service, Rocky Mountain Research Station. 122 pp.</w:t>
      </w:r>
    </w:p>
    <w:p w:rsidR="00A86C61" w:rsidP="00A86C61" w:rsidRDefault="00A86C61" w14:paraId="41D8D41C" w14:textId="77777777"/>
    <w:p w:rsidR="00A86C61" w:rsidP="00A86C61" w:rsidRDefault="00A86C61" w14:paraId="364E1A6D" w14:textId="77777777">
      <w:r>
        <w:t xml:space="preserve">Walford, G., G. Jones, W. </w:t>
      </w:r>
      <w:proofErr w:type="spellStart"/>
      <w:r>
        <w:t>Fertig</w:t>
      </w:r>
      <w:proofErr w:type="spellEnd"/>
      <w:r>
        <w:t xml:space="preserve"> and K. Houston. 1997. Riparian and wetland plant community types of the Shoshone National Forest. Unpublished report. Wyoming Natural Diversity Database for The Nature Conservancy, and the USDA Forest Service. Wyoming Natural Diversity Database, Laramie. 227 pp.</w:t>
      </w:r>
    </w:p>
    <w:p w:rsidRPr="00A43E41" w:rsidR="004D5F12" w:rsidP="00A86C61" w:rsidRDefault="004D5F12" w14:paraId="6D58A2C8" w14:textId="77777777"/>
    <w:sectPr w:rsidRPr="00A43E41" w:rsidR="004D5F12" w:rsidSect="00FE41CA">
      <w:headerReference w:type="even" r:id="rId7"/>
      <w:headerReference w:type="default" r:id="rId8"/>
      <w:footerReference w:type="even" r:id="rId9"/>
      <w:footerReference w:type="default" r:id="rId10"/>
      <w:headerReference w:type="first" r:id="rId11"/>
      <w:footerReference w:type="first" r:id="rId12"/>
      <w:pgSz w:w="12240" w:h="15840"/>
      <w:pgMar w:top="1440" w:right="1440" w:bottom="1440" w:left="1440" w:header="720" w:footer="720" w:gutter="0"/>
      <w:cols w:space="720"/>
      <w:docGrid w:linePitch="360"/>
      <w:type w:val="continuous"/>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2F6C1FB" w14:textId="77777777" w:rsidR="00F669B2" w:rsidRDefault="00F669B2">
      <w:r>
        <w:separator/>
      </w:r>
    </w:p>
  </w:endnote>
  <w:endnote w:type="continuationSeparator" w:id="0">
    <w:p w14:paraId="73540065" w14:textId="77777777" w:rsidR="00F669B2" w:rsidRDefault="00F669B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B75E5C" w14:textId="77777777" w:rsidR="00401F19" w:rsidRDefault="00401F1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1B8F1C" w14:textId="77777777" w:rsidR="00A86C61" w:rsidRDefault="00A86C61" w:rsidP="00A86C61">
    <w:pPr>
      <w:pStyle w:val="Footer"/>
      <w:jc w:val="righ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31FF3B" w14:textId="77777777" w:rsidR="00401F19" w:rsidRDefault="00401F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03B1C93" w14:textId="77777777" w:rsidR="00F669B2" w:rsidRDefault="00F669B2">
      <w:r>
        <w:separator/>
      </w:r>
    </w:p>
  </w:footnote>
  <w:footnote w:type="continuationSeparator" w:id="0">
    <w:p w14:paraId="0609C591" w14:textId="77777777" w:rsidR="00F669B2" w:rsidRDefault="00F669B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0E20576" w14:textId="77777777" w:rsidR="00401F19" w:rsidRDefault="00401F1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DCEBEDB" w14:textId="77777777" w:rsidR="00A43E41" w:rsidRDefault="00A43E41" w:rsidP="00A86C61">
    <w:pPr>
      <w:pStyle w:val="Header"/>
      <w:jc w:val="cent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17F5BCF" w14:textId="77777777" w:rsidR="00401F19" w:rsidRDefault="00401F1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D0700B"/>
    <w:multiLevelType w:val="hybridMultilevel"/>
    <w:tmpl w:val="42D0B8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9183A2E"/>
    <w:multiLevelType w:val="hybridMultilevel"/>
    <w:tmpl w:val="07D6136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w:zoom w:percent="100"/>
  <w:defaultTabStop w:val="720"/>
  <w:hyphenationZone w:val="360"/>
  <w:compat>
    <w:compatSetting w:name="compatibilityMode" w:uri="http://schemas.microsoft.com/office/word" w:val="15"/>
  </w:compat>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4"/>
      <w:szCs w:val="24"/>
    </w:rPr>
  </w:style>
  <w:style w:type="paragraph" w:styleId="Heading1">
    <w:name w:val="heading 1"/>
    <w:basedOn w:val="Normal"/>
    <w:next w:val="Normal"/>
    <w:qFormat/>
    <w:rsid w:val="00F948F2"/>
    <w:pPr>
      <w:keepNext/>
      <w:spacing w:before="240" w:after="60"/>
      <w:outlineLvl w:val="0"/>
    </w:pPr>
    <w:rPr>
      <w:rFonts w:ascii="Arial" w:hAnsi="Arial" w:cs="Arial"/>
      <w:b/>
      <w:bCs/>
      <w:kern w:val="32"/>
      <w:sz w:val="32"/>
      <w:szCs w:val="32"/>
    </w:rPr>
  </w:style>
  <w:style w:type="paragraph" w:styleId="Heading3">
    <w:name w:val="heading 3"/>
    <w:basedOn w:val="Normal"/>
    <w:next w:val="Normal"/>
    <w:qFormat/>
    <w:rsid w:val="00F948F2"/>
    <w:pPr>
      <w:keepNext/>
      <w:spacing w:before="240" w:after="60"/>
      <w:outlineLvl w:val="2"/>
    </w:pPr>
    <w:rPr>
      <w:rFonts w:ascii="Arial" w:hAnsi="Arial"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pSTitle">
    <w:name w:val="BpS_Title"/>
    <w:basedOn w:val="Heading1"/>
    <w:rsid w:val="00901CA2"/>
    <w:pPr>
      <w:spacing w:before="0"/>
    </w:pPr>
    <w:rPr>
      <w:sz w:val="28"/>
    </w:rPr>
  </w:style>
  <w:style w:type="paragraph" w:styleId="Header">
    <w:name w:val="header"/>
    <w:basedOn w:val="Normal"/>
    <w:rsid w:val="00F948F2"/>
    <w:pPr>
      <w:tabs>
        <w:tab w:val="center" w:pos="4320"/>
        <w:tab w:val="right" w:pos="8640"/>
      </w:tabs>
    </w:pPr>
  </w:style>
  <w:style w:type="paragraph" w:styleId="Footer">
    <w:name w:val="footer"/>
    <w:basedOn w:val="Normal"/>
    <w:rsid w:val="00F948F2"/>
    <w:pPr>
      <w:tabs>
        <w:tab w:val="center" w:pos="4320"/>
        <w:tab w:val="right" w:pos="8640"/>
      </w:tabs>
    </w:pPr>
  </w:style>
  <w:style w:type="paragraph" w:customStyle="1" w:styleId="InfoPara">
    <w:name w:val="Info_Para"/>
    <w:basedOn w:val="Normal"/>
    <w:next w:val="Normal"/>
    <w:rsid w:val="00F86C13"/>
    <w:pPr>
      <w:spacing w:before="120" w:after="20"/>
    </w:pPr>
    <w:rPr>
      <w:b/>
    </w:rPr>
  </w:style>
  <w:style w:type="paragraph" w:customStyle="1" w:styleId="ReportSection">
    <w:name w:val="Report_Section"/>
    <w:basedOn w:val="BpSTitle"/>
    <w:next w:val="Normal"/>
    <w:rsid w:val="00D81349"/>
    <w:pPr>
      <w:pBdr>
        <w:top w:val="single" w:sz="4" w:space="1" w:color="auto"/>
        <w:left w:val="single" w:sz="4" w:space="4" w:color="auto"/>
        <w:bottom w:val="single" w:sz="4" w:space="1" w:color="auto"/>
        <w:right w:val="single" w:sz="4" w:space="4" w:color="auto"/>
      </w:pBdr>
      <w:shd w:val="clear" w:color="auto" w:fill="E6E6E6"/>
      <w:spacing w:before="360"/>
    </w:pPr>
    <w:rPr>
      <w:rFonts w:cs="Times New Roman"/>
      <w:i/>
      <w:sz w:val="24"/>
      <w:szCs w:val="20"/>
    </w:rPr>
  </w:style>
  <w:style w:type="paragraph" w:customStyle="1" w:styleId="BpSHeader">
    <w:name w:val="BpS_Header"/>
    <w:basedOn w:val="Normal"/>
    <w:next w:val="Normal"/>
    <w:rsid w:val="009E0DB5"/>
    <w:pPr>
      <w:pBdr>
        <w:top w:val="dotted" w:sz="4" w:space="1" w:color="auto"/>
        <w:left w:val="dotted" w:sz="4" w:space="4" w:color="auto"/>
        <w:bottom w:val="dotted" w:sz="4" w:space="1" w:color="auto"/>
        <w:right w:val="dotted" w:sz="4" w:space="4" w:color="auto"/>
      </w:pBdr>
      <w:shd w:val="clear" w:color="auto" w:fill="F3F3F3"/>
    </w:pPr>
  </w:style>
  <w:style w:type="paragraph" w:customStyle="1" w:styleId="SClassInfoPara">
    <w:name w:val="SClass_Info_Para"/>
    <w:basedOn w:val="Normal"/>
    <w:next w:val="Normal"/>
    <w:rsid w:val="00EC4A14"/>
    <w:pPr>
      <w:spacing w:before="120"/>
    </w:pPr>
    <w:rPr>
      <w:i/>
      <w:u w:val="single"/>
    </w:rPr>
  </w:style>
  <w:style w:type="paragraph" w:styleId="ListParagraph">
    <w:name w:val="List Paragraph"/>
    <w:basedOn w:val="Normal"/>
    <w:uiPriority w:val="34"/>
    <w:qFormat/>
    <w:rsid w:val="00574140"/>
    <w:pPr>
      <w:ind w:left="720"/>
    </w:pPr>
    <w:rPr>
      <w:rFonts w:ascii="Calibri" w:eastAsiaTheme="minorHAnsi" w:hAnsi="Calibri"/>
      <w:sz w:val="22"/>
      <w:szCs w:val="22"/>
    </w:rPr>
  </w:style>
  <w:style w:type="character" w:styleId="Hyperlink">
    <w:name w:val="Hyperlink"/>
    <w:basedOn w:val="DefaultParagraphFont"/>
    <w:rsid w:val="00574140"/>
    <w:rPr>
      <w:color w:val="0000FF" w:themeColor="hyperlink"/>
      <w:u w:val="single"/>
    </w:rPr>
  </w:style>
  <w:style w:type="paragraph" w:styleId="BalloonText">
    <w:name w:val="Balloon Text"/>
    <w:basedOn w:val="Normal"/>
    <w:link w:val="BalloonTextChar"/>
    <w:uiPriority w:val="99"/>
    <w:semiHidden/>
    <w:unhideWhenUsed/>
    <w:rsid w:val="00574140"/>
    <w:rPr>
      <w:rFonts w:ascii="Tahoma" w:hAnsi="Tahoma" w:cs="Tahoma"/>
      <w:sz w:val="16"/>
      <w:szCs w:val="16"/>
    </w:rPr>
  </w:style>
  <w:style w:type="character" w:customStyle="1" w:styleId="BalloonTextChar">
    <w:name w:val="Balloon Text Char"/>
    <w:basedOn w:val="DefaultParagraphFont"/>
    <w:link w:val="BalloonText"/>
    <w:uiPriority w:val="99"/>
    <w:semiHidden/>
    <w:rsid w:val="0057414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98322228">
      <w:bodyDiv w:val="1"/>
      <w:marLeft w:val="0"/>
      <w:marRight w:val="0"/>
      <w:marTop w:val="0"/>
      <w:marBottom w:val="0"/>
      <w:divBdr>
        <w:top w:val="none" w:sz="0" w:space="0" w:color="auto"/>
        <w:left w:val="none" w:sz="0" w:space="0" w:color="auto"/>
        <w:bottom w:val="none" w:sz="0" w:space="0" w:color="auto"/>
        <w:right w:val="none" w:sz="0" w:space="0" w:color="auto"/>
      </w:divBdr>
    </w:div>
    <w:div w:id="1090586106">
      <w:bodyDiv w:val="1"/>
      <w:marLeft w:val="0"/>
      <w:marRight w:val="0"/>
      <w:marTop w:val="0"/>
      <w:marBottom w:val="0"/>
      <w:divBdr>
        <w:top w:val="none" w:sz="0" w:space="0" w:color="auto"/>
        <w:left w:val="none" w:sz="0" w:space="0" w:color="auto"/>
        <w:bottom w:val="none" w:sz="0" w:space="0" w:color="auto"/>
        <w:right w:val="none" w:sz="0" w:space="0" w:color="auto"/>
      </w:divBdr>
    </w:div>
    <w:div w:id="1781294060">
      <w:bodyDiv w:val="1"/>
      <w:marLeft w:val="0"/>
      <w:marRight w:val="0"/>
      <w:marTop w:val="0"/>
      <w:marBottom w:val="0"/>
      <w:divBdr>
        <w:top w:val="none" w:sz="0" w:space="0" w:color="auto"/>
        <w:left w:val="none" w:sz="0" w:space="0" w:color="auto"/>
        <w:bottom w:val="none" w:sz="0" w:space="0" w:color="auto"/>
        <w:right w:val="none" w:sz="0" w:space="0" w:color="auto"/>
      </w:divBdr>
    </w:div>
    <w:div w:id="1810779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
<Relationship Id="rId8" Type="http://schemas.openxmlformats.org/officeDocument/2006/relationships/header" Target="header2.xml"/>
<Relationship Id="rId13" Type="http://schemas.openxmlformats.org/officeDocument/2006/relationships/fontTable" Target="fontTable.xml"/>
<Relationship Id="rId3" Type="http://schemas.openxmlformats.org/officeDocument/2006/relationships/settings" Target="settings.xml"/>
<Relationship Id="rId7" Type="http://schemas.openxmlformats.org/officeDocument/2006/relationships/header" Target="header1.xml"/>
<Relationship Id="rId12" Type="http://schemas.openxmlformats.org/officeDocument/2006/relationships/footer" Target="footer3.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endnotes" Target="endnotes.xml"/>
<Relationship Id="rId11" Type="http://schemas.openxmlformats.org/officeDocument/2006/relationships/header" Target="header3.xml"/>
<Relationship Id="rId5" Type="http://schemas.openxmlformats.org/officeDocument/2006/relationships/footnotes" Target="footnotes.xml"/>
<Relationship Id="rId10" Type="http://schemas.openxmlformats.org/officeDocument/2006/relationships/footer" Target="footer2.xml"/>
<Relationship Id="rId4" Type="http://schemas.openxmlformats.org/officeDocument/2006/relationships/webSettings" Target="webSettings.xml"/>
<Relationship Id="rId9" Type="http://schemas.openxmlformats.org/officeDocument/2006/relationships/footer" Target="footer1.xml"/>
<Relationship Id="rId14" Type="http://schemas.openxmlformats.org/officeDocument/2006/relationships/theme" Target="theme/theme1.xml"/>
</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blankenship\Documents\aLANDFIRE\MODELING\BpSreview\modeled-not-mapped\Report_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Report_Template.dot</Template>
  <TotalTime>0</TotalTime>
  <Pages>6</Pages>
  <Words>1614</Words>
  <Characters>9202</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USDA Forest Service</Company>
  <LinksUpToDate>false</LinksUpToDate>
  <CharactersWithSpaces>10795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creator>Kori Blankenship</dc:creator>
  <cp:lastModifiedBy/>
  <cp:revision>3</cp:revision>
  <cp:lastPrinted>2014-08-21T14:24:00Z</cp:lastPrinted>
  <dcterms:created xsi:type="dcterms:W3CDTF">2017-10-26T23:06:00Z</dcterms:created>
  <dcterms:modified xsi:type="dcterms:W3CDTF">2025-02-12T09:41:36Z</dcterms:modified>
</cp:coreProperties>
</file>