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0B2" w:rsidP="006F60B2" w:rsidRDefault="4A6A566D" w14:paraId="5C2DAF0F" w14:textId="5D66D048">
      <w:pPr>
        <w:pStyle w:val="BpSTitle"/>
      </w:pPr>
      <w:r>
        <w:t>11650</w:t>
      </w:r>
    </w:p>
    <w:p w:rsidR="006F60B2" w:rsidP="006F60B2" w:rsidRDefault="006F60B2" w14:paraId="3B10EE00" w14:textId="77777777">
      <w:pPr>
        <w:pStyle w:val="BpSTitle"/>
      </w:pPr>
      <w:r>
        <w:t>Northern Rocky Mountain Foothill Conifer Wooded Steppe</w:t>
      </w:r>
    </w:p>
    <w:p w:rsidR="006F60B2" w:rsidP="006F60B2" w:rsidRDefault="006F60B2" w14:paraId="670651F9" w14:textId="04EB8FE1">
      <w:r>
        <w:t>BpS Model/Description Version: Aug. 2020</w:t>
      </w:r>
      <w:r>
        <w:tab/>
      </w:r>
      <w:r>
        <w:tab/>
      </w:r>
      <w:r>
        <w:tab/>
      </w:r>
      <w:r>
        <w:tab/>
      </w:r>
      <w:r>
        <w:tab/>
      </w:r>
      <w:r>
        <w:tab/>
      </w:r>
      <w:r>
        <w:tab/>
      </w:r>
    </w:p>
    <w:p w:rsidR="006F60B2" w:rsidP="006F60B2" w:rsidRDefault="006F60B2" w14:paraId="13A5792B" w14:textId="77777777"/>
    <w:p w:rsidR="006F60B2" w:rsidP="006F60B2" w:rsidRDefault="006F60B2" w14:paraId="578E3407" w14:textId="77777777"/>
    <w:p w:rsidR="006F60B2" w:rsidP="006F60B2" w:rsidRDefault="006F60B2" w14:paraId="79339E0F" w14:textId="77777777">
      <w:pPr>
        <w:pStyle w:val="InfoPara"/>
      </w:pPr>
      <w:r>
        <w:t>Vegetation Type</w:t>
      </w:r>
    </w:p>
    <w:p w:rsidR="006F60B2" w:rsidP="006F60B2" w:rsidRDefault="007C46B3" w14:paraId="3A4A1239" w14:textId="16C13AB3">
      <w:r w:rsidRPr="007C46B3">
        <w:t>Steppe/Savanna</w:t>
      </w:r>
      <w:bookmarkStart w:name="_GoBack" w:id="0"/>
      <w:bookmarkEnd w:id="0"/>
    </w:p>
    <w:p w:rsidR="006F60B2" w:rsidP="006F60B2" w:rsidRDefault="006F60B2" w14:paraId="21AABCB0" w14:textId="260D7F79">
      <w:pPr>
        <w:pStyle w:val="InfoPara"/>
      </w:pPr>
      <w:r>
        <w:t>Map Zone</w:t>
      </w:r>
    </w:p>
    <w:p w:rsidR="006F60B2" w:rsidP="006F60B2" w:rsidRDefault="006F60B2" w14:paraId="53AC748A" w14:textId="77777777">
      <w:r>
        <w:t>9</w:t>
      </w:r>
    </w:p>
    <w:p w:rsidR="006F60B2" w:rsidP="006F60B2" w:rsidRDefault="006F60B2" w14:paraId="34DB501F" w14:textId="77777777">
      <w:pPr>
        <w:pStyle w:val="InfoPara"/>
      </w:pPr>
      <w:r>
        <w:t>Geographic Range</w:t>
      </w:r>
    </w:p>
    <w:p w:rsidR="006F60B2" w:rsidP="006F60B2" w:rsidRDefault="006F60B2" w14:paraId="67CE83FD" w14:textId="62D444A0">
      <w:r>
        <w:t>Primarily found east of the Continental Divide in northern M</w:t>
      </w:r>
      <w:r w:rsidR="00B95C07">
        <w:t>ontana</w:t>
      </w:r>
      <w:r>
        <w:t xml:space="preserve"> (west of Billings), eastern I</w:t>
      </w:r>
      <w:r w:rsidR="00B95C07">
        <w:t xml:space="preserve">daho, </w:t>
      </w:r>
      <w:r>
        <w:t>and W</w:t>
      </w:r>
      <w:r w:rsidR="00B95C07">
        <w:t>yoming</w:t>
      </w:r>
      <w:r>
        <w:t>.</w:t>
      </w:r>
    </w:p>
    <w:p w:rsidR="006F60B2" w:rsidP="006F60B2" w:rsidRDefault="006F60B2" w14:paraId="3ECBE9FE" w14:textId="77777777">
      <w:pPr>
        <w:pStyle w:val="InfoPara"/>
      </w:pPr>
      <w:r>
        <w:t>Biophysical Site Description</w:t>
      </w:r>
    </w:p>
    <w:p w:rsidR="006F60B2" w:rsidP="006F60B2" w:rsidRDefault="006F60B2" w14:paraId="7FF81F02" w14:textId="6C6BAE9B">
      <w:r>
        <w:t xml:space="preserve">These savannas occur at the lower </w:t>
      </w:r>
      <w:proofErr w:type="spellStart"/>
      <w:r>
        <w:t>treeline</w:t>
      </w:r>
      <w:proofErr w:type="spellEnd"/>
      <w:r>
        <w:t>/ecotone between grassland or shrubland and more mesic coniferous forests typically in warm, dry, exposed sites. Elevations range from &lt;500m in British Columbia to 1</w:t>
      </w:r>
      <w:r w:rsidR="00B95C07">
        <w:t>,</w:t>
      </w:r>
      <w:r>
        <w:t>600m in mountains in central I</w:t>
      </w:r>
      <w:r w:rsidR="00B95C07">
        <w:t>daho</w:t>
      </w:r>
      <w:r>
        <w:t xml:space="preserve">. Occurrences are found on all slopes and aspects; however, moderately steep to very steep slopes or ridgetops are most common. This ecological system generally occurs on glacial till, glacio-fluvial sand and gravel, dune, basaltic rubble, colluvium, </w:t>
      </w:r>
      <w:r w:rsidR="00B95C07">
        <w:t xml:space="preserve">and </w:t>
      </w:r>
      <w:r>
        <w:t>deep loess or volcanic ash-derived soils, with characteristic features of good aeration and drainage, coarse textures, circumneutral to slightly acid pH, an abundance of mineral material, rockiness</w:t>
      </w:r>
      <w:r w:rsidR="00B95C07">
        <w:t>,</w:t>
      </w:r>
      <w:r>
        <w:t xml:space="preserve"> and periods of drought during the growing season. These savannas in the eastern Cascades, Okanogan</w:t>
      </w:r>
      <w:r w:rsidR="00B95C07">
        <w:t>,</w:t>
      </w:r>
      <w:r>
        <w:t xml:space="preserve"> and northern Rockies regions receive winter and spring rains and thus have a greater spring "green-up" than the drier woodlands and savannas in the central Rockies.</w:t>
      </w:r>
    </w:p>
    <w:p w:rsidR="006F60B2" w:rsidP="006F60B2" w:rsidRDefault="006F60B2" w14:paraId="3AD9594C" w14:textId="77777777">
      <w:pPr>
        <w:pStyle w:val="InfoPara"/>
      </w:pPr>
      <w:r>
        <w:t>Vegetation Description</w:t>
      </w:r>
    </w:p>
    <w:p w:rsidR="006F60B2" w:rsidP="006F60B2" w:rsidRDefault="006F60B2" w14:paraId="4D714005" w14:textId="7A165AA1">
      <w:r>
        <w:t>Generally dominated by Douglas-fir with incidental ponderosa pine and/or limber pine. Understory of bunchgrasses and sparse shrubs. Stands are typically open and dominated by moderate</w:t>
      </w:r>
      <w:r w:rsidR="00B95C07">
        <w:t>-</w:t>
      </w:r>
      <w:r>
        <w:t xml:space="preserve"> to large</w:t>
      </w:r>
      <w:r w:rsidR="00B95C07">
        <w:t>-</w:t>
      </w:r>
      <w:r>
        <w:t>diameter Douglas-fir.</w:t>
      </w:r>
    </w:p>
    <w:p w:rsidR="006F60B2" w:rsidP="006F60B2" w:rsidRDefault="006F60B2" w14:paraId="61651BE3"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6F60B2" w:rsidP="006F60B2" w:rsidRDefault="006F60B2" w14:paraId="4D068CD8" w14:textId="77777777">
      <w:pPr>
        <w:pStyle w:val="InfoPara"/>
      </w:pPr>
      <w:r>
        <w:t>Disturbance Description</w:t>
      </w:r>
    </w:p>
    <w:p w:rsidR="006F60B2" w:rsidP="006F60B2" w:rsidRDefault="006F60B2" w14:paraId="18351BB7" w14:textId="3C513EDF">
      <w:r>
        <w:t>Fire regime is predominantly (70%) frequent, low</w:t>
      </w:r>
      <w:r w:rsidR="00B95C07">
        <w:t>-</w:t>
      </w:r>
      <w:r>
        <w:t xml:space="preserve">severity fires with a </w:t>
      </w:r>
      <w:r w:rsidR="001E19D2">
        <w:t>mean fire return interval (</w:t>
      </w:r>
      <w:r>
        <w:t>MF</w:t>
      </w:r>
      <w:r w:rsidR="001E19D2">
        <w:t>R</w:t>
      </w:r>
      <w:r>
        <w:t>I</w:t>
      </w:r>
      <w:r w:rsidR="001E19D2">
        <w:t>)</w:t>
      </w:r>
      <w:r>
        <w:t xml:space="preserve"> of </w:t>
      </w:r>
      <w:r w:rsidR="00B95C07">
        <w:t>~</w:t>
      </w:r>
      <w:r>
        <w:t>30yrs. Mixed-severity fires occur with a typical frequency of 30-50yrs primarily in dense stands (</w:t>
      </w:r>
      <w:r w:rsidR="00B95C07">
        <w:t>C</w:t>
      </w:r>
      <w:r>
        <w:t xml:space="preserve">lass B and </w:t>
      </w:r>
      <w:r w:rsidR="00B95C07">
        <w:t xml:space="preserve">Class </w:t>
      </w:r>
      <w:r>
        <w:t>E). Native American burning may have occurred in many of these low-elevation forests.</w:t>
      </w:r>
    </w:p>
    <w:p w:rsidR="006F60B2" w:rsidP="006F60B2" w:rsidRDefault="006F60B2" w14:paraId="015C368D" w14:textId="77777777"/>
    <w:p w:rsidR="006F60B2" w:rsidP="006F60B2" w:rsidRDefault="006F60B2" w14:paraId="2AA10CB3" w14:textId="77777777">
      <w:r>
        <w:t>Limber pine may be affected by blister rust.</w:t>
      </w:r>
    </w:p>
    <w:p w:rsidR="006F60B2" w:rsidP="006F60B2" w:rsidRDefault="006F60B2" w14:paraId="3B272BDA"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F60B2" w:rsidP="006F60B2" w:rsidRDefault="006F60B2" w14:paraId="00052918" w14:textId="77777777">
      <w:pPr>
        <w:pStyle w:val="InfoPara"/>
      </w:pPr>
      <w:r>
        <w:t>Scale Description</w:t>
      </w:r>
    </w:p>
    <w:p w:rsidR="006F60B2" w:rsidP="006F60B2" w:rsidRDefault="006F60B2" w14:paraId="29DF5C89" w14:textId="77777777">
      <w:r>
        <w:t>Since this type is dominated by surface fires and because this type represents an ecotone, patches tended to be smaller in size. Consequently, fire sizes were also relatively small. Analysis areas of several thousand acres would probably be adequate.</w:t>
      </w:r>
    </w:p>
    <w:p w:rsidR="006F60B2" w:rsidP="006F60B2" w:rsidRDefault="006F60B2" w14:paraId="159F621A" w14:textId="77777777">
      <w:pPr>
        <w:pStyle w:val="InfoPara"/>
      </w:pPr>
      <w:r>
        <w:t>Adjacency or Identification Concerns</w:t>
      </w:r>
    </w:p>
    <w:p w:rsidR="006F60B2" w:rsidP="006F60B2" w:rsidRDefault="006F60B2" w14:paraId="3EB27D8C" w14:textId="55F6DB7A">
      <w:r>
        <w:t xml:space="preserve">This </w:t>
      </w:r>
      <w:proofErr w:type="spellStart"/>
      <w:r>
        <w:t>BpS</w:t>
      </w:r>
      <w:proofErr w:type="spellEnd"/>
      <w:r>
        <w:t xml:space="preserve"> corresponds with cool, dry Douglas-fir and limber pine habitat types (Pfister et al. 1977), including PSME/ARUV, PSME/AGSP, PIFL/AGSP, PIFL/FEID/FESC, PIFL/AGSP</w:t>
      </w:r>
      <w:r w:rsidR="00B95C07">
        <w:t>,</w:t>
      </w:r>
      <w:r>
        <w:t xml:space="preserve"> and PIFL/FEID. Ecotone with mountain grasslands/sagebrush.</w:t>
      </w:r>
    </w:p>
    <w:p w:rsidR="006F60B2" w:rsidP="006F60B2" w:rsidRDefault="006F60B2" w14:paraId="5F726E95" w14:textId="77777777">
      <w:pPr>
        <w:pStyle w:val="InfoPara"/>
      </w:pPr>
      <w:r>
        <w:t>Issues or Problems</w:t>
      </w:r>
    </w:p>
    <w:p w:rsidR="006F60B2" w:rsidP="006F60B2" w:rsidRDefault="006F60B2" w14:paraId="5A89BBA9" w14:textId="77777777"/>
    <w:p w:rsidR="006F60B2" w:rsidP="006F60B2" w:rsidRDefault="006F60B2" w14:paraId="43A682A7" w14:textId="77777777">
      <w:pPr>
        <w:pStyle w:val="InfoPara"/>
      </w:pPr>
      <w:r>
        <w:t>Native Uncharacteristic Conditions</w:t>
      </w:r>
    </w:p>
    <w:p w:rsidR="006F60B2" w:rsidP="006F60B2" w:rsidRDefault="006F60B2" w14:paraId="73BCB62B" w14:textId="77777777"/>
    <w:p w:rsidR="006F60B2" w:rsidP="006F60B2" w:rsidRDefault="006F60B2" w14:paraId="4109FFBB" w14:textId="77777777">
      <w:pPr>
        <w:pStyle w:val="InfoPara"/>
      </w:pPr>
      <w:r>
        <w:t>Comments</w:t>
      </w:r>
    </w:p>
    <w:p w:rsidR="006F60B2" w:rsidP="006F60B2" w:rsidRDefault="006F60B2" w14:paraId="4C5FB66E" w14:textId="01E2EF21">
      <w:r>
        <w:t xml:space="preserve">Additional reviewers were John </w:t>
      </w:r>
      <w:proofErr w:type="spellStart"/>
      <w:r>
        <w:t>DiBari</w:t>
      </w:r>
      <w:proofErr w:type="spellEnd"/>
      <w:r>
        <w:t xml:space="preserve"> (jndibari@yahoo.com), Steve Barrett (sbarrett@mtdig.net)</w:t>
      </w:r>
      <w:r w:rsidR="00B95C07">
        <w:t>,</w:t>
      </w:r>
      <w:r>
        <w:t xml:space="preserve"> and Lee Clark (lwclark@fs.fed.us). </w:t>
      </w:r>
    </w:p>
    <w:p w:rsidR="006F60B2" w:rsidP="006F60B2" w:rsidRDefault="006F60B2" w14:paraId="1EB7F596" w14:textId="77777777"/>
    <w:p w:rsidR="006F60B2" w:rsidP="4A6A566D" w:rsidRDefault="4A6A566D" w14:paraId="707264D1" w14:textId="1AFF67CF">
      <w:pPr>
        <w:pStyle w:val="ReportSection"/>
      </w:pPr>
      <w:r>
        <w:t>Succession Classes</w:t>
      </w:r>
    </w:p>
    <w:p w:rsidR="006F60B2" w:rsidP="006F60B2" w:rsidRDefault="006F60B2" w14:paraId="28DBB58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F60B2" w:rsidP="006F60B2" w:rsidRDefault="006F60B2" w14:paraId="7F7E9783"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6F60B2" w:rsidP="006F60B2" w:rsidRDefault="006F60B2" w14:paraId="59C56E5C" w14:textId="77777777"/>
    <w:p w:rsidR="006F60B2" w:rsidP="006F60B2" w:rsidRDefault="006F60B2" w14:paraId="3ADC2982" w14:textId="77777777">
      <w:pPr>
        <w:pStyle w:val="SClassInfoPara"/>
      </w:pPr>
      <w:r>
        <w:lastRenderedPageBreak/>
        <w:t>Indicator Species</w:t>
      </w:r>
    </w:p>
    <w:p w:rsidR="006F60B2" w:rsidP="006F60B2" w:rsidRDefault="006F60B2" w14:paraId="35963673" w14:textId="77777777"/>
    <w:p w:rsidR="006F60B2" w:rsidP="006F60B2" w:rsidRDefault="006F60B2" w14:paraId="07BF01BC" w14:textId="77777777">
      <w:pPr>
        <w:pStyle w:val="SClassInfoPara"/>
      </w:pPr>
      <w:r>
        <w:t>Description</w:t>
      </w:r>
    </w:p>
    <w:p w:rsidR="006F60B2" w:rsidP="006F60B2" w:rsidRDefault="006F60B2" w14:paraId="2FA6BB99" w14:textId="101AE8EB">
      <w:r>
        <w:t>Dominated by bunchgrasses, mountain sagebrush</w:t>
      </w:r>
      <w:r w:rsidR="00B95C07">
        <w:t>,</w:t>
      </w:r>
      <w:r>
        <w:t xml:space="preserve"> and seed/sapling</w:t>
      </w:r>
      <w:r w:rsidR="00B95C07">
        <w:t>-</w:t>
      </w:r>
      <w:r>
        <w:t>sized Douglas-fir. Limber pine and ponderosa pine may be present in varying amounts.</w:t>
      </w:r>
    </w:p>
    <w:p w:rsidR="006F60B2" w:rsidP="006F60B2" w:rsidRDefault="006F60B2" w14:paraId="565B2C55" w14:textId="77777777"/>
    <w:p>
      <w:r>
        <w:rPr>
          <w:i/>
          <w:u w:val="single"/>
        </w:rPr>
        <w:t>Maximum Tree Size Class</w:t>
      </w:r>
      <w:br/>
      <w:r>
        <w:t>Sapling &gt;4.5ft; &lt;5" DBH</w:t>
      </w:r>
    </w:p>
    <w:p w:rsidR="006F60B2" w:rsidP="006F60B2" w:rsidRDefault="006F60B2" w14:paraId="3688BEDF" w14:textId="77777777">
      <w:pPr>
        <w:pStyle w:val="InfoPara"/>
        <w:pBdr>
          <w:top w:val="single" w:color="auto" w:sz="4" w:space="1"/>
        </w:pBdr>
      </w:pPr>
      <w:r>
        <w:t>Class B</w:t>
      </w:r>
      <w:r>
        <w:tab/>
        <w:t>2</w:t>
      </w:r>
      <w:r w:rsidR="002A3B10">
        <w:tab/>
      </w:r>
      <w:r w:rsidR="002A3B10">
        <w:tab/>
      </w:r>
      <w:r w:rsidR="002A3B10">
        <w:tab/>
      </w:r>
      <w:r w:rsidR="002A3B10">
        <w:tab/>
      </w:r>
      <w:r w:rsidR="004F7795">
        <w:t>Mid Development 1 - Closed</w:t>
      </w:r>
    </w:p>
    <w:p w:rsidR="006F60B2" w:rsidP="006F60B2" w:rsidRDefault="006F60B2" w14:paraId="4EE6AB21" w14:textId="77777777"/>
    <w:p w:rsidR="006F60B2" w:rsidP="006F60B2" w:rsidRDefault="006F60B2" w14:paraId="344893B5" w14:textId="77777777">
      <w:pPr>
        <w:pStyle w:val="SClassInfoPara"/>
      </w:pPr>
      <w:r>
        <w:t>Indicator Species</w:t>
      </w:r>
    </w:p>
    <w:p w:rsidR="006F60B2" w:rsidP="006F60B2" w:rsidRDefault="006F60B2" w14:paraId="1FF9F8B0" w14:textId="77777777"/>
    <w:p w:rsidR="006F60B2" w:rsidP="006F60B2" w:rsidRDefault="006F60B2" w14:paraId="0E45895F" w14:textId="77777777">
      <w:pPr>
        <w:pStyle w:val="SClassInfoPara"/>
      </w:pPr>
      <w:r>
        <w:t>Description</w:t>
      </w:r>
    </w:p>
    <w:p w:rsidR="006F60B2" w:rsidP="006F60B2" w:rsidRDefault="006F60B2" w14:paraId="06F6D93A" w14:textId="33323B13">
      <w:r>
        <w:t>Relatively dense pole</w:t>
      </w:r>
      <w:r w:rsidR="00B95C07">
        <w:t>-</w:t>
      </w:r>
      <w:r>
        <w:t xml:space="preserve"> and/or large</w:t>
      </w:r>
      <w:r w:rsidR="00B95C07">
        <w:t>-</w:t>
      </w:r>
      <w:r>
        <w:t>sized Douglas-fir. Limber pine and ponderosa pine may be present in varying amounts. Sagebrush has largely dropped out of the stand. Mixed</w:t>
      </w:r>
      <w:r w:rsidR="00B95C07">
        <w:t>-</w:t>
      </w:r>
      <w:r>
        <w:t xml:space="preserve">severity fire may </w:t>
      </w:r>
      <w:proofErr w:type="gramStart"/>
      <w:r>
        <w:t>open up</w:t>
      </w:r>
      <w:proofErr w:type="gramEnd"/>
      <w:r>
        <w:t xml:space="preserve"> the canopy.</w:t>
      </w:r>
    </w:p>
    <w:p w:rsidR="006F60B2" w:rsidP="006F60B2" w:rsidRDefault="006F60B2" w14:paraId="1E87B030" w14:textId="77777777"/>
    <w:p>
      <w:r>
        <w:rPr>
          <w:i/>
          <w:u w:val="single"/>
        </w:rPr>
        <w:t>Maximum Tree Size Class</w:t>
      </w:r>
      <w:br/>
      <w:r>
        <w:t>Pole 5-9" DBH</w:t>
      </w:r>
    </w:p>
    <w:p w:rsidR="006F60B2" w:rsidP="006F60B2" w:rsidRDefault="006F60B2" w14:paraId="7D74B2EC" w14:textId="77777777">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6F60B2" w:rsidP="006F60B2" w:rsidRDefault="006F60B2" w14:paraId="5664DEC5" w14:textId="77777777"/>
    <w:p w:rsidR="006F60B2" w:rsidP="006F60B2" w:rsidRDefault="006F60B2" w14:paraId="3C91EC06" w14:textId="77777777">
      <w:pPr>
        <w:pStyle w:val="SClassInfoPara"/>
      </w:pPr>
      <w:r>
        <w:t>Indicator Species</w:t>
      </w:r>
    </w:p>
    <w:p w:rsidR="006F60B2" w:rsidP="006F60B2" w:rsidRDefault="006F60B2" w14:paraId="581AF4A6" w14:textId="77777777"/>
    <w:p w:rsidR="006F60B2" w:rsidP="006F60B2" w:rsidRDefault="006F60B2" w14:paraId="5171F834" w14:textId="77777777">
      <w:pPr>
        <w:pStyle w:val="SClassInfoPara"/>
      </w:pPr>
      <w:r>
        <w:t>Description</w:t>
      </w:r>
    </w:p>
    <w:p w:rsidR="006F60B2" w:rsidP="006F60B2" w:rsidRDefault="006F60B2" w14:paraId="55AC123E" w14:textId="77777777">
      <w:r>
        <w:t>Open poles of Douglas-fir with bunchgrass and sagebrush understory. Limber pine and ponderosa pine may be present in varying amounts. Surface fires maintain the open condition.</w:t>
      </w:r>
    </w:p>
    <w:p w:rsidR="006F60B2" w:rsidP="006F60B2" w:rsidRDefault="006F60B2" w14:paraId="238F5268" w14:textId="77777777"/>
    <w:p>
      <w:r>
        <w:rPr>
          <w:i/>
          <w:u w:val="single"/>
        </w:rPr>
        <w:t>Maximum Tree Size Class</w:t>
      </w:r>
      <w:br/>
      <w:r>
        <w:t>None</w:t>
      </w:r>
    </w:p>
    <w:p w:rsidR="006F60B2" w:rsidP="006F60B2" w:rsidRDefault="006F60B2" w14:paraId="1C737770" w14:textId="77777777">
      <w:pPr>
        <w:pStyle w:val="InfoPara"/>
        <w:pBdr>
          <w:top w:val="single" w:color="auto" w:sz="4" w:space="1"/>
        </w:pBdr>
      </w:pPr>
      <w:r>
        <w:t>Class D</w:t>
      </w:r>
      <w:r>
        <w:tab/>
        <w:t>83</w:t>
      </w:r>
      <w:r w:rsidR="002A3B10">
        <w:tab/>
      </w:r>
      <w:r w:rsidR="002A3B10">
        <w:tab/>
      </w:r>
      <w:r w:rsidR="002A3B10">
        <w:tab/>
      </w:r>
      <w:r w:rsidR="002A3B10">
        <w:tab/>
      </w:r>
      <w:r w:rsidR="004F7795">
        <w:t>Late Development 1 - Open</w:t>
      </w:r>
    </w:p>
    <w:p w:rsidR="006F60B2" w:rsidP="006F60B2" w:rsidRDefault="006F60B2" w14:paraId="6450CB96" w14:textId="77777777"/>
    <w:p w:rsidR="006F60B2" w:rsidP="006F60B2" w:rsidRDefault="006F60B2" w14:paraId="62DD73FD" w14:textId="77777777">
      <w:pPr>
        <w:pStyle w:val="SClassInfoPara"/>
      </w:pPr>
      <w:r>
        <w:t>Indicator Species</w:t>
      </w:r>
    </w:p>
    <w:p w:rsidR="006F60B2" w:rsidP="006F60B2" w:rsidRDefault="006F60B2" w14:paraId="3597FFAE" w14:textId="77777777"/>
    <w:p w:rsidR="006F60B2" w:rsidP="006F60B2" w:rsidRDefault="006F60B2" w14:paraId="10C141C0" w14:textId="77777777">
      <w:pPr>
        <w:pStyle w:val="SClassInfoPara"/>
      </w:pPr>
      <w:r>
        <w:t>Description</w:t>
      </w:r>
    </w:p>
    <w:p w:rsidR="006F60B2" w:rsidP="006F60B2" w:rsidRDefault="006F60B2" w14:paraId="4F21D0C7" w14:textId="29110DAA">
      <w:r>
        <w:t>Widely spaced, open canopy of medium</w:t>
      </w:r>
      <w:r w:rsidR="00B95C07">
        <w:t>-</w:t>
      </w:r>
      <w:r>
        <w:t xml:space="preserve"> to large</w:t>
      </w:r>
      <w:r w:rsidR="00B95C07">
        <w:t>-</w:t>
      </w:r>
      <w:r>
        <w:t>diameter Douglas-fir with bunchgrass and sagebrush understory. Canopy fuels are discontinuous. Limber pine and ponderosa pine may be present in varying amounts. Surface fires maintain the open condition.</w:t>
      </w:r>
    </w:p>
    <w:p w:rsidR="006F60B2" w:rsidP="006F60B2" w:rsidRDefault="006F60B2" w14:paraId="0ED4627A"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F60B2" w:rsidP="006F60B2" w:rsidRDefault="006F60B2" w14:paraId="7C288483" w14:textId="77777777">
      <w:r>
        <w:t>Barrett, S.W. 2004. Personal communication and fire history database. June 17, 2004.</w:t>
      </w:r>
    </w:p>
    <w:p w:rsidR="006F60B2" w:rsidP="006F60B2" w:rsidRDefault="006F60B2" w14:paraId="4BC51627" w14:textId="77777777"/>
    <w:p w:rsidR="006F60B2" w:rsidP="006F60B2" w:rsidRDefault="006F60B2" w14:paraId="126FEF5D" w14:textId="77777777">
      <w:r>
        <w:t xml:space="preserve">Barrett, S.W. 2004. Fire Regimes in the Northern Rockies. Fire Management Today 64(2): 32-38. </w:t>
      </w:r>
    </w:p>
    <w:p w:rsidR="006F60B2" w:rsidP="006F60B2" w:rsidRDefault="006F60B2" w14:paraId="3D125AA8" w14:textId="77777777"/>
    <w:p w:rsidR="006F60B2" w:rsidP="006F60B2" w:rsidRDefault="006F60B2" w14:paraId="12F26797" w14:textId="77777777">
      <w:r>
        <w:t xml:space="preserve">Barrett, S.W. 2004. Altered fire intervals and fire cycles in the Northern Rockies. Fire Management Today 64(3): 25-29. </w:t>
      </w:r>
    </w:p>
    <w:p w:rsidR="006F60B2" w:rsidP="006F60B2" w:rsidRDefault="006F60B2" w14:paraId="13F3225A" w14:textId="77777777"/>
    <w:p w:rsidR="006F60B2" w:rsidP="006F60B2" w:rsidRDefault="006F60B2" w14:paraId="250F40B8" w14:textId="77777777">
      <w:r>
        <w:t>Fischer, W.C. and B.D. Clayton. 1983. Fire ecology of Montana forest habitat types east of the Continental Divide. Gen. Tech. Rep. INT-141. Ogden, UT: USDA Forest Service, Intermountain Forest and Range Experiment Station. 83 pp.</w:t>
      </w:r>
    </w:p>
    <w:p w:rsidR="006F60B2" w:rsidP="006F60B2" w:rsidRDefault="006F60B2" w14:paraId="10121956" w14:textId="77777777"/>
    <w:p w:rsidR="006F60B2" w:rsidP="006F60B2" w:rsidRDefault="006F60B2" w14:paraId="074A8C5B" w14:textId="77777777">
      <w:r>
        <w:t xml:space="preserve">Heyerdahl, E.K. and R.F. Miller. 2004. Fire and forest history in a high-elevation mosaic of Douglas-fir forest and sagebrush-grass, </w:t>
      </w:r>
      <w:proofErr w:type="spellStart"/>
      <w:r>
        <w:t>Fleecer</w:t>
      </w:r>
      <w:proofErr w:type="spellEnd"/>
      <w:r>
        <w:t xml:space="preserve"> Mountains, Montana: A pilot study. Final report </w:t>
      </w:r>
      <w:proofErr w:type="spellStart"/>
      <w:r>
        <w:t>ot</w:t>
      </w:r>
      <w:proofErr w:type="spellEnd"/>
      <w:r>
        <w:t xml:space="preserve"> BLM, Butte Field Office, December 15, 2004. 38 pp. On file at the USFS Region 1, Regional Office, Fire, Air, and Aviation Unit. </w:t>
      </w:r>
    </w:p>
    <w:p w:rsidR="006F60B2" w:rsidP="006F60B2" w:rsidRDefault="006F60B2" w14:paraId="6B37ED50" w14:textId="77777777"/>
    <w:p w:rsidR="006F60B2" w:rsidP="006F60B2" w:rsidRDefault="006F60B2" w14:paraId="0680E957" w14:textId="77777777">
      <w:r>
        <w:t>NatureServe. 2007. International Ecological Classification Standard: Terrestrial Ecological Classifications. NatureServe Central Databases. Arlington, VA. Data current as of 10 February 2007.</w:t>
      </w:r>
    </w:p>
    <w:p w:rsidR="006F60B2" w:rsidP="006F60B2" w:rsidRDefault="006F60B2" w14:paraId="1D906652" w14:textId="77777777"/>
    <w:p w:rsidR="006F60B2" w:rsidP="006F60B2" w:rsidRDefault="006F60B2" w14:paraId="4843E89B"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Pr="00A43E41" w:rsidR="004D5F12" w:rsidP="006F60B2" w:rsidRDefault="004D5F12" w14:paraId="2D38E71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C09A0" w14:textId="77777777" w:rsidR="00440F96" w:rsidRDefault="00440F96">
      <w:r>
        <w:separator/>
      </w:r>
    </w:p>
  </w:endnote>
  <w:endnote w:type="continuationSeparator" w:id="0">
    <w:p w14:paraId="1E1C04CC" w14:textId="77777777" w:rsidR="00440F96" w:rsidRDefault="0044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469B6" w14:textId="77777777" w:rsidR="006F60B2" w:rsidRDefault="006F60B2" w:rsidP="006F60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A0066" w14:textId="77777777" w:rsidR="00440F96" w:rsidRDefault="00440F96">
      <w:r>
        <w:separator/>
      </w:r>
    </w:p>
  </w:footnote>
  <w:footnote w:type="continuationSeparator" w:id="0">
    <w:p w14:paraId="425E2AE7" w14:textId="77777777" w:rsidR="00440F96" w:rsidRDefault="00440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FB29F" w14:textId="77777777" w:rsidR="00A43E41" w:rsidRDefault="00A43E41" w:rsidP="006F60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C2F1D"/>
    <w:pPr>
      <w:ind w:left="720"/>
    </w:pPr>
    <w:rPr>
      <w:rFonts w:ascii="Calibri" w:eastAsiaTheme="minorHAnsi" w:hAnsi="Calibri"/>
      <w:sz w:val="22"/>
      <w:szCs w:val="22"/>
    </w:rPr>
  </w:style>
  <w:style w:type="character" w:styleId="Hyperlink">
    <w:name w:val="Hyperlink"/>
    <w:basedOn w:val="DefaultParagraphFont"/>
    <w:rsid w:val="009C2F1D"/>
    <w:rPr>
      <w:color w:val="0000FF" w:themeColor="hyperlink"/>
      <w:u w:val="single"/>
    </w:rPr>
  </w:style>
  <w:style w:type="paragraph" w:styleId="BalloonText">
    <w:name w:val="Balloon Text"/>
    <w:basedOn w:val="Normal"/>
    <w:link w:val="BalloonTextChar"/>
    <w:uiPriority w:val="99"/>
    <w:semiHidden/>
    <w:unhideWhenUsed/>
    <w:rsid w:val="009C2F1D"/>
    <w:rPr>
      <w:rFonts w:ascii="Tahoma" w:hAnsi="Tahoma" w:cs="Tahoma"/>
      <w:sz w:val="16"/>
      <w:szCs w:val="16"/>
    </w:rPr>
  </w:style>
  <w:style w:type="character" w:customStyle="1" w:styleId="BalloonTextChar">
    <w:name w:val="Balloon Text Char"/>
    <w:basedOn w:val="DefaultParagraphFont"/>
    <w:link w:val="BalloonText"/>
    <w:uiPriority w:val="99"/>
    <w:semiHidden/>
    <w:rsid w:val="009C2F1D"/>
    <w:rPr>
      <w:rFonts w:ascii="Tahoma" w:hAnsi="Tahoma" w:cs="Tahoma"/>
      <w:sz w:val="16"/>
      <w:szCs w:val="16"/>
    </w:rPr>
  </w:style>
  <w:style w:type="character" w:styleId="CommentReference">
    <w:name w:val="annotation reference"/>
    <w:basedOn w:val="DefaultParagraphFont"/>
    <w:uiPriority w:val="99"/>
    <w:semiHidden/>
    <w:unhideWhenUsed/>
    <w:rsid w:val="00B95C07"/>
    <w:rPr>
      <w:sz w:val="16"/>
      <w:szCs w:val="16"/>
    </w:rPr>
  </w:style>
  <w:style w:type="paragraph" w:styleId="CommentText">
    <w:name w:val="annotation text"/>
    <w:basedOn w:val="Normal"/>
    <w:link w:val="CommentTextChar"/>
    <w:uiPriority w:val="99"/>
    <w:semiHidden/>
    <w:unhideWhenUsed/>
    <w:rsid w:val="00B95C07"/>
    <w:rPr>
      <w:sz w:val="20"/>
      <w:szCs w:val="20"/>
    </w:rPr>
  </w:style>
  <w:style w:type="character" w:customStyle="1" w:styleId="CommentTextChar">
    <w:name w:val="Comment Text Char"/>
    <w:basedOn w:val="DefaultParagraphFont"/>
    <w:link w:val="CommentText"/>
    <w:uiPriority w:val="99"/>
    <w:semiHidden/>
    <w:rsid w:val="00B95C07"/>
  </w:style>
  <w:style w:type="paragraph" w:styleId="CommentSubject">
    <w:name w:val="annotation subject"/>
    <w:basedOn w:val="CommentText"/>
    <w:next w:val="CommentText"/>
    <w:link w:val="CommentSubjectChar"/>
    <w:uiPriority w:val="99"/>
    <w:semiHidden/>
    <w:unhideWhenUsed/>
    <w:rsid w:val="00B95C07"/>
    <w:rPr>
      <w:b/>
      <w:bCs/>
    </w:rPr>
  </w:style>
  <w:style w:type="character" w:customStyle="1" w:styleId="CommentSubjectChar">
    <w:name w:val="Comment Subject Char"/>
    <w:basedOn w:val="CommentTextChar"/>
    <w:link w:val="CommentSubject"/>
    <w:uiPriority w:val="99"/>
    <w:semiHidden/>
    <w:rsid w:val="00B95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96606">
      <w:bodyDiv w:val="1"/>
      <w:marLeft w:val="0"/>
      <w:marRight w:val="0"/>
      <w:marTop w:val="0"/>
      <w:marBottom w:val="0"/>
      <w:divBdr>
        <w:top w:val="none" w:sz="0" w:space="0" w:color="auto"/>
        <w:left w:val="none" w:sz="0" w:space="0" w:color="auto"/>
        <w:bottom w:val="none" w:sz="0" w:space="0" w:color="auto"/>
        <w:right w:val="none" w:sz="0" w:space="0" w:color="auto"/>
      </w:divBdr>
    </w:div>
    <w:div w:id="12010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4</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2014-08-21T14:05:00Z</cp:lastPrinted>
  <dcterms:created xsi:type="dcterms:W3CDTF">2017-08-28T23:32:00Z</dcterms:created>
  <dcterms:modified xsi:type="dcterms:W3CDTF">2025-02-12T09:41:39Z</dcterms:modified>
</cp:coreProperties>
</file>