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87AF1" w:rsidR="00C87AF1" w:rsidP="000A3BC2" w:rsidRDefault="27E31511" w14:paraId="068A3A9A" w14:textId="77777777">
      <w:pPr>
        <w:pStyle w:val="BpSTitle"/>
      </w:pPr>
      <w:bookmarkStart w:name="_Hlk495301230" w:id="0"/>
      <w:r>
        <w:t>13030</w:t>
      </w:r>
    </w:p>
    <w:p w:rsidR="000A3BC2" w:rsidP="000A3BC2" w:rsidRDefault="27E31511" w14:paraId="7FF6DF30" w14:textId="77777777">
      <w:pPr>
        <w:pStyle w:val="BpSTitle"/>
      </w:pPr>
      <w:r>
        <w:t>Northeastern Interior Dry-Mesic Oak Forest</w:t>
      </w:r>
    </w:p>
    <w:bookmarkEnd w:id="0"/>
    <w:p w:rsidR="000A3BC2" w:rsidP="000A3BC2" w:rsidRDefault="000A3BC2" w14:paraId="3CDD2BF3" w14:textId="77777777">
      <w:r>
        <w:t>BpS Model/Description Version: Aug. 2020</w:t>
      </w:r>
      <w:r>
        <w:tab/>
      </w:r>
      <w:r>
        <w:tab/>
      </w:r>
      <w:r>
        <w:tab/>
      </w:r>
      <w:r>
        <w:tab/>
      </w:r>
      <w:r>
        <w:tab/>
      </w:r>
      <w:r>
        <w:tab/>
      </w:r>
      <w:r>
        <w:tab/>
      </w:r>
    </w:p>
    <w:p w:rsidR="000A3BC2" w:rsidP="000A3BC2" w:rsidRDefault="000A3BC2" w14:paraId="71D6DA31" w14:textId="77777777"/>
    <w:p w:rsidR="000A3BC2" w:rsidP="000A3BC2" w:rsidRDefault="27E31511" w14:paraId="43741453" w14:textId="77777777">
      <w:r w:rsidRPr="27E31511">
        <w:rPr>
          <w:b/>
          <w:bCs/>
        </w:rPr>
        <w:t xml:space="preserve">Reviewers: </w:t>
      </w:r>
      <w:r>
        <w:t>Charles LaFon and William Nichols</w:t>
      </w:r>
    </w:p>
    <w:p w:rsidR="000A3BC2" w:rsidP="000A3BC2" w:rsidRDefault="27E31511" w14:paraId="573C7DBB" w14:textId="77777777">
      <w:pPr>
        <w:pStyle w:val="InfoPara"/>
      </w:pPr>
      <w:r>
        <w:t>Vegetation Type</w:t>
      </w:r>
    </w:p>
    <w:p w:rsidR="000A3BC2" w:rsidP="000A3BC2" w:rsidRDefault="27E31511" w14:paraId="46B05702" w14:textId="77777777">
      <w:r>
        <w:t>Forest and Woodland</w:t>
      </w:r>
    </w:p>
    <w:p w:rsidR="000A3BC2" w:rsidP="000A3BC2" w:rsidRDefault="27E31511" w14:paraId="7606CD07" w14:textId="77777777">
      <w:pPr>
        <w:pStyle w:val="InfoPara"/>
      </w:pPr>
      <w:r>
        <w:t>Map Zones</w:t>
      </w:r>
    </w:p>
    <w:p w:rsidR="00187BE1" w:rsidP="00187BE1" w:rsidRDefault="27E31511" w14:paraId="7DF4758F" w14:textId="34C8796B">
      <w:r>
        <w:t>61, 63, 64, 65</w:t>
      </w:r>
      <w:r w:rsidR="000904A6">
        <w:t>, 66</w:t>
      </w:r>
    </w:p>
    <w:p w:rsidR="000A3BC2" w:rsidP="000A3BC2" w:rsidRDefault="27E31511" w14:paraId="264EDE12" w14:textId="77777777">
      <w:pPr>
        <w:pStyle w:val="InfoPara"/>
      </w:pPr>
      <w:r>
        <w:t>Geographic Range</w:t>
      </w:r>
    </w:p>
    <w:p w:rsidR="000A3BC2" w:rsidP="000A3BC2" w:rsidRDefault="27E31511" w14:paraId="3AAA1A67" w14:textId="77777777">
      <w:r>
        <w:t>This model, as it was developed, pertains to Ecological Section 221E, the Southern Unglaciated Allegheny Plateau (EPA level III region 70 -- Western Allegheny Plateau) and possibly 221H, the Northern Cumberland Plateau (northern portion of EPA level III region 68 -- Southwestern Appalachians).</w:t>
      </w:r>
    </w:p>
    <w:p w:rsidR="000A3BC2" w:rsidP="000A3BC2" w:rsidRDefault="000A3BC2" w14:paraId="2AC3AE4C" w14:textId="77777777"/>
    <w:p w:rsidR="000A3BC2" w:rsidP="000A3BC2" w:rsidRDefault="27E31511" w14:paraId="30025B06" w14:textId="77777777">
      <w:r>
        <w:t>NatureServe’s description (2007) for the equivalent ecological system CES202.592 -- Northeastern Interior Dry-Mesic Oak Forest notes that this system is found from central New England west through Ohio and Pennsylvania and south to Virginia. It does not extend to the southernmost part of Virginia, except in the ridge and valley.</w:t>
      </w:r>
    </w:p>
    <w:p w:rsidR="000A3BC2" w:rsidP="000A3BC2" w:rsidRDefault="000A3BC2" w14:paraId="656ABE9C" w14:textId="77777777"/>
    <w:p w:rsidR="000A3BC2" w:rsidP="000A3BC2" w:rsidRDefault="27E31511" w14:paraId="4B1F40CF" w14:textId="77777777">
      <w:r>
        <w:t>Therefore, it should be reviewed for relevancy by the zones not particularly covered by the modelers. This system is on the northern edge of its range in Vermont but is well represented in the Champlain Valley, the Taconic Mountains, and the Connecticut River valley.</w:t>
      </w:r>
    </w:p>
    <w:p w:rsidR="000A3BC2" w:rsidP="000A3BC2" w:rsidRDefault="27E31511" w14:paraId="090632C0" w14:textId="77777777">
      <w:pPr>
        <w:pStyle w:val="InfoPara"/>
      </w:pPr>
      <w:r>
        <w:t>Biophysical Site Description</w:t>
      </w:r>
    </w:p>
    <w:p w:rsidR="000A3BC2" w:rsidP="000A3BC2" w:rsidRDefault="27E31511" w14:paraId="4DD5924B" w14:textId="77777777">
      <w:r>
        <w:t xml:space="preserve">This ecological section comprises part of the Appalachian Plateau’s geomorphic province (USDA Forest Service 1995). It is a maturely dissected plateau characterized by high hills, sharp ridges, and narrow valleys in the southern unglaciated region. Bedrock is overlain by Quaternary residuum on the ridges and hilltops, colluvium on the slopes, and either or both alluvium and Pleistocene lacustrine materials in the valleys. Udalfs, Udults, and Ochrepts dominate, in combination with mesic soil temperature regime, an udic soil moisture regime, and mixed or illitic mineralogy. Soils formed in parent materials are divided into four groups: residual material, which developed in place by the weathering of underlying bedrock; colluvial material, which weathered from bedrock strata transported by water and gravity to the lower slopes; alluvium, lacustrine sediments, and outwash deposited by water; and loess deposited by wind. Precipitation averages 35-45in (900-1,150mm); it occurs mainly during summer, winter, and spring. Rain or snow is common during winter and early spring. Summers are dry with low humidity. Temperature averages 52°F (11°C). The growing season is 120-180 days. This </w:t>
      </w:r>
      <w:r>
        <w:lastRenderedPageBreak/>
        <w:t>ecological section is characterized by a relatively high density of streams, with gradients ranging from high, steep headwaters streams to low gradient rivers that flow into the Ohio River.</w:t>
      </w:r>
    </w:p>
    <w:p w:rsidR="000A3BC2" w:rsidP="000A3BC2" w:rsidRDefault="000A3BC2" w14:paraId="155A16F9" w14:textId="77777777"/>
    <w:p w:rsidR="000A3BC2" w:rsidP="000A3BC2" w:rsidRDefault="27E31511" w14:paraId="3C300C20" w14:textId="77777777">
      <w:r>
        <w:t>NatureServe (2007) provides the following description pertaining to this system type: “These oak-dominated forests are one of the matrix forest systems in the northeastern and north-central U.S. Occurring in dry-mesic settings, they are typically closed-canopy forests, though there may be areas of patchy-canopy woodlands. They cover large expanses at low to mid elevations, where the topography is flat to gently rolling, occasionally steep. Soils are acidic and relatively infertile but not strongly xeric.” Southern Appalachian Oak Forest (CES202.886 -- BpS 1315) is an equivalent system to the south (in the Southern Blue Ridge, EPA 66).</w:t>
      </w:r>
    </w:p>
    <w:p w:rsidR="000A3BC2" w:rsidP="000A3BC2" w:rsidRDefault="000A3BC2" w14:paraId="1A4DEDE9" w14:textId="77777777"/>
    <w:p w:rsidR="000A3BC2" w:rsidP="000A3BC2" w:rsidRDefault="27E31511" w14:paraId="3AACC5A8" w14:textId="77777777">
      <w:r>
        <w:t>In the glaciated portion of its range, this system occurs on low, warm hilltops and gently rolling topography where till-derived soils are well drained and bedrock is generally near the surface.</w:t>
      </w:r>
    </w:p>
    <w:p w:rsidR="00D24E7D" w:rsidP="000A3BC2" w:rsidRDefault="00D24E7D" w14:paraId="112798D9" w14:textId="77777777"/>
    <w:p w:rsidR="00D24E7D" w:rsidP="000A3BC2" w:rsidRDefault="27E31511" w14:paraId="371F7601" w14:textId="77777777">
      <w:r>
        <w:t>In central New England, this system occurs mostly &lt;900ft elevation, south of and at lower elevations than the Laurentian-Acadian Pine-Hemlock-Hardwood Forest system. These are associated with the warmer and drier climatic conditions and more fire-influenced landscapes that prevail in central and southern New England. Much of the area of these forests corresponds to nutrient-poor, dry to mesic, sandy glacial tills and some large areas of sand plain or shallow-to-bedrock tills (Sperduto and Nichols 2011).</w:t>
      </w:r>
    </w:p>
    <w:p w:rsidR="000A3BC2" w:rsidP="000A3BC2" w:rsidRDefault="27E31511" w14:paraId="4CFECE8B" w14:textId="77777777">
      <w:pPr>
        <w:pStyle w:val="InfoPara"/>
      </w:pPr>
      <w:r>
        <w:t>Vegetation Description</w:t>
      </w:r>
    </w:p>
    <w:p w:rsidR="000A3BC2" w:rsidP="000A3BC2" w:rsidRDefault="27E31511" w14:paraId="66467D97" w14:textId="77777777">
      <w:r>
        <w:t>The vegetation consisted of forests dominated by oaks of dry-mesic conditions, especially white oak (</w:t>
      </w:r>
      <w:r w:rsidRPr="27E31511">
        <w:rPr>
          <w:i/>
          <w:iCs/>
        </w:rPr>
        <w:t>Quercus alba</w:t>
      </w:r>
      <w:r>
        <w:t>) and red oak (</w:t>
      </w:r>
      <w:r w:rsidRPr="27E31511">
        <w:rPr>
          <w:i/>
          <w:iCs/>
        </w:rPr>
        <w:t>Quercus rubra</w:t>
      </w:r>
      <w:r>
        <w:t>), and, on drier sites, chestnut oak (</w:t>
      </w:r>
      <w:r w:rsidRPr="27E31511">
        <w:rPr>
          <w:i/>
          <w:iCs/>
        </w:rPr>
        <w:t>Quercus prinus</w:t>
      </w:r>
      <w:r>
        <w:t>), black oak (</w:t>
      </w:r>
      <w:r w:rsidRPr="27E31511">
        <w:rPr>
          <w:i/>
          <w:iCs/>
        </w:rPr>
        <w:t>Quercus velutina</w:t>
      </w:r>
      <w:r>
        <w:t>), and scarlet oak (</w:t>
      </w:r>
      <w:r w:rsidRPr="27E31511">
        <w:rPr>
          <w:i/>
          <w:iCs/>
        </w:rPr>
        <w:t>Quercus coccinea</w:t>
      </w:r>
      <w:r>
        <w:t>). Scarlet oak and chestnut oak are absent at the northern edge of the system range. Along with oaks are varying amounts of hickory (</w:t>
      </w:r>
      <w:r w:rsidRPr="27E31511">
        <w:rPr>
          <w:i/>
          <w:iCs/>
        </w:rPr>
        <w:t>Carya</w:t>
      </w:r>
      <w:r>
        <w:t xml:space="preserve"> spp.), red maple (</w:t>
      </w:r>
      <w:r w:rsidRPr="27E31511">
        <w:rPr>
          <w:i/>
          <w:iCs/>
        </w:rPr>
        <w:t>Acer rubrum</w:t>
      </w:r>
      <w:r>
        <w:t>), and other species such as white pine (</w:t>
      </w:r>
      <w:r w:rsidRPr="27E31511">
        <w:rPr>
          <w:i/>
          <w:iCs/>
        </w:rPr>
        <w:t>Pinus strobus</w:t>
      </w:r>
      <w:r>
        <w:t>) and white ash (</w:t>
      </w:r>
      <w:r w:rsidRPr="27E31511">
        <w:rPr>
          <w:i/>
          <w:iCs/>
        </w:rPr>
        <w:t>Fraxinus americana</w:t>
      </w:r>
      <w:r>
        <w:t>). American chestnut (</w:t>
      </w:r>
      <w:r w:rsidRPr="27E31511">
        <w:rPr>
          <w:i/>
          <w:iCs/>
        </w:rPr>
        <w:t>Castanea dentata</w:t>
      </w:r>
      <w:r>
        <w:t>) was a prominent tree in these forests before chestnut blight eradicated it as a canopy constituent (NatureServe 2007). Common shrubs include mountain laurel (</w:t>
      </w:r>
      <w:r w:rsidRPr="27E31511">
        <w:rPr>
          <w:i/>
          <w:iCs/>
        </w:rPr>
        <w:t>Kalmia</w:t>
      </w:r>
      <w:r>
        <w:t xml:space="preserve"> spp.) farther south, greenbriar (</w:t>
      </w:r>
      <w:r w:rsidRPr="27E31511">
        <w:rPr>
          <w:i/>
          <w:iCs/>
        </w:rPr>
        <w:t>Smilax</w:t>
      </w:r>
      <w:r>
        <w:t xml:space="preserve"> spp.) farther south, blueberries (</w:t>
      </w:r>
      <w:r w:rsidRPr="27E31511">
        <w:rPr>
          <w:i/>
          <w:iCs/>
        </w:rPr>
        <w:t>Vaccinium</w:t>
      </w:r>
      <w:r>
        <w:t xml:space="preserve"> spp.), and huckleberries (</w:t>
      </w:r>
      <w:r w:rsidRPr="27E31511">
        <w:rPr>
          <w:i/>
          <w:iCs/>
        </w:rPr>
        <w:t>Gaylussacia</w:t>
      </w:r>
      <w:r>
        <w:t xml:space="preserve"> spp.). In the Ridge and Valley region, bear oak is an important shrub component. Herbs, forbs, and ferns are usually sparse to moderate in density. Areas experiencing frequent fire had a greater abundance of grasses and sedges.</w:t>
      </w:r>
    </w:p>
    <w:p w:rsidR="00123F4E" w:rsidP="000A3BC2" w:rsidRDefault="00123F4E" w14:paraId="394CF48E" w14:textId="77777777"/>
    <w:p w:rsidR="00123F4E" w:rsidP="00123F4E" w:rsidRDefault="27E31511" w14:paraId="584EB83D" w14:textId="77777777">
      <w:r>
        <w:t xml:space="preserve">Embedded submesic ravines and concave landforms support slightly more diverse forests characterized by mixtures of oaks, several hickories, </w:t>
      </w:r>
      <w:r w:rsidRPr="27E31511">
        <w:rPr>
          <w:i/>
          <w:iCs/>
        </w:rPr>
        <w:t>Cornus florida</w:t>
      </w:r>
      <w:r>
        <w:t xml:space="preserve">, and sometimes </w:t>
      </w:r>
      <w:r w:rsidRPr="27E31511">
        <w:rPr>
          <w:i/>
          <w:iCs/>
        </w:rPr>
        <w:t>Liriodendron tulipifera</w:t>
      </w:r>
      <w:r>
        <w:t xml:space="preserve">. Small hillslope pockets with impeded drainage may support small isolated wetlands with </w:t>
      </w:r>
      <w:r w:rsidRPr="27E31511">
        <w:rPr>
          <w:i/>
          <w:iCs/>
        </w:rPr>
        <w:t>Acer rubrum</w:t>
      </w:r>
      <w:r>
        <w:t xml:space="preserve"> and </w:t>
      </w:r>
      <w:r w:rsidRPr="27E31511">
        <w:rPr>
          <w:i/>
          <w:iCs/>
        </w:rPr>
        <w:t>Nyssa sylvatica</w:t>
      </w:r>
      <w:r>
        <w:t xml:space="preserve"> characteristic (NatureServe 2007).</w:t>
      </w:r>
    </w:p>
    <w:p w:rsidR="00123F4E" w:rsidP="00123F4E" w:rsidRDefault="00123F4E" w14:paraId="5EFECF07" w14:textId="77777777"/>
    <w:p w:rsidR="00123F4E" w:rsidP="00123F4E" w:rsidRDefault="27E31511" w14:paraId="70593BB2" w14:textId="77777777">
      <w:r>
        <w:t xml:space="preserve">In New Hampshire, this forest system is marked by the appearance of oaks other than red oak, hickories, and numerous other southern plant species that are found in the Appalachian states and reach their northern limit in central New England. It is also coincident with the decreased abundance and frequency of </w:t>
      </w:r>
      <w:r w:rsidRPr="27E31511">
        <w:rPr>
          <w:i/>
          <w:iCs/>
        </w:rPr>
        <w:t>Tsuga canadensis</w:t>
      </w:r>
      <w:r>
        <w:t xml:space="preserve"> (hemlock) and </w:t>
      </w:r>
      <w:r w:rsidRPr="27E31511">
        <w:rPr>
          <w:i/>
          <w:iCs/>
        </w:rPr>
        <w:t>Fagus grandifolia</w:t>
      </w:r>
      <w:r>
        <w:t xml:space="preserve"> (American beech), which are more prominent in the Laurentian-Acadian Pine-Hemlock-Hardwood Forest system, although both are still commonly present, particularly in dry-mesic or mesic sites. </w:t>
      </w:r>
      <w:r w:rsidRPr="27E31511">
        <w:rPr>
          <w:i/>
          <w:iCs/>
        </w:rPr>
        <w:t>Acer saccharum</w:t>
      </w:r>
      <w:r>
        <w:t xml:space="preserve"> (sugar maple) and </w:t>
      </w:r>
      <w:r w:rsidRPr="27E31511">
        <w:rPr>
          <w:i/>
          <w:iCs/>
        </w:rPr>
        <w:t>Betula alleghaniensis</w:t>
      </w:r>
      <w:r>
        <w:t xml:space="preserve"> (yellow birch) are found in low abundance and are restricted to more mesic sites.</w:t>
      </w:r>
      <w:r w:rsidRPr="27E31511">
        <w:rPr>
          <w:rFonts w:ascii="Times" w:hAnsi="Times" w:eastAsia="Times" w:cs="Times"/>
          <w:color w:val="000000" w:themeColor="text1"/>
          <w:sz w:val="20"/>
          <w:szCs w:val="20"/>
        </w:rPr>
        <w:t xml:space="preserve"> </w:t>
      </w:r>
      <w:r>
        <w:t xml:space="preserve">Shrub and herbaceous species include </w:t>
      </w:r>
      <w:r w:rsidRPr="27E31511">
        <w:rPr>
          <w:i/>
          <w:iCs/>
        </w:rPr>
        <w:t>Vaccinium angustifolium</w:t>
      </w:r>
      <w:r>
        <w:t xml:space="preserve"> (lowbush blueberry), </w:t>
      </w:r>
      <w:r w:rsidRPr="27E31511">
        <w:rPr>
          <w:i/>
          <w:iCs/>
        </w:rPr>
        <w:t>V. pallidum</w:t>
      </w:r>
      <w:r>
        <w:t xml:space="preserve"> (hillside blueberry), </w:t>
      </w:r>
      <w:r w:rsidRPr="27E31511">
        <w:rPr>
          <w:i/>
          <w:iCs/>
        </w:rPr>
        <w:t>Gaylussacia frondosa</w:t>
      </w:r>
      <w:r>
        <w:t xml:space="preserve"> (blue huckleberry), </w:t>
      </w:r>
      <w:r w:rsidRPr="27E31511">
        <w:rPr>
          <w:i/>
          <w:iCs/>
        </w:rPr>
        <w:t>G. baccata</w:t>
      </w:r>
      <w:r>
        <w:t xml:space="preserve"> (black huckleberry), </w:t>
      </w:r>
      <w:r w:rsidRPr="27E31511">
        <w:rPr>
          <w:i/>
          <w:iCs/>
        </w:rPr>
        <w:t>Viburnum acerifolium</w:t>
      </w:r>
      <w:r>
        <w:t xml:space="preserve"> (maple-leaved viburnum), </w:t>
      </w:r>
      <w:r w:rsidRPr="27E31511">
        <w:rPr>
          <w:i/>
          <w:iCs/>
        </w:rPr>
        <w:t>Comptonia peregrina</w:t>
      </w:r>
      <w:r>
        <w:t xml:space="preserve"> (sweet-fern), </w:t>
      </w:r>
      <w:r w:rsidRPr="27E31511">
        <w:rPr>
          <w:i/>
          <w:iCs/>
        </w:rPr>
        <w:t>Hamamelis virginiana</w:t>
      </w:r>
      <w:r>
        <w:t xml:space="preserve"> (American witch-hazel), </w:t>
      </w:r>
      <w:r w:rsidRPr="27E31511">
        <w:rPr>
          <w:i/>
          <w:iCs/>
        </w:rPr>
        <w:t>Gaultheria procumbens</w:t>
      </w:r>
      <w:r>
        <w:t xml:space="preserve"> (eastern spicy-wintergreen), </w:t>
      </w:r>
      <w:r w:rsidRPr="27E31511">
        <w:rPr>
          <w:i/>
          <w:iCs/>
        </w:rPr>
        <w:t>Carex pensylvanica/lucorum</w:t>
      </w:r>
      <w:r>
        <w:t xml:space="preserve"> (Pennsylvania and Blue Ridge sedges), </w:t>
      </w:r>
      <w:r w:rsidRPr="27E31511">
        <w:rPr>
          <w:i/>
          <w:iCs/>
        </w:rPr>
        <w:t xml:space="preserve">Deschampsia flexuosa </w:t>
      </w:r>
      <w:r>
        <w:t xml:space="preserve">(wavy hair grass), </w:t>
      </w:r>
      <w:r w:rsidRPr="27E31511">
        <w:rPr>
          <w:i/>
          <w:iCs/>
        </w:rPr>
        <w:t xml:space="preserve">Oryzopsis asperifolia </w:t>
      </w:r>
      <w:r>
        <w:t xml:space="preserve">(white-grained rice grass), </w:t>
      </w:r>
      <w:r w:rsidRPr="27E31511">
        <w:rPr>
          <w:i/>
          <w:iCs/>
        </w:rPr>
        <w:t xml:space="preserve">Danthonia spicata </w:t>
      </w:r>
      <w:r>
        <w:t xml:space="preserve">(poverty oatgrass), </w:t>
      </w:r>
      <w:r w:rsidRPr="27E31511">
        <w:rPr>
          <w:i/>
          <w:iCs/>
        </w:rPr>
        <w:t>Pteridium</w:t>
      </w:r>
      <w:r>
        <w:t xml:space="preserve"> </w:t>
      </w:r>
      <w:r w:rsidRPr="27E31511">
        <w:rPr>
          <w:i/>
          <w:iCs/>
        </w:rPr>
        <w:t>aquilinum</w:t>
      </w:r>
      <w:r>
        <w:t xml:space="preserve"> ssp. </w:t>
      </w:r>
      <w:r w:rsidRPr="27E31511">
        <w:rPr>
          <w:i/>
          <w:iCs/>
        </w:rPr>
        <w:t>latiusculum</w:t>
      </w:r>
      <w:r>
        <w:t xml:space="preserve"> (bracken fern), </w:t>
      </w:r>
      <w:r w:rsidRPr="27E31511">
        <w:rPr>
          <w:i/>
          <w:iCs/>
        </w:rPr>
        <w:t>Lysimachia quadrifolia</w:t>
      </w:r>
      <w:r>
        <w:t xml:space="preserve"> (whorled yellow-loosestrife), and </w:t>
      </w:r>
      <w:r w:rsidRPr="27E31511">
        <w:rPr>
          <w:i/>
          <w:iCs/>
        </w:rPr>
        <w:t>Lechea intermedia</w:t>
      </w:r>
      <w:r>
        <w:t xml:space="preserve"> (round-fruited pinweed) (Sperduto and Nichols 2011).</w:t>
      </w:r>
    </w:p>
    <w:p w:rsidR="000A3BC2" w:rsidP="000A3BC2" w:rsidRDefault="27E31511" w14:paraId="2A541B0B" w14:textId="77777777">
      <w:pPr>
        <w:pStyle w:val="InfoPara"/>
      </w:pPr>
      <w:r>
        <w:t>BpS Dominant and Indicator Species</w:t>
      </w:r>
    </w:p>
    <w:p>
      <w:r>
        <w:rPr>
          <w:sz w:val="16"/>
        </w:rPr>
        <w:t>Species names are from the NRCS PLANTS database. Check species codes at http://plants.usda.gov.</w:t>
      </w:r>
    </w:p>
    <w:p w:rsidR="000A3BC2" w:rsidP="000A3BC2" w:rsidRDefault="27E31511" w14:paraId="3777D1EE" w14:textId="77777777">
      <w:pPr>
        <w:pStyle w:val="InfoPara"/>
      </w:pPr>
      <w:r>
        <w:t>Disturbance Description</w:t>
      </w:r>
    </w:p>
    <w:p w:rsidR="00FC73FF" w:rsidP="00FC73FF" w:rsidRDefault="00FC73FF" w14:paraId="17B3F74D" w14:textId="77777777">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FC73FF" w:rsidP="000A3BC2" w:rsidRDefault="00FC73FF" w14:paraId="5EC3C6F1" w14:textId="77777777">
      <w:bookmarkStart w:name="_GoBack" w:id="1"/>
      <w:bookmarkEnd w:id="1"/>
    </w:p>
    <w:p w:rsidR="000A3BC2" w:rsidP="000A3BC2" w:rsidRDefault="27E31511" w14:paraId="0ABD68B0" w14:textId="579DE0BE">
      <w:r>
        <w:t>Most oaks are long-lived with typical age of mortality ranging from 200-400yrs. Scarlet and black oaks are shorter-lived with typical ages being ~50-100yrs, while white oaks can live as long as 600yrs. Extreme wind or ice storms occasionally create larger canopy openings.</w:t>
      </w:r>
    </w:p>
    <w:p w:rsidR="000A3BC2" w:rsidP="000A3BC2" w:rsidRDefault="000A3BC2" w14:paraId="1F65D785" w14:textId="77777777"/>
    <w:p w:rsidR="000A3BC2" w:rsidP="000A3BC2" w:rsidRDefault="27E31511" w14:paraId="2109C9E8" w14:textId="77777777">
      <w:r>
        <w:t xml:space="preserve">The dry-mesic oak forest is predominantly Fire Regime I, characterized by low-severity surface fires. Historically, indigenous fires accounted for &gt;95% of the ignitions over these landscapes. Vegetation types varied based on fire frequency and intensity. Grassland prairies burned often (annually, biennially) and were probably associated with flat to slightly rolling terrain that effectively carried fire. These grasslands, deliberately maintained by Native Americans for hunting purposes, were probably scattered throughout the forest matrix. Oak-hickory tree-sprout and shrub thickets occurred where fire frequency was a bit less, probably 3-9yrs. Also, sprout conditions would arise immediately after catastrophic burns that would top-kill tree-dominated communities. </w:t>
      </w:r>
    </w:p>
    <w:p w:rsidR="000A3BC2" w:rsidP="000A3BC2" w:rsidRDefault="000A3BC2" w14:paraId="0F9392CA" w14:textId="77777777"/>
    <w:p w:rsidR="000A3BC2" w:rsidP="000A3BC2" w:rsidRDefault="27E31511" w14:paraId="2B730A21" w14:textId="77777777">
      <w:r>
        <w:t>Savannas and woodlands developed within a moderate burning regime, with fire return intervals (FRIs) averaging every 5-15yrs. Closed-canopy oak-hickory forests would develop where FRIs stretched beyond 15yrs. Shade-tolerant, fire-sensitive maples (and associated late-successional trees) would regenerate and form understories beneath oak-hickory canopies when fire was excluded over several decades. With continued fire exclusion, maple and other late successional species would gradually replace overstory oaks and hickories through gap capture (Sutherland and Hutchinson 2003). A mosaic of vegetation types comprised oak-hickory landscapes contingent on fire history (Cutter and Guyette 1994). In a recent study on fire history of a red oak stand in West Virginia, it was found that FRIs ranged from 7-32yrs from 1846-2002 with a median of ~16yrs, and prior to the fire control era, FRIs ranged from 7-15yrs (Schuler and McClain 2003). Schuler and McClain stated that these observations did not deviate significantly from previous research in the oak forests of Ohio, Maryland, and Missouri. The above description was taken from Rapid Assessment (RA) model R6OAHI -- Oak Hickory.</w:t>
      </w:r>
    </w:p>
    <w:p w:rsidR="000A3BC2" w:rsidP="000A3BC2" w:rsidRDefault="27E31511" w14:paraId="7758570C"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3BC2" w:rsidP="000A3BC2" w:rsidRDefault="000A3BC2" w14:paraId="41CD87E2" w14:textId="77777777">
      <w:pPr>
        <w:pStyle w:val="InfoPara"/>
      </w:pPr>
      <w:r>
        <w:t>Scale Description</w:t>
      </w:r>
    </w:p>
    <w:p w:rsidR="000A3BC2" w:rsidP="000A3BC2" w:rsidRDefault="000A3BC2" w14:paraId="04E2AEB7" w14:textId="77777777">
      <w:r>
        <w:t xml:space="preserve">Pre-European oak-hickory forests covered </w:t>
      </w:r>
      <w:r w:rsidR="00C73DD6">
        <w:t xml:space="preserve">100s </w:t>
      </w:r>
      <w:r>
        <w:t xml:space="preserve">of </w:t>
      </w:r>
      <w:r w:rsidR="00C73DD6">
        <w:t xml:space="preserve">1,000s </w:t>
      </w:r>
      <w:r>
        <w:t>of contiguous acres.</w:t>
      </w:r>
    </w:p>
    <w:p w:rsidR="000A3BC2" w:rsidP="000A3BC2" w:rsidRDefault="000A3BC2" w14:paraId="07554C25" w14:textId="77777777"/>
    <w:p w:rsidR="000A3BC2" w:rsidP="000A3BC2" w:rsidRDefault="000A3BC2" w14:paraId="6E56DA9D" w14:textId="77777777">
      <w:r>
        <w:t>These were historically among the most important matrix forests of the Northeast. They covered extensive areas</w:t>
      </w:r>
      <w:r w:rsidR="008E7B68">
        <w:t xml:space="preserve"> </w:t>
      </w:r>
      <w:r>
        <w:t>where conditions were not extreme. Upslope they may grade into more xeric oak ridge systems or rocky oak-pine forests/woodlands (NatureServe 2007). At the edge of its range in northern New England, this system is generally a large patch forest.</w:t>
      </w:r>
    </w:p>
    <w:p w:rsidR="00451EC9" w:rsidP="000A3BC2" w:rsidRDefault="000A3BC2" w14:paraId="150DBB90" w14:textId="77777777">
      <w:pPr>
        <w:pStyle w:val="InfoPara"/>
      </w:pPr>
      <w:r>
        <w:t>Non-Fire Disturbances</w:t>
      </w:r>
      <w:r w:rsidR="00C73DD6">
        <w:rPr>
          <w:b w:val="0"/>
        </w:rPr>
        <w:br/>
      </w:r>
      <w:r w:rsidRPr="00451EC9" w:rsidR="00123F4E">
        <w:rPr>
          <w:b w:val="0"/>
        </w:rPr>
        <w:t xml:space="preserve">Disturbance and successional dynamics are driven by wind events. Tree falls and crown removal are the primary results from the wind disturbance in conjunction with the shallow root systems. The wind events that can occur are downbursts and microbursts from thunderstorms, tornados, and general circulation winds around severe low-pressure systems. Data for long-term events </w:t>
      </w:r>
      <w:r w:rsidR="00C73DD6">
        <w:rPr>
          <w:b w:val="0"/>
        </w:rPr>
        <w:t xml:space="preserve">are </w:t>
      </w:r>
      <w:r w:rsidRPr="00451EC9" w:rsidR="00123F4E">
        <w:rPr>
          <w:b w:val="0"/>
        </w:rPr>
        <w:t>estimated from current conditions and sparse historical data. Heavy, catastrophic windstorms and tornados are estimated to have occurred at &gt;1000yr intervals. Estimates of rotation periods for wind events range from 1</w:t>
      </w:r>
      <w:r w:rsidR="00C73DD6">
        <w:rPr>
          <w:b w:val="0"/>
        </w:rPr>
        <w:t>,</w:t>
      </w:r>
      <w:r w:rsidRPr="00451EC9" w:rsidR="00123F4E">
        <w:rPr>
          <w:b w:val="0"/>
        </w:rPr>
        <w:t>200-2</w:t>
      </w:r>
      <w:r w:rsidR="00C73DD6">
        <w:rPr>
          <w:b w:val="0"/>
        </w:rPr>
        <w:t>,</w:t>
      </w:r>
      <w:r w:rsidRPr="00451EC9" w:rsidR="00123F4E">
        <w:rPr>
          <w:b w:val="0"/>
        </w:rPr>
        <w:t>400yrs (Whitney 1986). Insect attacks follow wind or ice storm damage</w:t>
      </w:r>
      <w:r w:rsidR="00C73DD6">
        <w:rPr>
          <w:b w:val="0"/>
        </w:rPr>
        <w:t xml:space="preserve"> </w:t>
      </w:r>
      <w:r w:rsidRPr="00451EC9" w:rsidR="00123F4E">
        <w:rPr>
          <w:b w:val="0"/>
        </w:rPr>
        <w:t xml:space="preserve">and contribute to the breakup of the stands, generating large amounts of coarse, woody debris. In the northern part of the range, ice plays a role in canopy disturbance. </w:t>
      </w:r>
      <w:r w:rsidRPr="00451EC9" w:rsidR="00F2223A">
        <w:rPr>
          <w:b w:val="0"/>
        </w:rPr>
        <w:t>See LaFon (2</w:t>
      </w:r>
      <w:r w:rsidRPr="00451EC9" w:rsidR="00635E00">
        <w:rPr>
          <w:b w:val="0"/>
        </w:rPr>
        <w:t>016) for more information on ice</w:t>
      </w:r>
      <w:r w:rsidR="00C73DD6">
        <w:rPr>
          <w:b w:val="0"/>
        </w:rPr>
        <w:t xml:space="preserve"> </w:t>
      </w:r>
      <w:r w:rsidRPr="00451EC9" w:rsidR="00635E00">
        <w:rPr>
          <w:b w:val="0"/>
        </w:rPr>
        <w:t>storms which can be highly variable in frequency and impacts.</w:t>
      </w:r>
    </w:p>
    <w:p w:rsidR="000A3BC2" w:rsidP="000A3BC2" w:rsidRDefault="000A3BC2" w14:paraId="4AE146F9" w14:textId="77777777">
      <w:pPr>
        <w:pStyle w:val="InfoPara"/>
      </w:pPr>
      <w:r>
        <w:t>Adjacency or Identification Concerns</w:t>
      </w:r>
    </w:p>
    <w:p w:rsidR="000A3BC2" w:rsidP="000A3BC2" w:rsidRDefault="000A3BC2" w14:paraId="3F6C991F" w14:textId="77777777">
      <w:r>
        <w:t>Dry</w:t>
      </w:r>
      <w:r w:rsidR="00C73DD6">
        <w:t>-</w:t>
      </w:r>
      <w:r>
        <w:t>mesic oak forests often occur on hilltops and side slopes. Though often contiguous, patches of oak are virtually always convoluted and inter-fingered with other systems, especially Mesophytic Cove Forests and Dry-Xeric Oak-Pine Forests. At the highest elevations</w:t>
      </w:r>
      <w:r w:rsidR="00C73DD6">
        <w:t>,</w:t>
      </w:r>
      <w:r>
        <w:t xml:space="preserve"> </w:t>
      </w:r>
      <w:r w:rsidR="00C87AF1">
        <w:t xml:space="preserve">this BpS </w:t>
      </w:r>
      <w:r>
        <w:t>may grade into Northern Hardwood Forests. Small patches of other communities, such as rock outcrops and mountain wetlands, are sometimes embedded within this group.</w:t>
      </w:r>
      <w:r w:rsidR="00635E00">
        <w:t xml:space="preserve">  </w:t>
      </w:r>
    </w:p>
    <w:p w:rsidR="00635E00" w:rsidP="000A3BC2" w:rsidRDefault="00635E00" w14:paraId="443B0BDC" w14:textId="77777777"/>
    <w:p w:rsidR="00635E00" w:rsidP="000A3BC2" w:rsidRDefault="00C73DD6" w14:paraId="2842C958" w14:textId="77777777">
      <w:r>
        <w:t xml:space="preserve">A </w:t>
      </w:r>
      <w:r w:rsidR="00635E00">
        <w:t xml:space="preserve">2017 BpS reviewer noted </w:t>
      </w:r>
      <w:r>
        <w:t xml:space="preserve">the </w:t>
      </w:r>
      <w:r w:rsidR="00635E00">
        <w:t xml:space="preserve">need to add adjacency information for </w:t>
      </w:r>
      <w:r>
        <w:t xml:space="preserve">the </w:t>
      </w:r>
      <w:r w:rsidR="00635E00">
        <w:t>northern range of this type. As of Oct</w:t>
      </w:r>
      <w:r>
        <w:t xml:space="preserve">ober </w:t>
      </w:r>
      <w:r w:rsidR="00635E00">
        <w:t>2017</w:t>
      </w:r>
      <w:r>
        <w:t>,</w:t>
      </w:r>
      <w:r w:rsidR="00635E00">
        <w:t xml:space="preserve"> this has not been completed. </w:t>
      </w:r>
    </w:p>
    <w:p w:rsidR="000A3BC2" w:rsidP="000A3BC2" w:rsidRDefault="000A3BC2" w14:paraId="25330751" w14:textId="77777777">
      <w:pPr>
        <w:pStyle w:val="InfoPara"/>
      </w:pPr>
      <w:r>
        <w:t>Issues or Problems</w:t>
      </w:r>
    </w:p>
    <w:p w:rsidR="000A3BC2" w:rsidP="000A3BC2" w:rsidRDefault="000A3BC2" w14:paraId="31AC79CE" w14:textId="77777777">
      <w:r>
        <w:t>This type occurs across many coarse</w:t>
      </w:r>
      <w:r w:rsidR="00C87AF1">
        <w:t>-</w:t>
      </w:r>
      <w:r>
        <w:t>mapped R</w:t>
      </w:r>
      <w:r w:rsidR="00C87AF1">
        <w:t xml:space="preserve">apid </w:t>
      </w:r>
      <w:r>
        <w:t>A</w:t>
      </w:r>
      <w:r w:rsidR="00C87AF1">
        <w:t>ssessment</w:t>
      </w:r>
      <w:r>
        <w:t xml:space="preserve"> PNVGs. Many oak-dominated models are redundant, overlap</w:t>
      </w:r>
      <w:r w:rsidR="006B0E50">
        <w:t>ping</w:t>
      </w:r>
      <w:r>
        <w:t>, or similar.</w:t>
      </w:r>
    </w:p>
    <w:p w:rsidR="000A3BC2" w:rsidP="000A3BC2" w:rsidRDefault="000A3BC2" w14:paraId="40C9A356" w14:textId="77777777"/>
    <w:p w:rsidR="000A3BC2" w:rsidP="000A3BC2" w:rsidRDefault="000A3BC2" w14:paraId="128BE95F" w14:textId="77777777">
      <w:r>
        <w:t xml:space="preserve">With a long history of human habitation, many of these forests today are early- to mid-successional, where </w:t>
      </w:r>
      <w:r w:rsidRPr="00C87AF1">
        <w:rPr>
          <w:i/>
        </w:rPr>
        <w:t>Pinus strobus</w:t>
      </w:r>
      <w:r>
        <w:t xml:space="preserve">, </w:t>
      </w:r>
      <w:r w:rsidRPr="00C87AF1">
        <w:rPr>
          <w:i/>
        </w:rPr>
        <w:t>Pinus virginiana</w:t>
      </w:r>
      <w:r>
        <w:t xml:space="preserve">, or </w:t>
      </w:r>
      <w:r w:rsidRPr="00C87AF1">
        <w:rPr>
          <w:i/>
        </w:rPr>
        <w:t>Liriodendron tulipifera</w:t>
      </w:r>
      <w:r>
        <w:t xml:space="preserve"> may be dominant or co</w:t>
      </w:r>
      <w:r w:rsidR="006B0E50">
        <w:t>-</w:t>
      </w:r>
      <w:r>
        <w:t>dominant (NatureServe 2007).</w:t>
      </w:r>
    </w:p>
    <w:p w:rsidR="000A3BC2" w:rsidP="000A3BC2" w:rsidRDefault="000A3BC2" w14:paraId="1C848DCC" w14:textId="77777777"/>
    <w:p w:rsidR="000A3BC2" w:rsidP="000A3BC2" w:rsidRDefault="000A3BC2" w14:paraId="24408C00" w14:textId="0EBBD726">
      <w:r>
        <w:t xml:space="preserve">American </w:t>
      </w:r>
      <w:r w:rsidR="006B0E50">
        <w:t>c</w:t>
      </w:r>
      <w:r>
        <w:t xml:space="preserve">hestnut was once a dominant species in this type but was reduced dramatically in the 1930s. Mountain </w:t>
      </w:r>
      <w:r w:rsidR="006B0E50">
        <w:t>l</w:t>
      </w:r>
      <w:r>
        <w:t>aurel and rhododendron have increased in the understory in many places in absence of fire, which could pose regeneration problems in the future. Invasive exotics such as</w:t>
      </w:r>
      <w:r w:rsidR="006B0E50">
        <w:t xml:space="preserve"> t</w:t>
      </w:r>
      <w:r>
        <w:t>ree-of-</w:t>
      </w:r>
      <w:r w:rsidR="006B0E50">
        <w:t>h</w:t>
      </w:r>
      <w:r>
        <w:t>eaven (</w:t>
      </w:r>
      <w:r w:rsidRPr="00C87AF1">
        <w:rPr>
          <w:i/>
        </w:rPr>
        <w:t>Ailanthus altissima</w:t>
      </w:r>
      <w:r>
        <w:t>), privet (</w:t>
      </w:r>
      <w:r w:rsidRPr="00C87AF1">
        <w:rPr>
          <w:i/>
        </w:rPr>
        <w:t>Ligus</w:t>
      </w:r>
      <w:r w:rsidRPr="00C87AF1" w:rsidR="007469EE">
        <w:rPr>
          <w:i/>
        </w:rPr>
        <w:t xml:space="preserve"> </w:t>
      </w:r>
      <w:r>
        <w:t>sp</w:t>
      </w:r>
      <w:r w:rsidR="004742F1">
        <w:t>p</w:t>
      </w:r>
      <w:r>
        <w:t>.), and many others are on the increase and also pose forest health issues. Exclusion of fire is slowly transitioning oak forests on better sites to shade</w:t>
      </w:r>
      <w:r w:rsidR="006B0E50">
        <w:t>-</w:t>
      </w:r>
      <w:r>
        <w:t xml:space="preserve">tolerant species such as beech and maple. </w:t>
      </w:r>
    </w:p>
    <w:p w:rsidR="000A3BC2" w:rsidP="000A3BC2" w:rsidRDefault="000A3BC2" w14:paraId="5B479B03" w14:textId="77777777"/>
    <w:p w:rsidR="000A3BC2" w:rsidP="000A3BC2" w:rsidRDefault="000A3BC2" w14:paraId="6512B913" w14:textId="77777777">
      <w:r>
        <w:t xml:space="preserve">In addition, a buildup of </w:t>
      </w:r>
      <w:r w:rsidR="007469EE">
        <w:t>ericaceous</w:t>
      </w:r>
      <w:r>
        <w:t xml:space="preserve"> shrubs and other species might lead to fire intensity beyond the range of historical variability when fires were more frequent. Consequently, overstory mortality in conjunction with fire may be significant and harm remnants of rare communities that add significant diversity to the landscape (Schuler per</w:t>
      </w:r>
      <w:r w:rsidR="006B0E50">
        <w:t xml:space="preserve">sonal </w:t>
      </w:r>
      <w:r>
        <w:t>comm</w:t>
      </w:r>
      <w:r w:rsidR="006B0E50">
        <w:t>unication</w:t>
      </w:r>
      <w:r>
        <w:t>).</w:t>
      </w:r>
    </w:p>
    <w:p w:rsidR="007469EE" w:rsidP="000A3BC2" w:rsidRDefault="007469EE" w14:paraId="1A52F8D4" w14:textId="77777777"/>
    <w:p w:rsidR="007469EE" w:rsidP="000A3BC2" w:rsidRDefault="003D4A87" w14:paraId="7C209835" w14:textId="2F483DC6">
      <w:r>
        <w:t xml:space="preserve">Across this and many </w:t>
      </w:r>
      <w:r w:rsidR="00C67B9D">
        <w:t>ecosystems in the Northeastern US</w:t>
      </w:r>
      <w:r>
        <w:t xml:space="preserve"> deer may have profound impacts on oak regeneration and spring ephemerals</w:t>
      </w:r>
      <w:r w:rsidR="007469EE">
        <w:t xml:space="preserve"> (Rawinski 2015, USFS)</w:t>
      </w:r>
      <w:r w:rsidR="002D2CA9">
        <w:t>.</w:t>
      </w:r>
      <w:r w:rsidR="006B0E50">
        <w:t xml:space="preserve"> G</w:t>
      </w:r>
      <w:r w:rsidR="002D2CA9">
        <w:t>ypsy moth impacts chestnut oak</w:t>
      </w:r>
      <w:r w:rsidR="006B0E50">
        <w:t>, possibly</w:t>
      </w:r>
      <w:r w:rsidR="002D2CA9">
        <w:t xml:space="preserve"> leading to mortality</w:t>
      </w:r>
      <w:r w:rsidR="006B0E50">
        <w:t>.</w:t>
      </w:r>
      <w:r w:rsidR="002D2CA9">
        <w:t xml:space="preserve"> Cynipid wasp</w:t>
      </w:r>
      <w:r w:rsidR="00A702B3">
        <w:t>s</w:t>
      </w:r>
      <w:r w:rsidR="002D2CA9">
        <w:t xml:space="preserve"> impact oaks</w:t>
      </w:r>
      <w:r>
        <w:t>.</w:t>
      </w:r>
    </w:p>
    <w:p w:rsidR="000A3BC2" w:rsidP="000A3BC2" w:rsidRDefault="000A3BC2" w14:paraId="097C1621" w14:textId="77777777">
      <w:pPr>
        <w:pStyle w:val="InfoPara"/>
      </w:pPr>
      <w:r>
        <w:t>Native Uncharacteristic Conditions</w:t>
      </w:r>
    </w:p>
    <w:p w:rsidR="002D2CA9" w:rsidP="000A3BC2" w:rsidRDefault="000A3BC2" w14:paraId="7869A09D" w14:textId="77777777">
      <w:r>
        <w:t xml:space="preserve">American </w:t>
      </w:r>
      <w:r w:rsidR="008E7B68">
        <w:t>chestnut</w:t>
      </w:r>
      <w:r>
        <w:t xml:space="preserve"> was once a dominant species in this type</w:t>
      </w:r>
      <w:r w:rsidR="006B0E50">
        <w:t xml:space="preserve"> </w:t>
      </w:r>
      <w:r>
        <w:t>but was reduced dramatically in the 1930s.</w:t>
      </w:r>
      <w:r w:rsidR="002D2CA9">
        <w:t xml:space="preserve"> Mesification due to lack of fire and increase in red maple; beech historically widely spaced but now more widespread with coppice due to mortality of canopy from beech bark disease. </w:t>
      </w:r>
    </w:p>
    <w:p w:rsidR="000A3BC2" w:rsidP="000A3BC2" w:rsidRDefault="000A3BC2" w14:paraId="0743A2D2" w14:textId="77777777">
      <w:pPr>
        <w:pStyle w:val="InfoPara"/>
      </w:pPr>
      <w:r>
        <w:t>Comments</w:t>
      </w:r>
    </w:p>
    <w:p w:rsidRPr="00635E00" w:rsidR="006F2C7A" w:rsidP="006F2C7A" w:rsidRDefault="003D4A87" w14:paraId="48CA0876" w14:textId="208915A2">
      <w:r>
        <w:t>C</w:t>
      </w:r>
      <w:r w:rsidR="002D2CA9">
        <w:t xml:space="preserve">limate change </w:t>
      </w:r>
      <w:r>
        <w:t xml:space="preserve">may result in an </w:t>
      </w:r>
      <w:r w:rsidR="002D2CA9">
        <w:t>increase in greenbrier</w:t>
      </w:r>
      <w:r>
        <w:t xml:space="preserve"> and</w:t>
      </w:r>
      <w:r w:rsidR="002D2CA9">
        <w:t xml:space="preserve"> ericaceous shrubs such as mountain laurel in northern part of rang</w:t>
      </w:r>
      <w:r w:rsidR="006B0E50">
        <w:t>e. G</w:t>
      </w:r>
      <w:r w:rsidR="002D2CA9">
        <w:t xml:space="preserve">rowing season </w:t>
      </w:r>
      <w:r>
        <w:t xml:space="preserve">is </w:t>
      </w:r>
      <w:r w:rsidR="002D2CA9">
        <w:t>likely to be drier</w:t>
      </w:r>
      <w:r w:rsidR="006B0E50">
        <w:t>,</w:t>
      </w:r>
      <w:r w:rsidR="002D2CA9">
        <w:t xml:space="preserve"> </w:t>
      </w:r>
      <w:r>
        <w:t xml:space="preserve">resulting in an </w:t>
      </w:r>
      <w:r w:rsidR="002D2CA9">
        <w:t>increase</w:t>
      </w:r>
      <w:r w:rsidR="006B0E50">
        <w:t>d</w:t>
      </w:r>
      <w:r w:rsidR="002D2CA9">
        <w:t xml:space="preserve"> potential for fire and potential for forest type to migrate north</w:t>
      </w:r>
      <w:r w:rsidR="006B0E50">
        <w:t>. I</w:t>
      </w:r>
      <w:r w:rsidR="002D2CA9">
        <w:t>ncrease of chestnut oak, white oak</w:t>
      </w:r>
      <w:r w:rsidR="006B0E50">
        <w:t>,</w:t>
      </w:r>
      <w:r w:rsidR="002D2CA9">
        <w:t xml:space="preserve"> and black oak in northern part of type</w:t>
      </w:r>
      <w:r>
        <w:t xml:space="preserve"> is predicted</w:t>
      </w:r>
      <w:r w:rsidR="00E34A19">
        <w:t>.</w:t>
      </w:r>
    </w:p>
    <w:p w:rsidR="006F2C7A" w:rsidP="006F2C7A" w:rsidRDefault="006F2C7A" w14:paraId="09B37D39" w14:textId="77777777">
      <w:pPr>
        <w:rPr>
          <w:b/>
        </w:rPr>
      </w:pPr>
    </w:p>
    <w:p w:rsidR="000A3BC2" w:rsidP="000A3BC2" w:rsidRDefault="000A3BC2" w14:paraId="45D7ABD4" w14:textId="77777777">
      <w:pPr>
        <w:pStyle w:val="ReportSection"/>
      </w:pPr>
      <w:r>
        <w:t>Succession Classes</w:t>
      </w:r>
    </w:p>
    <w:p w:rsidR="000A3BC2" w:rsidP="000A3BC2" w:rsidRDefault="000A3BC2" w14:paraId="7DE7BFB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3BC2" w:rsidP="000A3BC2" w:rsidRDefault="000A3BC2" w14:paraId="3EB328FF"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0A3BC2" w:rsidP="000A3BC2" w:rsidRDefault="000A3BC2" w14:paraId="6CC4DDC1" w14:textId="77777777"/>
    <w:p w:rsidR="000A3BC2" w:rsidP="000A3BC2" w:rsidRDefault="000A3BC2" w14:paraId="577C255B" w14:textId="77777777">
      <w:pPr>
        <w:pStyle w:val="SClassInfoPara"/>
      </w:pPr>
      <w:r>
        <w:t>Indicator Species</w:t>
      </w:r>
    </w:p>
    <w:p w:rsidR="000A3BC2" w:rsidP="000A3BC2" w:rsidRDefault="000A3BC2" w14:paraId="46087DE9" w14:textId="77777777"/>
    <w:p w:rsidR="000A3BC2" w:rsidP="000A3BC2" w:rsidRDefault="000A3BC2" w14:paraId="4ED31EF2" w14:textId="77777777">
      <w:pPr>
        <w:pStyle w:val="SClassInfoPara"/>
      </w:pPr>
      <w:r>
        <w:t>Description</w:t>
      </w:r>
    </w:p>
    <w:p w:rsidR="000A3BC2" w:rsidP="000A3BC2" w:rsidRDefault="000A3BC2" w14:paraId="145718D0" w14:textId="77777777">
      <w:r>
        <w:t xml:space="preserve">Class A is grassland prairie </w:t>
      </w:r>
      <w:r w:rsidR="008F7158">
        <w:t xml:space="preserve">with scattered to moderate cover of canopy trees and resprouts </w:t>
      </w:r>
      <w:r>
        <w:t>maintained by frequently recurring fire</w:t>
      </w:r>
      <w:r w:rsidR="004C53FD">
        <w:t>.</w:t>
      </w:r>
      <w:r>
        <w:t xml:space="preserve"> These patches would typically be </w:t>
      </w:r>
      <w:r w:rsidR="006B0E50">
        <w:t>&lt;</w:t>
      </w:r>
      <w:r>
        <w:t xml:space="preserve">100ac but may have been </w:t>
      </w:r>
      <w:r w:rsidR="006B0E50">
        <w:t>&gt;</w:t>
      </w:r>
      <w:r>
        <w:t xml:space="preserve">500ac. Native Americans used these lands for hunting and agriculture/native plant gathering. If fire is absent, </w:t>
      </w:r>
      <w:r w:rsidR="004C53FD">
        <w:t>the amount of woody cover</w:t>
      </w:r>
      <w:r>
        <w:t xml:space="preserve"> will </w:t>
      </w:r>
      <w:r w:rsidR="008F7158">
        <w:t xml:space="preserve">increase </w:t>
      </w:r>
      <w:r>
        <w:t>and move the community to the mid-seral, open stage</w:t>
      </w:r>
      <w:r w:rsidR="008E7B68">
        <w:t>.</w:t>
      </w:r>
    </w:p>
    <w:p w:rsidR="000A3BC2" w:rsidP="000A3BC2" w:rsidRDefault="000A3BC2" w14:paraId="6C5F9071" w14:textId="77777777"/>
    <w:p>
      <w:r>
        <w:rPr>
          <w:i/>
          <w:u w:val="single"/>
        </w:rPr>
        <w:t>Maximum Tree Size Class</w:t>
      </w:r>
      <w:br/>
      <w:r>
        <w:t>Resprouts &gt;4.5ft, &lt;5” DBH; Trees &gt;7m, &gt;5” DBH</w:t>
      </w:r>
    </w:p>
    <w:p w:rsidR="000A3BC2" w:rsidP="000A3BC2" w:rsidRDefault="000A3BC2" w14:paraId="293537B0" w14:textId="77777777">
      <w:pPr>
        <w:pStyle w:val="InfoPara"/>
        <w:pBdr>
          <w:top w:val="single" w:color="auto" w:sz="4" w:space="1"/>
        </w:pBdr>
      </w:pPr>
      <w:r>
        <w:t>Class B</w:t>
      </w:r>
      <w:r>
        <w:tab/>
        <w:t>22</w:t>
      </w:r>
      <w:r w:rsidR="002A3B10">
        <w:tab/>
      </w:r>
      <w:r w:rsidR="002A3B10">
        <w:tab/>
      </w:r>
      <w:r w:rsidR="002A3B10">
        <w:tab/>
      </w:r>
      <w:r w:rsidR="002A3B10">
        <w:tab/>
      </w:r>
      <w:r w:rsidR="004F7795">
        <w:t>Mid Development 1 - Open</w:t>
      </w:r>
    </w:p>
    <w:p w:rsidR="000A3BC2" w:rsidP="000A3BC2" w:rsidRDefault="000A3BC2" w14:paraId="7BA66F51" w14:textId="77777777"/>
    <w:p w:rsidR="000A3BC2" w:rsidP="000A3BC2" w:rsidRDefault="000A3BC2" w14:paraId="3B0981B8" w14:textId="77777777">
      <w:pPr>
        <w:pStyle w:val="SClassInfoPara"/>
      </w:pPr>
      <w:r>
        <w:t>Indicator Species</w:t>
      </w:r>
    </w:p>
    <w:p w:rsidR="000A3BC2" w:rsidP="000A3BC2" w:rsidRDefault="000A3BC2" w14:paraId="47DBD141" w14:textId="77777777"/>
    <w:p w:rsidR="000A3BC2" w:rsidP="000A3BC2" w:rsidRDefault="000A3BC2" w14:paraId="56F775D7" w14:textId="77777777">
      <w:pPr>
        <w:pStyle w:val="SClassInfoPara"/>
      </w:pPr>
      <w:r>
        <w:t>Description</w:t>
      </w:r>
    </w:p>
    <w:p w:rsidR="000A3BC2" w:rsidP="000A3BC2" w:rsidRDefault="000A3BC2" w14:paraId="6E70A107" w14:textId="77777777">
      <w:r>
        <w:t>This is an early tree regeneration (seedling; root and stump sprouts) phase</w:t>
      </w:r>
      <w:r w:rsidR="00A4312B">
        <w:t xml:space="preserve"> with moderate cover of mature trees</w:t>
      </w:r>
      <w:r>
        <w:t xml:space="preserve">; fire frequency is </w:t>
      </w:r>
      <w:r w:rsidR="006B0E50">
        <w:t>~</w:t>
      </w:r>
      <w:r>
        <w:t>3-9yrs</w:t>
      </w:r>
      <w:r w:rsidR="008E7B68">
        <w:t>.</w:t>
      </w:r>
      <w:r>
        <w:t xml:space="preserve"> Areas that receive frequent surface fires will be populated by fire-adapted species such as oaks and hickories. These fires will top-kill seedlings and sprouts and a proportion of the saplings. These communities will develop into the mid-seral, open oak-hickory forest class</w:t>
      </w:r>
      <w:r w:rsidR="008E7B68">
        <w:t>.</w:t>
      </w:r>
      <w:r>
        <w:t xml:space="preserve"> Occasional fires of high severity will top-kill </w:t>
      </w:r>
      <w:r w:rsidR="00A4312B">
        <w:t xml:space="preserve">most </w:t>
      </w:r>
      <w:r>
        <w:t>trees</w:t>
      </w:r>
      <w:r w:rsidR="006B0E50">
        <w:t>,</w:t>
      </w:r>
      <w:r>
        <w:t xml:space="preserve"> moving the community back to the early-seral class.</w:t>
      </w:r>
    </w:p>
    <w:p w:rsidR="000A3BC2" w:rsidP="000A3BC2" w:rsidRDefault="000A3BC2" w14:paraId="71DE8745" w14:textId="77777777"/>
    <w:p>
      <w:r>
        <w:rPr>
          <w:i/>
          <w:u w:val="single"/>
        </w:rPr>
        <w:t>Maximum Tree Size Class</w:t>
      </w:r>
      <w:br/>
      <w:r>
        <w:t>Resprouts &gt;4.5ft, &lt;5” DBH; Trees &gt;7m, &gt;5” DBH</w:t>
      </w:r>
    </w:p>
    <w:p w:rsidR="000A3BC2" w:rsidP="000A3BC2" w:rsidRDefault="000A3BC2" w14:paraId="00F85A7B" w14:textId="77777777">
      <w:pPr>
        <w:pStyle w:val="InfoPara"/>
        <w:pBdr>
          <w:top w:val="single" w:color="auto" w:sz="4" w:space="1"/>
        </w:pBdr>
      </w:pPr>
      <w:r>
        <w:t>Class C</w:t>
      </w:r>
      <w:r>
        <w:tab/>
        <w:t>50</w:t>
      </w:r>
      <w:r w:rsidR="002A3B10">
        <w:tab/>
      </w:r>
      <w:r w:rsidR="002A3B10">
        <w:tab/>
      </w:r>
      <w:r w:rsidR="002A3B10">
        <w:tab/>
      </w:r>
      <w:r w:rsidR="002A3B10">
        <w:tab/>
      </w:r>
      <w:r w:rsidR="004F7795">
        <w:t>Mid Development 2 - Open</w:t>
      </w:r>
    </w:p>
    <w:p w:rsidR="000A3BC2" w:rsidP="000A3BC2" w:rsidRDefault="000A3BC2" w14:paraId="39F1EF37" w14:textId="77777777"/>
    <w:p w:rsidR="000A3BC2" w:rsidP="000A3BC2" w:rsidRDefault="000A3BC2" w14:paraId="1172EA13" w14:textId="77777777">
      <w:pPr>
        <w:pStyle w:val="SClassInfoPara"/>
      </w:pPr>
      <w:r>
        <w:t>Indicator Species</w:t>
      </w:r>
    </w:p>
    <w:p w:rsidR="000A3BC2" w:rsidP="000A3BC2" w:rsidRDefault="000A3BC2" w14:paraId="312479E8" w14:textId="77777777"/>
    <w:p w:rsidR="000A3BC2" w:rsidP="000A3BC2" w:rsidRDefault="000A3BC2" w14:paraId="5F657632" w14:textId="77777777">
      <w:pPr>
        <w:pStyle w:val="SClassInfoPara"/>
      </w:pPr>
      <w:r>
        <w:t>Description</w:t>
      </w:r>
    </w:p>
    <w:p w:rsidR="000A3BC2" w:rsidP="000A3BC2" w:rsidRDefault="000A3BC2" w14:paraId="52744FDA" w14:textId="77777777">
      <w:r>
        <w:t xml:space="preserve">This class is defined as open oak savannas and woodlands with </w:t>
      </w:r>
      <w:r w:rsidR="006B0E50">
        <w:t>an FRI</w:t>
      </w:r>
      <w:r>
        <w:t xml:space="preserve"> of 5-15yrs</w:t>
      </w:r>
      <w:r w:rsidR="007170B6">
        <w:t xml:space="preserve"> (which could be longer in the northern part of the range)</w:t>
      </w:r>
      <w:r w:rsidR="008E7B68">
        <w:t>.</w:t>
      </w:r>
      <w:r>
        <w:t xml:space="preserve"> The canopy closure is </w:t>
      </w:r>
      <w:r w:rsidR="006B0E50">
        <w:t>&lt;</w:t>
      </w:r>
      <w:r>
        <w:t>60%. This community quite commonly experiences frequent surface fires. If fire is absent from this community for an extended period</w:t>
      </w:r>
      <w:r w:rsidR="008E7B68">
        <w:t>,</w:t>
      </w:r>
      <w:r>
        <w:t xml:space="preserve"> the canopy will become less open, moving the community into the late-seral, closed canopy (60-100%), oak</w:t>
      </w:r>
      <w:r w:rsidR="006B0E50">
        <w:t>-</w:t>
      </w:r>
      <w:r w:rsidR="00E83778">
        <w:t xml:space="preserve">pine </w:t>
      </w:r>
      <w:r>
        <w:t>forest (</w:t>
      </w:r>
      <w:r w:rsidR="006B0E50">
        <w:t>C</w:t>
      </w:r>
      <w:r>
        <w:t>lass D).</w:t>
      </w:r>
    </w:p>
    <w:p w:rsidR="000A3BC2" w:rsidP="000A3BC2" w:rsidRDefault="000A3BC2" w14:paraId="5328496B" w14:textId="77777777"/>
    <w:p w:rsidR="000A3BC2" w:rsidP="000A3BC2" w:rsidRDefault="000A3BC2" w14:paraId="4B9564F0" w14:textId="77777777"/>
    <w:p>
      <w:r>
        <w:rPr>
          <w:i/>
          <w:u w:val="single"/>
        </w:rPr>
        <w:t>Maximum Tree Size Class</w:t>
      </w:r>
      <w:br/>
      <w:r>
        <w:t>Small trees &lt;21” DBH; Large 21-33” DBH</w:t>
      </w:r>
    </w:p>
    <w:p w:rsidR="000A3BC2" w:rsidP="000A3BC2" w:rsidRDefault="000A3BC2" w14:paraId="3D4E2793" w14:textId="77777777">
      <w:pPr>
        <w:pStyle w:val="InfoPara"/>
        <w:pBdr>
          <w:top w:val="single" w:color="auto" w:sz="4" w:space="1"/>
        </w:pBdr>
      </w:pPr>
      <w:r>
        <w:t>Class D</w:t>
      </w:r>
      <w:r>
        <w:tab/>
        <w:t>18</w:t>
      </w:r>
      <w:r w:rsidR="002A3B10">
        <w:tab/>
      </w:r>
      <w:r w:rsidR="002A3B10">
        <w:tab/>
      </w:r>
      <w:r w:rsidR="002A3B10">
        <w:tab/>
      </w:r>
      <w:r w:rsidR="002A3B10">
        <w:tab/>
      </w:r>
      <w:r w:rsidR="004F7795">
        <w:t>Late Development 1 - Closed</w:t>
      </w:r>
    </w:p>
    <w:p w:rsidR="000A3BC2" w:rsidP="000A3BC2" w:rsidRDefault="000A3BC2" w14:paraId="1218DAA8" w14:textId="77777777">
      <w:r>
        <w:t>Upper Layer Lifeform: Tree</w:t>
      </w:r>
    </w:p>
    <w:p w:rsidR="000A3BC2" w:rsidP="000A3BC2" w:rsidRDefault="000A3BC2" w14:paraId="5E8913B4" w14:textId="77777777">
      <w:r>
        <w:t>Upper Layer Canopy Cover: 61 - 80%</w:t>
      </w:r>
    </w:p>
    <w:p w:rsidR="000A3BC2" w:rsidP="000A3BC2" w:rsidRDefault="000A3BC2" w14:paraId="4BC5D4D4" w14:textId="77777777">
      <w:r>
        <w:t>Upper Layer Canopy Height: Tree 5.1m - Tree 25m</w:t>
      </w:r>
    </w:p>
    <w:p w:rsidR="000A3BC2" w:rsidP="000A3BC2" w:rsidRDefault="000A3BC2" w14:paraId="533B2B62" w14:textId="77777777"/>
    <w:p w:rsidR="000A3BC2" w:rsidP="000A3BC2" w:rsidRDefault="000A3BC2" w14:paraId="1FFC2EBD" w14:textId="77777777">
      <w:pPr>
        <w:pStyle w:val="SClassInfoPara"/>
      </w:pPr>
      <w:r>
        <w:t>Indicator Species</w:t>
      </w:r>
    </w:p>
    <w:p w:rsidR="000A3BC2" w:rsidP="000A3BC2" w:rsidRDefault="000A3BC2" w14:paraId="193A67F4" w14:textId="77777777"/>
    <w:p w:rsidR="000A3BC2" w:rsidP="000A3BC2" w:rsidRDefault="000A3BC2" w14:paraId="70B2AC0B" w14:textId="77777777">
      <w:pPr>
        <w:pStyle w:val="SClassInfoPara"/>
      </w:pPr>
      <w:r>
        <w:t>Description</w:t>
      </w:r>
    </w:p>
    <w:p w:rsidR="000A3BC2" w:rsidP="000A3BC2" w:rsidRDefault="000A3BC2" w14:paraId="117F08E0" w14:textId="77777777">
      <w:r>
        <w:t>Class D is defined as closed oak</w:t>
      </w:r>
      <w:r w:rsidR="008A2580">
        <w:t>-pine</w:t>
      </w:r>
      <w:r>
        <w:t xml:space="preserve"> forest. Understories of oak </w:t>
      </w:r>
      <w:r w:rsidR="008A2580">
        <w:t xml:space="preserve">and pine </w:t>
      </w:r>
      <w:r>
        <w:t>seedlings exist. Stand</w:t>
      </w:r>
      <w:r w:rsidR="006B0E50">
        <w:t>-</w:t>
      </w:r>
      <w:r>
        <w:t>replacement fires in late-succession types are rare and will result in return to a</w:t>
      </w:r>
      <w:r w:rsidR="008A2580">
        <w:t>n earlier</w:t>
      </w:r>
      <w:r>
        <w:t xml:space="preserve"> stage</w:t>
      </w:r>
      <w:r w:rsidR="008E7B68">
        <w:t>.</w:t>
      </w:r>
      <w:r>
        <w:t xml:space="preserve"> Occasional mixed fire will send the system to a mid-succession open </w:t>
      </w:r>
      <w:r w:rsidR="006B0E50">
        <w:t>C</w:t>
      </w:r>
      <w:r>
        <w:t>lass C</w:t>
      </w:r>
      <w:r w:rsidR="008E7B68">
        <w:t>.</w:t>
      </w:r>
      <w:r>
        <w:t xml:space="preserve"> Surface fires maintain the late-succession open forest type</w:t>
      </w:r>
      <w:r w:rsidR="008E7B68">
        <w:t>.</w:t>
      </w:r>
      <w:r>
        <w:t xml:space="preserve"> If the late-succession open forest type persists for </w:t>
      </w:r>
      <w:r w:rsidR="004C53FD">
        <w:t>~</w:t>
      </w:r>
      <w:r>
        <w:t>70yrs without any fire, it will convert to a late-succession mixed mesophytic closed forest type. This conversion is a result of species shift from dominant oaks to dominant maple, tulip</w:t>
      </w:r>
      <w:r w:rsidR="00E97253">
        <w:t xml:space="preserve"> </w:t>
      </w:r>
      <w:r>
        <w:t>tree</w:t>
      </w:r>
      <w:r w:rsidR="00E97253">
        <w:t xml:space="preserve"> in southern part of range</w:t>
      </w:r>
      <w:r>
        <w:t>, and beech, which do not support fire as readily.</w:t>
      </w:r>
    </w:p>
    <w:p w:rsidR="000A3BC2" w:rsidP="000A3BC2" w:rsidRDefault="000A3BC2" w14:paraId="51843BFC" w14:textId="77777777"/>
    <w:p>
      <w:r>
        <w:rPr>
          <w:i/>
          <w:u w:val="single"/>
        </w:rPr>
        <w:t>Maximum Tree Size Class</w:t>
      </w:r>
      <w:br/>
      <w:r>
        <w:t>Large 21-33” DBH</w:t>
      </w:r>
    </w:p>
    <w:p w:rsidR="000A3BC2" w:rsidP="000A3BC2" w:rsidRDefault="000A3BC2" w14:paraId="58FE1EBE" w14:textId="77777777">
      <w:pPr>
        <w:pStyle w:val="InfoPara"/>
        <w:pBdr>
          <w:top w:val="single" w:color="auto" w:sz="4" w:space="1"/>
        </w:pBdr>
      </w:pPr>
      <w:r>
        <w:t>Class E</w:t>
      </w:r>
      <w:r>
        <w:tab/>
        <w:t>7</w:t>
      </w:r>
      <w:r w:rsidR="002A3B10">
        <w:tab/>
      </w:r>
      <w:r w:rsidR="002A3B10">
        <w:tab/>
      </w:r>
      <w:r w:rsidR="002A3B10">
        <w:tab/>
      </w:r>
      <w:r w:rsidR="002A3B10">
        <w:tab/>
      </w:r>
      <w:r w:rsidR="004F7795">
        <w:t>Late Development 2 - Closed</w:t>
      </w:r>
    </w:p>
    <w:p w:rsidR="000A3BC2" w:rsidP="000A3BC2" w:rsidRDefault="000A3BC2" w14:paraId="7AB1B4D0" w14:textId="77777777">
      <w:r>
        <w:t>Upper Layer Lifeform: Tree</w:t>
      </w:r>
    </w:p>
    <w:p w:rsidR="000A3BC2" w:rsidP="000A3BC2" w:rsidRDefault="000A3BC2" w14:paraId="0E729337" w14:textId="77777777">
      <w:r>
        <w:t xml:space="preserve">Upper Layer Canopy Cover: </w:t>
      </w:r>
      <w:r w:rsidR="008A2580">
        <w:t>–70-&lt;100</w:t>
      </w:r>
      <w:r>
        <w:t>%</w:t>
      </w:r>
    </w:p>
    <w:p w:rsidR="000A3BC2" w:rsidP="000A3BC2" w:rsidRDefault="000A3BC2" w14:paraId="5C865E00" w14:textId="77777777">
      <w:r>
        <w:t>Upper Layer Canopy Height: Tree 5.1m - Tree 25m</w:t>
      </w:r>
    </w:p>
    <w:p w:rsidR="000A3BC2" w:rsidP="000A3BC2" w:rsidRDefault="000A3BC2" w14:paraId="5343FDA5" w14:textId="77777777"/>
    <w:p w:rsidR="000A3BC2" w:rsidP="000A3BC2" w:rsidRDefault="000A3BC2" w14:paraId="72668CE3" w14:textId="77777777">
      <w:pPr>
        <w:pStyle w:val="SClassInfoPara"/>
      </w:pPr>
      <w:r>
        <w:t>Indicator Species</w:t>
      </w:r>
    </w:p>
    <w:p w:rsidR="000A3BC2" w:rsidP="000A3BC2" w:rsidRDefault="000A3BC2" w14:paraId="4238A49F" w14:textId="77777777"/>
    <w:p w:rsidR="000A3BC2" w:rsidP="000A3BC2" w:rsidRDefault="000A3BC2" w14:paraId="121034CB" w14:textId="77777777">
      <w:pPr>
        <w:pStyle w:val="SClassInfoPara"/>
      </w:pPr>
      <w:r>
        <w:t>Description</w:t>
      </w:r>
    </w:p>
    <w:p w:rsidR="000A3BC2" w:rsidP="000A3BC2" w:rsidRDefault="000A3BC2" w14:paraId="12C5F8BC" w14:textId="77777777">
      <w:r>
        <w:t>Mixed mesophytic forests develop during the absence of fire. Dense understories of shade-tolerant species develop. Replacement fires are very rare</w:t>
      </w:r>
      <w:r w:rsidR="004C53FD">
        <w:t>.</w:t>
      </w:r>
      <w:r w:rsidR="006B0E50">
        <w:t xml:space="preserve"> </w:t>
      </w:r>
      <w:r>
        <w:t xml:space="preserve">Gap-phase dynamics will maintain this system. Large-scale wind and drought events might convert this system to </w:t>
      </w:r>
      <w:r w:rsidR="008E7B68">
        <w:t xml:space="preserve">the late-succession open </w:t>
      </w:r>
      <w:r w:rsidR="006B0E50">
        <w:t>C</w:t>
      </w:r>
      <w:r>
        <w:t xml:space="preserve">lass </w:t>
      </w:r>
      <w:r w:rsidR="008E7B68">
        <w:t>C.</w:t>
      </w:r>
      <w:r>
        <w:t xml:space="preserve"> Wind events may remove the overstory, releasing the shade-tolerant mid-story and converting the stand to the closed canopy mixed-mesophytic class. Surface fire will result in the system remaining in the current class type</w:t>
      </w:r>
      <w:r w:rsidR="008E7B68">
        <w:t>.</w:t>
      </w:r>
    </w:p>
    <w:p w:rsidR="007170B6" w:rsidP="000A3BC2" w:rsidRDefault="007170B6" w14:paraId="4FE4057C" w14:textId="77777777"/>
    <w:p w:rsidR="007170B6" w:rsidP="000A3BC2" w:rsidRDefault="007170B6" w14:paraId="79B340EF" w14:textId="77777777">
      <w:r>
        <w:t xml:space="preserve">Northern </w:t>
      </w:r>
      <w:r w:rsidR="0013434A">
        <w:t>r</w:t>
      </w:r>
      <w:r>
        <w:t xml:space="preserve">ed </w:t>
      </w:r>
      <w:r w:rsidR="0013434A">
        <w:t>o</w:t>
      </w:r>
      <w:r>
        <w:t xml:space="preserve">ak would occur in the northern extent of this </w:t>
      </w:r>
      <w:r w:rsidR="0013434A">
        <w:t>Biophysical Setting (</w:t>
      </w:r>
      <w:r>
        <w:t>BpS</w:t>
      </w:r>
      <w:r w:rsidR="0013434A">
        <w:t>)</w:t>
      </w:r>
      <w:r>
        <w:t xml:space="preserve">, whereas </w:t>
      </w:r>
      <w:r w:rsidR="0013434A">
        <w:t>w</w:t>
      </w:r>
      <w:r>
        <w:t xml:space="preserve">hite and </w:t>
      </w:r>
      <w:r w:rsidR="0013434A">
        <w:t>s</w:t>
      </w:r>
      <w:r>
        <w:t xml:space="preserve">carlet </w:t>
      </w:r>
      <w:r w:rsidR="0013434A">
        <w:t xml:space="preserve">would occur in </w:t>
      </w:r>
      <w:r>
        <w:t>the southern extent.</w:t>
      </w:r>
    </w:p>
    <w:p w:rsidR="00B57FC4" w:rsidP="000A3BC2" w:rsidRDefault="00B57FC4" w14:paraId="6CCEF753" w14:textId="77777777"/>
    <w:p w:rsidR="00B57FC4" w:rsidP="000A3BC2" w:rsidRDefault="00B57FC4" w14:paraId="5AF31793" w14:textId="77777777">
      <w:bookmarkStart w:name="_Hlk495304742" w:id="4"/>
      <w:r>
        <w:t xml:space="preserve">Note, the </w:t>
      </w:r>
      <w:r w:rsidR="0013434A">
        <w:t>u</w:t>
      </w:r>
      <w:r>
        <w:t>pper</w:t>
      </w:r>
      <w:r w:rsidR="0013434A">
        <w:t>-l</w:t>
      </w:r>
      <w:r>
        <w:t xml:space="preserve">ayer </w:t>
      </w:r>
      <w:r w:rsidR="0013434A">
        <w:t>c</w:t>
      </w:r>
      <w:r w:rsidR="007170B6">
        <w:t xml:space="preserve">anopy </w:t>
      </w:r>
      <w:r w:rsidR="0013434A">
        <w:t>c</w:t>
      </w:r>
      <w:r w:rsidR="007170B6">
        <w:t>over is set at 70-100%. Importantly, a reviewer notes that 100% canopy closure is not seen. We set it this way so that pixels 90-100% would not be mapped as Uncharacteristic Native (UN) in the Succession Class layer.</w:t>
      </w:r>
    </w:p>
    <w:bookmarkEnd w:id="4"/>
    <w:p w:rsidR="000A3BC2" w:rsidP="000A3BC2" w:rsidRDefault="000A3BC2" w14:paraId="3ADC35F3"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A3BC2" w:rsidP="000A3BC2" w:rsidRDefault="000A3BC2" w14:paraId="1E60E0BD" w14:textId="77777777">
      <w:r>
        <w:t>Braun, E.L. 1950. Deciduous forests of eastern North America. Hafner Publishing Company, New York, NY. 596 pp.</w:t>
      </w:r>
    </w:p>
    <w:p w:rsidR="000A3BC2" w:rsidP="000A3BC2" w:rsidRDefault="000A3BC2" w14:paraId="059A87C8" w14:textId="77777777"/>
    <w:p w:rsidR="000A3BC2" w:rsidP="000A3BC2" w:rsidRDefault="000A3BC2" w14:paraId="1457C453" w14:textId="77777777">
      <w:r>
        <w:t>Cutter, B.E. and R.P. Guyette. 1994. Fire history of an oak-hickory ridge top in the Missouri Ozarks. American Midland Naturalist 132: 393-398.</w:t>
      </w:r>
    </w:p>
    <w:p w:rsidR="000A3BC2" w:rsidP="000A3BC2" w:rsidRDefault="000A3BC2" w14:paraId="06134E44" w14:textId="77777777"/>
    <w:p w:rsidR="000A3BC2" w:rsidP="000A3BC2" w:rsidRDefault="000A3BC2" w14:paraId="2DAE3D54" w14:textId="77777777">
      <w:r>
        <w:t>Greller, A.</w:t>
      </w:r>
      <w:r w:rsidR="008E7B68">
        <w:t xml:space="preserve"> </w:t>
      </w:r>
      <w:r>
        <w:t xml:space="preserve">M. 1988. Deciduous </w:t>
      </w:r>
      <w:r w:rsidR="008E7B68">
        <w:t>forest</w:t>
      </w:r>
      <w:r>
        <w:t xml:space="preserve">. In: </w:t>
      </w:r>
      <w:r w:rsidR="008E7B68">
        <w:t xml:space="preserve">M.G. </w:t>
      </w:r>
      <w:r>
        <w:t xml:space="preserve">Barbour and W. D. Billings, eds. North American terrestrial vegetation. Cambridge University Press, NY. </w:t>
      </w:r>
      <w:r w:rsidR="008E7B68">
        <w:t>287-326</w:t>
      </w:r>
      <w:r>
        <w:t>.</w:t>
      </w:r>
    </w:p>
    <w:p w:rsidR="00635E00" w:rsidP="000A3BC2" w:rsidRDefault="00635E00" w14:paraId="107382F4" w14:textId="77777777"/>
    <w:p w:rsidR="00635E00" w:rsidP="000A3BC2" w:rsidRDefault="00635E00" w14:paraId="3A739066" w14:textId="77777777">
      <w:r w:rsidRPr="00635E00">
        <w:t>Lafon, C.W., 2016. Ice Storms in Central Hardwood Forests: The Disturbance Regime, Spatial Patterns, and Vegetation Influences. In Natural Disturbances and Historic Range of Variation (pp. 147-166). Springer International Publishing.</w:t>
      </w:r>
    </w:p>
    <w:p w:rsidR="000A3BC2" w:rsidP="000A3BC2" w:rsidRDefault="000A3BC2" w14:paraId="7E777703" w14:textId="77777777"/>
    <w:p w:rsidR="000A3BC2" w:rsidP="000A3BC2" w:rsidRDefault="000A3BC2" w14:paraId="481DA5C0" w14:textId="77777777">
      <w:r>
        <w:t xml:space="preserve">NatureServe. 2007. International Ecological </w:t>
      </w:r>
      <w:r w:rsidR="008E7B68">
        <w:t>classification</w:t>
      </w:r>
      <w:r>
        <w:t xml:space="preserve"> Standard: Terrestrial Ecological Classifications. NatureServe Central Databases. Arlington, VA, </w:t>
      </w:r>
      <w:r w:rsidR="008E7B68">
        <w:t>USA</w:t>
      </w:r>
      <w:r>
        <w:t>. Data current as of 08 June 2007.</w:t>
      </w:r>
    </w:p>
    <w:p w:rsidR="000A3BC2" w:rsidP="000A3BC2" w:rsidRDefault="000A3BC2" w14:paraId="346C93BD" w14:textId="77777777"/>
    <w:p w:rsidR="000A3BC2" w:rsidP="000A3BC2" w:rsidRDefault="000A3BC2" w14:paraId="446C7D18" w14:textId="77777777">
      <w:r>
        <w:t xml:space="preserve">Schuler, T.M. and W.R. McClain. 2003. Fire history of a ridge and valley oak forest. Newtown Square, PA. USDA Forest Service, Northeastern Forest Service. </w:t>
      </w:r>
    </w:p>
    <w:p w:rsidR="000A3BC2" w:rsidP="000A3BC2" w:rsidRDefault="000A3BC2" w14:paraId="1107EDD8" w14:textId="77777777"/>
    <w:p w:rsidR="000A3BC2" w:rsidP="000A3BC2" w:rsidRDefault="000A3BC2" w14:paraId="783C2F10" w14:textId="77777777">
      <w:r>
        <w:t>Sutherland, E.K., T.F. Hutchinson and D.A.Yaussy. 2003</w:t>
      </w:r>
      <w:r w:rsidR="008E7B68">
        <w:t>.</w:t>
      </w:r>
      <w:r>
        <w:t xml:space="preserve"> Introduction, study area description, and experimental design</w:t>
      </w:r>
      <w:r w:rsidR="008E7B68">
        <w:t xml:space="preserve"> (Chapter 1). Newtown Square, PA. USDA Forest Service, Northeastern Research Station.</w:t>
      </w:r>
    </w:p>
    <w:p w:rsidR="000A3BC2" w:rsidP="000A3BC2" w:rsidRDefault="000A3BC2" w14:paraId="37E67079" w14:textId="77777777"/>
    <w:p w:rsidR="000A3BC2" w:rsidP="000A3BC2" w:rsidRDefault="008E7B68" w14:paraId="1E75AEF2" w14:textId="77777777">
      <w:r>
        <w:t>US</w:t>
      </w:r>
      <w:r w:rsidR="000A3BC2">
        <w:t xml:space="preserve"> Forest Service, Eastern Region. 1995. Chapter 16 Ecological Subregions of the </w:t>
      </w:r>
      <w:r>
        <w:t>US</w:t>
      </w:r>
      <w:r w:rsidR="000A3BC2">
        <w:t>: Section 221E--Southern Unglaciated Allegheny Plateau: http://www.fs.fed.us/land/pubs/ecoregions/ch16.html#221E On-line document.</w:t>
      </w:r>
    </w:p>
    <w:p w:rsidR="00EB6EE4" w:rsidP="000A3BC2" w:rsidRDefault="00EB6EE4" w14:paraId="23C53D5A" w14:textId="77777777"/>
    <w:p w:rsidRPr="006523A2" w:rsidR="00EB6EE4" w:rsidP="00EB6EE4" w:rsidRDefault="00EB6EE4" w14:paraId="60CF6B74" w14:textId="77777777">
      <w:r w:rsidRPr="006523A2">
        <w:t>Sperduto, D. D. 2011. Natural Community Systems of New Hampshire, 2nd</w:t>
      </w:r>
    </w:p>
    <w:p w:rsidRPr="006523A2" w:rsidR="00EB6EE4" w:rsidP="00EB6EE4" w:rsidRDefault="00EB6EE4" w14:paraId="105A1F1B" w14:textId="77777777">
      <w:r w:rsidRPr="006523A2">
        <w:t>ed. New Hampshire Natural Heritage Bureau, Concord, NH.</w:t>
      </w:r>
    </w:p>
    <w:p w:rsidRPr="006523A2" w:rsidR="00EB6EE4" w:rsidP="00EB6EE4" w:rsidRDefault="00EB6EE4" w14:paraId="6C67F9BD" w14:textId="77777777"/>
    <w:p w:rsidRPr="006523A2" w:rsidR="00EB6EE4" w:rsidP="00EB6EE4" w:rsidRDefault="00EB6EE4" w14:paraId="6BE4CAEF" w14:textId="77777777">
      <w:r w:rsidRPr="006523A2">
        <w:t>Sperduto, D. D. and W. F. Nichols. 2011. Natural Communities of New Hampshire,</w:t>
      </w:r>
    </w:p>
    <w:p w:rsidR="00EB6EE4" w:rsidP="000A3BC2" w:rsidRDefault="00EB6EE4" w14:paraId="434A15A8" w14:textId="77777777">
      <w:r w:rsidRPr="006523A2">
        <w:t>2nd ed. New Hampshire Natural Heritage Bureau, Concord, NH.</w:t>
      </w:r>
    </w:p>
    <w:p w:rsidR="005B262B" w:rsidP="000A3BC2" w:rsidRDefault="005B262B" w14:paraId="0C2D97FD" w14:textId="77777777"/>
    <w:p w:rsidR="005B262B" w:rsidP="000A3BC2" w:rsidRDefault="005B262B" w14:paraId="4C2C831A" w14:textId="77777777">
      <w:r>
        <w:t>Pickett and White, paper on patch dynamics</w:t>
      </w:r>
    </w:p>
    <w:p w:rsidRPr="00A43E41" w:rsidR="004D5F12" w:rsidP="000A3BC2" w:rsidRDefault="004D5F12" w14:paraId="62AE4D24"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AEDFF" w14:textId="77777777" w:rsidR="003F3E2F" w:rsidRDefault="003F3E2F">
      <w:r>
        <w:separator/>
      </w:r>
    </w:p>
  </w:endnote>
  <w:endnote w:type="continuationSeparator" w:id="0">
    <w:p w14:paraId="5D12423D" w14:textId="77777777" w:rsidR="003F3E2F" w:rsidRDefault="003F3E2F">
      <w:r>
        <w:continuationSeparator/>
      </w:r>
    </w:p>
  </w:endnote>
  <w:endnote w:type="continuationNotice" w:id="1">
    <w:p w14:paraId="06AD718C" w14:textId="77777777" w:rsidR="003F3E2F" w:rsidRDefault="003F3E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913ED" w14:textId="77777777" w:rsidR="00FC73FF" w:rsidRDefault="00FC73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43897" w14:textId="77777777" w:rsidR="00C73DD6" w:rsidRDefault="00C73DD6" w:rsidP="000A3BC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0CF37" w14:textId="77777777" w:rsidR="00FC73FF" w:rsidRDefault="00FC7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16C8F" w14:textId="77777777" w:rsidR="003F3E2F" w:rsidRDefault="003F3E2F">
      <w:r>
        <w:separator/>
      </w:r>
    </w:p>
  </w:footnote>
  <w:footnote w:type="continuationSeparator" w:id="0">
    <w:p w14:paraId="55655C43" w14:textId="77777777" w:rsidR="003F3E2F" w:rsidRDefault="003F3E2F">
      <w:r>
        <w:continuationSeparator/>
      </w:r>
    </w:p>
  </w:footnote>
  <w:footnote w:type="continuationNotice" w:id="1">
    <w:p w14:paraId="615E3C9C" w14:textId="77777777" w:rsidR="003F3E2F" w:rsidRDefault="003F3E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E287" w14:textId="77777777" w:rsidR="00FC73FF" w:rsidRDefault="00FC73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3408D" w14:textId="77777777" w:rsidR="00C73DD6" w:rsidRDefault="00C73DD6" w:rsidP="000A3BC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8F212" w14:textId="77777777" w:rsidR="00FC73FF" w:rsidRDefault="00FC7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F2C7A"/>
    <w:pPr>
      <w:ind w:left="720"/>
    </w:pPr>
    <w:rPr>
      <w:rFonts w:ascii="Calibri" w:eastAsiaTheme="minorHAnsi" w:hAnsi="Calibri"/>
      <w:sz w:val="22"/>
      <w:szCs w:val="22"/>
    </w:rPr>
  </w:style>
  <w:style w:type="character" w:styleId="Hyperlink">
    <w:name w:val="Hyperlink"/>
    <w:basedOn w:val="DefaultParagraphFont"/>
    <w:rsid w:val="006F2C7A"/>
    <w:rPr>
      <w:color w:val="0000FF" w:themeColor="hyperlink"/>
      <w:u w:val="single"/>
    </w:rPr>
  </w:style>
  <w:style w:type="paragraph" w:styleId="BalloonText">
    <w:name w:val="Balloon Text"/>
    <w:basedOn w:val="Normal"/>
    <w:link w:val="BalloonTextChar"/>
    <w:uiPriority w:val="99"/>
    <w:semiHidden/>
    <w:unhideWhenUsed/>
    <w:rsid w:val="006F2C7A"/>
    <w:rPr>
      <w:rFonts w:ascii="Tahoma" w:hAnsi="Tahoma" w:cs="Tahoma"/>
      <w:sz w:val="16"/>
      <w:szCs w:val="16"/>
    </w:rPr>
  </w:style>
  <w:style w:type="character" w:customStyle="1" w:styleId="BalloonTextChar">
    <w:name w:val="Balloon Text Char"/>
    <w:basedOn w:val="DefaultParagraphFont"/>
    <w:link w:val="BalloonText"/>
    <w:uiPriority w:val="99"/>
    <w:semiHidden/>
    <w:rsid w:val="006F2C7A"/>
    <w:rPr>
      <w:rFonts w:ascii="Tahoma" w:hAnsi="Tahoma" w:cs="Tahoma"/>
      <w:sz w:val="16"/>
      <w:szCs w:val="16"/>
    </w:rPr>
  </w:style>
  <w:style w:type="character" w:styleId="CommentReference">
    <w:name w:val="annotation reference"/>
    <w:basedOn w:val="DefaultParagraphFont"/>
    <w:uiPriority w:val="99"/>
    <w:semiHidden/>
    <w:unhideWhenUsed/>
    <w:rsid w:val="00D24E7D"/>
    <w:rPr>
      <w:sz w:val="16"/>
      <w:szCs w:val="16"/>
    </w:rPr>
  </w:style>
  <w:style w:type="paragraph" w:styleId="CommentText">
    <w:name w:val="annotation text"/>
    <w:basedOn w:val="Normal"/>
    <w:link w:val="CommentTextChar"/>
    <w:uiPriority w:val="99"/>
    <w:semiHidden/>
    <w:unhideWhenUsed/>
    <w:rsid w:val="00D24E7D"/>
    <w:rPr>
      <w:sz w:val="20"/>
      <w:szCs w:val="20"/>
    </w:rPr>
  </w:style>
  <w:style w:type="character" w:customStyle="1" w:styleId="CommentTextChar">
    <w:name w:val="Comment Text Char"/>
    <w:basedOn w:val="DefaultParagraphFont"/>
    <w:link w:val="CommentText"/>
    <w:uiPriority w:val="99"/>
    <w:semiHidden/>
    <w:rsid w:val="00D24E7D"/>
  </w:style>
  <w:style w:type="paragraph" w:styleId="CommentSubject">
    <w:name w:val="annotation subject"/>
    <w:basedOn w:val="CommentText"/>
    <w:next w:val="CommentText"/>
    <w:link w:val="CommentSubjectChar"/>
    <w:uiPriority w:val="99"/>
    <w:semiHidden/>
    <w:unhideWhenUsed/>
    <w:rsid w:val="00D24E7D"/>
    <w:rPr>
      <w:b/>
      <w:bCs/>
    </w:rPr>
  </w:style>
  <w:style w:type="character" w:customStyle="1" w:styleId="CommentSubjectChar">
    <w:name w:val="Comment Subject Char"/>
    <w:basedOn w:val="CommentTextChar"/>
    <w:link w:val="CommentSubject"/>
    <w:uiPriority w:val="99"/>
    <w:semiHidden/>
    <w:rsid w:val="00D24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29665">
      <w:bodyDiv w:val="1"/>
      <w:marLeft w:val="0"/>
      <w:marRight w:val="0"/>
      <w:marTop w:val="0"/>
      <w:marBottom w:val="0"/>
      <w:divBdr>
        <w:top w:val="none" w:sz="0" w:space="0" w:color="auto"/>
        <w:left w:val="none" w:sz="0" w:space="0" w:color="auto"/>
        <w:bottom w:val="none" w:sz="0" w:space="0" w:color="auto"/>
        <w:right w:val="none" w:sz="0" w:space="0" w:color="auto"/>
      </w:divBdr>
    </w:div>
    <w:div w:id="822769767">
      <w:bodyDiv w:val="1"/>
      <w:marLeft w:val="0"/>
      <w:marRight w:val="0"/>
      <w:marTop w:val="0"/>
      <w:marBottom w:val="0"/>
      <w:divBdr>
        <w:top w:val="none" w:sz="0" w:space="0" w:color="auto"/>
        <w:left w:val="none" w:sz="0" w:space="0" w:color="auto"/>
        <w:bottom w:val="none" w:sz="0" w:space="0" w:color="auto"/>
        <w:right w:val="none" w:sz="0" w:space="0" w:color="auto"/>
      </w:divBdr>
    </w:div>
    <w:div w:id="204848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2</TotalTime>
  <Pages>9</Pages>
  <Words>3313</Words>
  <Characters>18887</Characters>
  <Application>Microsoft Office Word</Application>
  <DocSecurity>0</DocSecurity>
  <Lines>157</Lines>
  <Paragraphs>44</Paragraphs>
  <ScaleCrop>false</ScaleCrop>
  <Company>USDA Forest Service</Company>
  <LinksUpToDate>false</LinksUpToDate>
  <CharactersWithSpaces>22156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2014-08-21T15:18:00Z</cp:lastPrinted>
  <dcterms:created xsi:type="dcterms:W3CDTF">2017-10-27T17:09:00Z</dcterms:created>
  <dcterms:modified xsi:type="dcterms:W3CDTF">2025-02-12T09:41:41Z</dcterms:modified>
</cp:coreProperties>
</file>