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AA6" w:rsidP="000F7AA6" w:rsidRDefault="000F7AA6">
      <w:pPr>
        <w:pStyle w:val="BpSTitle"/>
      </w:pPr>
      <w:r>
        <w:t>13430</w:t>
      </w:r>
    </w:p>
    <w:p w:rsidR="000F7AA6" w:rsidP="000F7AA6" w:rsidRDefault="000F7AA6">
      <w:pPr>
        <w:pStyle w:val="BpSTitle"/>
      </w:pPr>
      <w:r>
        <w:t>Atlantic Coastal Plain Mesic Hardwood Forest</w:t>
      </w:r>
    </w:p>
    <w:p w:rsidR="000F7AA6" w:rsidP="000F7AA6" w:rsidRDefault="000F7AA6">
      <w:r>
        <w:t>BpS Model/Description Version: Aug. 2020</w:t>
      </w:r>
      <w:r>
        <w:tab/>
      </w:r>
      <w:r>
        <w:tab/>
      </w:r>
      <w:r>
        <w:tab/>
      </w:r>
      <w:r>
        <w:tab/>
      </w:r>
      <w:r>
        <w:tab/>
      </w:r>
      <w:r>
        <w:tab/>
      </w:r>
      <w:r>
        <w:tab/>
      </w:r>
    </w:p>
    <w:p w:rsidR="000F7AA6" w:rsidP="000F7AA6" w:rsidRDefault="00A369FF">
      <w:r>
        <w:tab/>
      </w:r>
      <w:r>
        <w:tab/>
      </w:r>
      <w:r>
        <w:tab/>
      </w:r>
      <w:r>
        <w:tab/>
      </w:r>
      <w:r>
        <w:tab/>
      </w:r>
      <w:r>
        <w:tab/>
      </w:r>
      <w:r>
        <w:tab/>
      </w:r>
      <w:r>
        <w:tab/>
      </w:r>
      <w:r>
        <w:tab/>
      </w:r>
      <w:r>
        <w:tab/>
        <w:t>Update: 4/25/2018</w:t>
      </w:r>
      <w:bookmarkStart w:name="_GoBack" w:id="0"/>
      <w:bookmarkEnd w:id="0"/>
    </w:p>
    <w:p w:rsidR="000F7AA6" w:rsidP="000F7AA6" w:rsidRDefault="000F7AA6"/>
    <w:p w:rsidR="000F7AA6" w:rsidP="000F7AA6" w:rsidRDefault="000F7AA6">
      <w:pPr>
        <w:pStyle w:val="InfoPara"/>
      </w:pPr>
      <w:r>
        <w:t>Vegetation Type</w:t>
      </w:r>
    </w:p>
    <w:p w:rsidR="000F7AA6" w:rsidP="000F7AA6" w:rsidRDefault="000F7AA6">
      <w:r>
        <w:t>Forest and Woodland</w:t>
      </w:r>
    </w:p>
    <w:p w:rsidR="000F7AA6" w:rsidP="000F7AA6" w:rsidRDefault="000F7AA6">
      <w:pPr>
        <w:pStyle w:val="InfoPara"/>
      </w:pPr>
      <w:r>
        <w:t>Map Zones</w:t>
      </w:r>
    </w:p>
    <w:p w:rsidR="000F7AA6" w:rsidP="000F7AA6" w:rsidRDefault="00135421">
      <w:r>
        <w:t>58</w:t>
      </w:r>
      <w:r w:rsidR="00E33149">
        <w:t>,</w:t>
      </w:r>
      <w:r w:rsidR="00243E65">
        <w:t xml:space="preserve"> </w:t>
      </w:r>
      <w:r w:rsidR="00E33149">
        <w:t>60</w:t>
      </w:r>
    </w:p>
    <w:p w:rsidR="000F7AA6" w:rsidP="000F7AA6" w:rsidRDefault="000F7AA6">
      <w:pPr>
        <w:pStyle w:val="InfoPara"/>
      </w:pPr>
      <w:r>
        <w:t>Geographic Range</w:t>
      </w:r>
    </w:p>
    <w:p w:rsidR="000F7AA6" w:rsidP="000F7AA6" w:rsidRDefault="000F7AA6">
      <w:r>
        <w:t>This upland system of the Atlantic Coastal Plain is found in suitable conditions from southern N</w:t>
      </w:r>
      <w:r w:rsidR="00F31C9E">
        <w:t xml:space="preserve">ew </w:t>
      </w:r>
      <w:r>
        <w:t>J</w:t>
      </w:r>
      <w:r w:rsidR="00F31C9E">
        <w:t>ersey</w:t>
      </w:r>
      <w:r>
        <w:t xml:space="preserve"> south to G</w:t>
      </w:r>
      <w:r w:rsidR="00F31C9E">
        <w:t>eorgia</w:t>
      </w:r>
      <w:r>
        <w:t xml:space="preserve">, generally north of the natural range of </w:t>
      </w:r>
      <w:r w:rsidRPr="00F31C9E">
        <w:rPr>
          <w:i/>
        </w:rPr>
        <w:t xml:space="preserve">Pinus </w:t>
      </w:r>
      <w:proofErr w:type="spellStart"/>
      <w:r w:rsidRPr="00F31C9E">
        <w:rPr>
          <w:i/>
        </w:rPr>
        <w:t>glabra</w:t>
      </w:r>
      <w:proofErr w:type="spellEnd"/>
      <w:r>
        <w:t xml:space="preserve"> and </w:t>
      </w:r>
      <w:r w:rsidRPr="00F31C9E">
        <w:rPr>
          <w:i/>
        </w:rPr>
        <w:t>Magnolia grandiflora</w:t>
      </w:r>
      <w:r>
        <w:t>. There is a broad gradient in climate and species composition from north to south and west. The boundary at the northern edge of its range (into N</w:t>
      </w:r>
      <w:r w:rsidR="00F31C9E">
        <w:t xml:space="preserve">ew </w:t>
      </w:r>
      <w:r>
        <w:t>J</w:t>
      </w:r>
      <w:r w:rsidR="00F31C9E">
        <w:t>ersey</w:t>
      </w:r>
      <w:r>
        <w:t>, north of the Chesapeake Bay Lowlands TNC ecoregion) may need clarification.</w:t>
      </w:r>
    </w:p>
    <w:p w:rsidR="000F7AA6" w:rsidP="000F7AA6" w:rsidRDefault="000F7AA6">
      <w:pPr>
        <w:pStyle w:val="InfoPara"/>
      </w:pPr>
      <w:r>
        <w:t>Biophysical Site Description</w:t>
      </w:r>
    </w:p>
    <w:p w:rsidR="000F7AA6" w:rsidP="000F7AA6" w:rsidRDefault="000F7AA6">
      <w:r>
        <w:t xml:space="preserve">This model is specific to the mesic deciduous forests of the Atlantic Coastal Plain, north of the natural range of </w:t>
      </w:r>
      <w:r w:rsidRPr="00F31C9E">
        <w:rPr>
          <w:i/>
        </w:rPr>
        <w:t xml:space="preserve">Pinus </w:t>
      </w:r>
      <w:proofErr w:type="spellStart"/>
      <w:r w:rsidRPr="00F31C9E">
        <w:rPr>
          <w:i/>
        </w:rPr>
        <w:t>glabra</w:t>
      </w:r>
      <w:proofErr w:type="spellEnd"/>
      <w:r>
        <w:t xml:space="preserve"> and </w:t>
      </w:r>
      <w:r w:rsidRPr="00F31C9E">
        <w:rPr>
          <w:i/>
        </w:rPr>
        <w:t>Magnolia grandiflora</w:t>
      </w:r>
      <w:r>
        <w:t xml:space="preserve">. The distribution of these forests is determined by the interaction of local topography and soil texture. Within the type, local variability in topography and moisture, as well as regional floristic variation, determine the canopy dominants. Richer and more mesic stands occur in more strongly concave and finer textured areas. This system occurs in a variety of moist non-wetland sites that are naturally sheltered from frequent fire. Most common are lower slope and bluff examples along streams and rivers in dissected terrain, but some examples occur on mesic flats between drier pine-dominated uplands and floodplains or on local high areas within bottomland terraces or nonriverine wet flats. Soils cover the full range of mineral soil textures except the coarsest sands. Soils are not saturated for any significant time during the growing season and </w:t>
      </w:r>
      <w:r w:rsidR="00F31C9E">
        <w:t xml:space="preserve">they are </w:t>
      </w:r>
      <w:r>
        <w:t>seldom, if ever, extremely dry. Soils developed from calcareous materials or rich alluvium may be basic; others are strongly acidic. Sites are protected from most natural fires by steep topography or by surrounding extensive areas of non-flammable vegetation (NatureServe 2006).</w:t>
      </w:r>
    </w:p>
    <w:p w:rsidR="000F7AA6" w:rsidP="000F7AA6" w:rsidRDefault="000F7AA6">
      <w:pPr>
        <w:pStyle w:val="InfoPara"/>
      </w:pPr>
      <w:r>
        <w:t>Vegetation Description</w:t>
      </w:r>
    </w:p>
    <w:p w:rsidRPr="000F7AA6" w:rsidR="00F31C9E" w:rsidP="00F31C9E" w:rsidRDefault="000F7AA6">
      <w:r>
        <w:t xml:space="preserve">Most stands of vegetation in this </w:t>
      </w:r>
      <w:r w:rsidR="00F31C9E">
        <w:t>Biophysical Setting (</w:t>
      </w:r>
      <w:r>
        <w:t>BpS</w:t>
      </w:r>
      <w:r w:rsidR="00F31C9E">
        <w:t>)</w:t>
      </w:r>
      <w:r>
        <w:t xml:space="preserve"> are co-dominated by American beech (</w:t>
      </w:r>
      <w:r w:rsidRPr="00F31C9E">
        <w:rPr>
          <w:i/>
        </w:rPr>
        <w:t xml:space="preserve">Fagus </w:t>
      </w:r>
      <w:proofErr w:type="spellStart"/>
      <w:r w:rsidRPr="00F31C9E">
        <w:rPr>
          <w:i/>
        </w:rPr>
        <w:t>grandifolia</w:t>
      </w:r>
      <w:proofErr w:type="spellEnd"/>
      <w:r>
        <w:t>) with or without white oak (</w:t>
      </w:r>
      <w:r w:rsidRPr="00F31C9E">
        <w:rPr>
          <w:i/>
        </w:rPr>
        <w:t>Quercus alba</w:t>
      </w:r>
      <w:r>
        <w:t>). The more mesic end of the gradient may not include oaks at all, but instead show dominance by</w:t>
      </w:r>
      <w:r w:rsidR="00F31C9E">
        <w:t xml:space="preserve"> </w:t>
      </w:r>
      <w:r w:rsidRPr="000F7AA6" w:rsidR="00F31C9E">
        <w:t>American beech</w:t>
      </w:r>
    </w:p>
    <w:p w:rsidR="000F7AA6" w:rsidP="000F7AA6" w:rsidRDefault="000F7AA6">
      <w:r>
        <w:t xml:space="preserve"> </w:t>
      </w:r>
      <w:r w:rsidRPr="00F31C9E">
        <w:rPr>
          <w:i/>
        </w:rPr>
        <w:t xml:space="preserve">Fagus </w:t>
      </w:r>
      <w:proofErr w:type="spellStart"/>
      <w:r w:rsidRPr="00F31C9E">
        <w:rPr>
          <w:i/>
        </w:rPr>
        <w:t>grandifolia</w:t>
      </w:r>
      <w:proofErr w:type="spellEnd"/>
      <w:r>
        <w:t xml:space="preserve">, </w:t>
      </w:r>
      <w:proofErr w:type="spellStart"/>
      <w:r>
        <w:t>tuliptree</w:t>
      </w:r>
      <w:proofErr w:type="spellEnd"/>
      <w:r>
        <w:t xml:space="preserve"> (</w:t>
      </w:r>
      <w:r w:rsidRPr="00F31C9E">
        <w:rPr>
          <w:i/>
        </w:rPr>
        <w:t xml:space="preserve">Liriodendron </w:t>
      </w:r>
      <w:proofErr w:type="spellStart"/>
      <w:r w:rsidRPr="00F31C9E">
        <w:rPr>
          <w:i/>
        </w:rPr>
        <w:t>tulipifera</w:t>
      </w:r>
      <w:proofErr w:type="spellEnd"/>
      <w:r>
        <w:t>), southern sugar maple (</w:t>
      </w:r>
      <w:r w:rsidRPr="00F31C9E">
        <w:rPr>
          <w:i/>
        </w:rPr>
        <w:t xml:space="preserve">Acer </w:t>
      </w:r>
      <w:proofErr w:type="spellStart"/>
      <w:r w:rsidRPr="00F31C9E">
        <w:rPr>
          <w:i/>
        </w:rPr>
        <w:t>barbatum</w:t>
      </w:r>
      <w:proofErr w:type="spellEnd"/>
      <w:r>
        <w:t>) and/or sweetgum (</w:t>
      </w:r>
      <w:r w:rsidRPr="00F31C9E">
        <w:rPr>
          <w:i/>
        </w:rPr>
        <w:t xml:space="preserve">Liquidambar </w:t>
      </w:r>
      <w:proofErr w:type="spellStart"/>
      <w:r w:rsidRPr="00F31C9E">
        <w:rPr>
          <w:i/>
        </w:rPr>
        <w:t>styraciflua</w:t>
      </w:r>
      <w:proofErr w:type="spellEnd"/>
      <w:r>
        <w:t xml:space="preserve">). In some sites, </w:t>
      </w:r>
      <w:proofErr w:type="spellStart"/>
      <w:r>
        <w:t>cherrybark</w:t>
      </w:r>
      <w:proofErr w:type="spellEnd"/>
      <w:r>
        <w:t xml:space="preserve"> oak (</w:t>
      </w:r>
      <w:r w:rsidRPr="00F31C9E">
        <w:rPr>
          <w:i/>
        </w:rPr>
        <w:t xml:space="preserve">Quercus </w:t>
      </w:r>
      <w:proofErr w:type="spellStart"/>
      <w:r w:rsidRPr="00F31C9E">
        <w:rPr>
          <w:i/>
        </w:rPr>
        <w:t>pagodaefolia</w:t>
      </w:r>
      <w:proofErr w:type="spellEnd"/>
      <w:r>
        <w:t>) or Shumard oak (</w:t>
      </w:r>
      <w:r w:rsidRPr="00F31C9E">
        <w:rPr>
          <w:i/>
        </w:rPr>
        <w:t xml:space="preserve">Quercus </w:t>
      </w:r>
      <w:proofErr w:type="spellStart"/>
      <w:r w:rsidRPr="00F31C9E">
        <w:rPr>
          <w:i/>
        </w:rPr>
        <w:t>shumardii</w:t>
      </w:r>
      <w:proofErr w:type="spellEnd"/>
      <w:r>
        <w:t>) are important canopy components. Swamp chestnut oak (</w:t>
      </w:r>
      <w:r w:rsidRPr="00F31C9E">
        <w:rPr>
          <w:i/>
        </w:rPr>
        <w:t xml:space="preserve">Quercus </w:t>
      </w:r>
      <w:proofErr w:type="spellStart"/>
      <w:r w:rsidRPr="00F31C9E">
        <w:rPr>
          <w:i/>
        </w:rPr>
        <w:t>michauxii</w:t>
      </w:r>
      <w:proofErr w:type="spellEnd"/>
      <w:r>
        <w:t>) and/or water oak (</w:t>
      </w:r>
      <w:r w:rsidRPr="00F31C9E">
        <w:rPr>
          <w:i/>
        </w:rPr>
        <w:t xml:space="preserve">Quercus </w:t>
      </w:r>
      <w:proofErr w:type="spellStart"/>
      <w:r w:rsidRPr="00F31C9E">
        <w:rPr>
          <w:i/>
        </w:rPr>
        <w:t>nigra</w:t>
      </w:r>
      <w:proofErr w:type="spellEnd"/>
      <w:r>
        <w:t>) may also be present, as well as bitternut hickory (</w:t>
      </w:r>
      <w:proofErr w:type="spellStart"/>
      <w:r w:rsidRPr="00F31C9E">
        <w:rPr>
          <w:i/>
        </w:rPr>
        <w:t>Carya</w:t>
      </w:r>
      <w:proofErr w:type="spellEnd"/>
      <w:r w:rsidRPr="00F31C9E">
        <w:rPr>
          <w:i/>
        </w:rPr>
        <w:t xml:space="preserve"> </w:t>
      </w:r>
      <w:proofErr w:type="spellStart"/>
      <w:r w:rsidRPr="00F31C9E">
        <w:rPr>
          <w:i/>
        </w:rPr>
        <w:t>cordiformis</w:t>
      </w:r>
      <w:proofErr w:type="spellEnd"/>
      <w:r>
        <w:t xml:space="preserve">), </w:t>
      </w:r>
      <w:proofErr w:type="spellStart"/>
      <w:r>
        <w:t>blackgum</w:t>
      </w:r>
      <w:proofErr w:type="spellEnd"/>
      <w:r>
        <w:t xml:space="preserve"> (</w:t>
      </w:r>
      <w:r w:rsidRPr="00F31C9E">
        <w:rPr>
          <w:i/>
        </w:rPr>
        <w:t>Nyssa sylvatica</w:t>
      </w:r>
      <w:r>
        <w:t>)</w:t>
      </w:r>
      <w:r w:rsidR="00F31C9E">
        <w:t>,</w:t>
      </w:r>
      <w:r>
        <w:t xml:space="preserve"> and umbrella magnolia </w:t>
      </w:r>
      <w:r>
        <w:lastRenderedPageBreak/>
        <w:t>(</w:t>
      </w:r>
      <w:r w:rsidRPr="00F31C9E">
        <w:rPr>
          <w:i/>
        </w:rPr>
        <w:t xml:space="preserve">Magnolia </w:t>
      </w:r>
      <w:proofErr w:type="spellStart"/>
      <w:r w:rsidRPr="00F31C9E">
        <w:rPr>
          <w:i/>
        </w:rPr>
        <w:t>tripetala</w:t>
      </w:r>
      <w:proofErr w:type="spellEnd"/>
      <w:r>
        <w:t xml:space="preserve">). </w:t>
      </w:r>
      <w:r w:rsidRPr="00F31C9E">
        <w:rPr>
          <w:i/>
        </w:rPr>
        <w:t xml:space="preserve">Pinus </w:t>
      </w:r>
      <w:proofErr w:type="spellStart"/>
      <w:r w:rsidRPr="00F31C9E">
        <w:rPr>
          <w:i/>
        </w:rPr>
        <w:t>taeda</w:t>
      </w:r>
      <w:proofErr w:type="spellEnd"/>
      <w:r>
        <w:t xml:space="preserve"> is sometimes present, but it is unclear if it is a natural component or has entered only </w:t>
      </w:r>
      <w:proofErr w:type="gramStart"/>
      <w:r>
        <w:t>as a result of</w:t>
      </w:r>
      <w:proofErr w:type="gramEnd"/>
      <w:r>
        <w:t xml:space="preserve"> past removal of the hardwood canopy and subsequent invasion. Analogous systems on the Gulf Coastal Plain have pine as a natural component, and this may be true for some examples of this system. Understories are usually well-developed. Shrub and herb layers may be sparse or moderately dense, with the herb layer being forb-dominated. Some typical smaller trees and shrubs include </w:t>
      </w:r>
      <w:proofErr w:type="spellStart"/>
      <w:r w:rsidRPr="00F31C9E">
        <w:rPr>
          <w:i/>
        </w:rPr>
        <w:t>Cornus</w:t>
      </w:r>
      <w:proofErr w:type="spellEnd"/>
      <w:r w:rsidRPr="00F31C9E">
        <w:rPr>
          <w:i/>
        </w:rPr>
        <w:t xml:space="preserve"> </w:t>
      </w:r>
      <w:proofErr w:type="spellStart"/>
      <w:r w:rsidRPr="00F31C9E">
        <w:rPr>
          <w:i/>
        </w:rPr>
        <w:t>florida</w:t>
      </w:r>
      <w:proofErr w:type="spellEnd"/>
      <w:r w:rsidRPr="00F31C9E">
        <w:rPr>
          <w:i/>
        </w:rPr>
        <w:t xml:space="preserve">, </w:t>
      </w:r>
      <w:proofErr w:type="spellStart"/>
      <w:r w:rsidRPr="00F31C9E">
        <w:rPr>
          <w:i/>
        </w:rPr>
        <w:t>Symplocos</w:t>
      </w:r>
      <w:proofErr w:type="spellEnd"/>
      <w:r w:rsidRPr="00F31C9E">
        <w:rPr>
          <w:i/>
        </w:rPr>
        <w:t xml:space="preserve"> </w:t>
      </w:r>
      <w:proofErr w:type="spellStart"/>
      <w:r w:rsidRPr="00F31C9E">
        <w:rPr>
          <w:i/>
        </w:rPr>
        <w:t>tinctoria</w:t>
      </w:r>
      <w:proofErr w:type="spellEnd"/>
      <w:r w:rsidRPr="00F31C9E">
        <w:rPr>
          <w:i/>
        </w:rPr>
        <w:t xml:space="preserve">, </w:t>
      </w:r>
      <w:proofErr w:type="spellStart"/>
      <w:r w:rsidRPr="00F31C9E">
        <w:rPr>
          <w:i/>
        </w:rPr>
        <w:t>Oxydendrum</w:t>
      </w:r>
      <w:proofErr w:type="spellEnd"/>
      <w:r w:rsidRPr="00F31C9E">
        <w:rPr>
          <w:i/>
        </w:rPr>
        <w:t xml:space="preserve"> </w:t>
      </w:r>
      <w:proofErr w:type="spellStart"/>
      <w:r w:rsidRPr="00F31C9E">
        <w:rPr>
          <w:i/>
        </w:rPr>
        <w:t>arboreum</w:t>
      </w:r>
      <w:proofErr w:type="spellEnd"/>
      <w:r w:rsidRPr="00F31C9E">
        <w:rPr>
          <w:i/>
        </w:rPr>
        <w:t xml:space="preserve">, </w:t>
      </w:r>
      <w:proofErr w:type="spellStart"/>
      <w:r w:rsidRPr="00F31C9E">
        <w:rPr>
          <w:i/>
        </w:rPr>
        <w:t>Hamamelis</w:t>
      </w:r>
      <w:proofErr w:type="spellEnd"/>
      <w:r w:rsidRPr="00F31C9E">
        <w:rPr>
          <w:i/>
        </w:rPr>
        <w:t xml:space="preserve"> </w:t>
      </w:r>
      <w:proofErr w:type="spellStart"/>
      <w:r w:rsidRPr="00F31C9E">
        <w:rPr>
          <w:i/>
        </w:rPr>
        <w:t>virginiana</w:t>
      </w:r>
      <w:proofErr w:type="spellEnd"/>
      <w:r w:rsidRPr="00F31C9E">
        <w:rPr>
          <w:i/>
        </w:rPr>
        <w:t xml:space="preserve">, </w:t>
      </w:r>
      <w:proofErr w:type="spellStart"/>
      <w:r w:rsidRPr="00F31C9E">
        <w:rPr>
          <w:i/>
        </w:rPr>
        <w:t>Morus</w:t>
      </w:r>
      <w:proofErr w:type="spellEnd"/>
      <w:r w:rsidRPr="00F31C9E">
        <w:rPr>
          <w:i/>
        </w:rPr>
        <w:t xml:space="preserve"> </w:t>
      </w:r>
      <w:proofErr w:type="spellStart"/>
      <w:r w:rsidRPr="00F31C9E">
        <w:rPr>
          <w:i/>
        </w:rPr>
        <w:t>rubra</w:t>
      </w:r>
      <w:proofErr w:type="spellEnd"/>
      <w:r w:rsidR="00F31C9E">
        <w:t>,</w:t>
      </w:r>
      <w:r>
        <w:t xml:space="preserve"> </w:t>
      </w:r>
      <w:r w:rsidRPr="00F31C9E">
        <w:rPr>
          <w:i/>
        </w:rPr>
        <w:t xml:space="preserve">and </w:t>
      </w:r>
      <w:proofErr w:type="spellStart"/>
      <w:r w:rsidRPr="00F31C9E">
        <w:rPr>
          <w:i/>
        </w:rPr>
        <w:t>Stewartia</w:t>
      </w:r>
      <w:proofErr w:type="spellEnd"/>
      <w:r w:rsidRPr="00F31C9E">
        <w:rPr>
          <w:i/>
        </w:rPr>
        <w:t xml:space="preserve"> </w:t>
      </w:r>
      <w:proofErr w:type="spellStart"/>
      <w:r w:rsidRPr="00F31C9E">
        <w:rPr>
          <w:i/>
        </w:rPr>
        <w:t>malacodendron</w:t>
      </w:r>
      <w:proofErr w:type="spellEnd"/>
      <w:r>
        <w:t xml:space="preserve">. Within its range, Sabal minor may be a prominent shrub. Some stands may contain </w:t>
      </w:r>
      <w:proofErr w:type="spellStart"/>
      <w:r w:rsidRPr="00F31C9E">
        <w:rPr>
          <w:i/>
        </w:rPr>
        <w:t>Arundinaria</w:t>
      </w:r>
      <w:proofErr w:type="spellEnd"/>
      <w:r w:rsidRPr="00F31C9E">
        <w:rPr>
          <w:i/>
        </w:rPr>
        <w:t xml:space="preserve"> </w:t>
      </w:r>
      <w:proofErr w:type="spellStart"/>
      <w:r w:rsidRPr="00F31C9E">
        <w:rPr>
          <w:i/>
        </w:rPr>
        <w:t>gigantea</w:t>
      </w:r>
      <w:proofErr w:type="spellEnd"/>
      <w:r>
        <w:t xml:space="preserve">. Some typical herbs include </w:t>
      </w:r>
      <w:proofErr w:type="spellStart"/>
      <w:r w:rsidRPr="00F31C9E">
        <w:rPr>
          <w:i/>
        </w:rPr>
        <w:t>Mitchella</w:t>
      </w:r>
      <w:proofErr w:type="spellEnd"/>
      <w:r w:rsidRPr="00F31C9E">
        <w:rPr>
          <w:i/>
        </w:rPr>
        <w:t xml:space="preserve"> </w:t>
      </w:r>
      <w:proofErr w:type="spellStart"/>
      <w:r w:rsidRPr="00F31C9E">
        <w:rPr>
          <w:i/>
        </w:rPr>
        <w:t>repens</w:t>
      </w:r>
      <w:proofErr w:type="spellEnd"/>
      <w:r>
        <w:t xml:space="preserve"> and </w:t>
      </w:r>
      <w:proofErr w:type="spellStart"/>
      <w:r w:rsidRPr="00F31C9E">
        <w:rPr>
          <w:i/>
        </w:rPr>
        <w:t>Hexastylis</w:t>
      </w:r>
      <w:proofErr w:type="spellEnd"/>
      <w:r w:rsidRPr="00F31C9E">
        <w:rPr>
          <w:i/>
        </w:rPr>
        <w:t xml:space="preserve"> </w:t>
      </w:r>
      <w:proofErr w:type="spellStart"/>
      <w:r w:rsidRPr="00F31C9E">
        <w:rPr>
          <w:i/>
        </w:rPr>
        <w:t>arifolia</w:t>
      </w:r>
      <w:proofErr w:type="spellEnd"/>
      <w:r>
        <w:t xml:space="preserve"> (NatureServe 2006).</w:t>
      </w:r>
    </w:p>
    <w:p w:rsidR="000F7AA6" w:rsidP="000F7AA6" w:rsidRDefault="000F7AA6">
      <w:pPr>
        <w:pStyle w:val="InfoPara"/>
      </w:pPr>
      <w:r>
        <w:t>BpS Dominant and Indicator Species</w:t>
      </w:r>
    </w:p>
    <w:p>
      <w:r>
        <w:rPr>
          <w:sz w:val="16"/>
        </w:rPr>
        <w:t>Species names are from the NRCS PLANTS database. Check species codes at http://plants.usda.gov.</w:t>
      </w:r>
    </w:p>
    <w:p w:rsidR="000F7AA6" w:rsidP="000F7AA6" w:rsidRDefault="000F7AA6">
      <w:pPr>
        <w:pStyle w:val="InfoPara"/>
      </w:pPr>
      <w:r>
        <w:t>Disturbance Description</w:t>
      </w:r>
    </w:p>
    <w:p w:rsidR="000F7AA6" w:rsidP="000F7AA6" w:rsidRDefault="00243E65">
      <w:r>
        <w:t>The fire regime is characterized by</w:t>
      </w:r>
      <w:r w:rsidR="000F7AA6">
        <w:t xml:space="preserve"> infrequent, low intensity surface fires and rare mosaic or replacement fires. The mean fire return interval (MFI) is about 35yrs with wide year-to-year and within-type variation related to moisture cycles, degree of sheltering, and proximity to more fire-prone vegetation types. Anthropogenic fire was considered and it contributes to within-type MFRI variation.</w:t>
      </w:r>
    </w:p>
    <w:p w:rsidR="000F7AA6" w:rsidP="000F7AA6" w:rsidRDefault="00243E6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F7AA6" w:rsidP="000F7AA6" w:rsidRDefault="000F7AA6">
      <w:pPr>
        <w:pStyle w:val="InfoPara"/>
      </w:pPr>
      <w:r>
        <w:t>Scale Description</w:t>
      </w:r>
    </w:p>
    <w:p w:rsidR="000F7AA6" w:rsidP="000F7AA6" w:rsidRDefault="000F7AA6">
      <w:r>
        <w:t>Stands of this type may be essentially linear features on the landscape, occupying slopes associated with concave drainage features. Under closed conditions, fire may only partially penetrate these systems from adjacent uplands.</w:t>
      </w:r>
    </w:p>
    <w:p w:rsidR="000F7AA6" w:rsidP="000F7AA6" w:rsidRDefault="000F7AA6"/>
    <w:p w:rsidR="000F7AA6" w:rsidP="000F7AA6" w:rsidRDefault="000F7AA6">
      <w:r>
        <w:t>NatureServe 2006 notes the corresponding Ecological System (CES203.242) as a large-patch system, occurring in mosaics with other small-patch systems, or as small isolated patches surrounded by wetlands. Generally occurs as small to large patches, of a few to dozens of acres. Mosaics may contain up to several hundred acres in close proximity.</w:t>
      </w:r>
    </w:p>
    <w:p w:rsidR="000F7AA6" w:rsidP="000F7AA6" w:rsidRDefault="000F7AA6">
      <w:pPr>
        <w:pStyle w:val="InfoPara"/>
      </w:pPr>
      <w:r>
        <w:t>Adjacency or Identification Concerns</w:t>
      </w:r>
    </w:p>
    <w:p w:rsidR="000F7AA6" w:rsidP="000F7AA6" w:rsidRDefault="000F7AA6">
      <w:r>
        <w:lastRenderedPageBreak/>
        <w:t>Stands of this type may be essentially linear features on the landscape, occupying slopes associated with concave drainage features. There may be larger patches where side-drains join larger streams. Under closed canopy conditions, fire may only partially penetrate these systems from adjacent uplands.</w:t>
      </w:r>
    </w:p>
    <w:p w:rsidR="000F7AA6" w:rsidP="000F7AA6" w:rsidRDefault="000F7AA6"/>
    <w:p w:rsidR="000F7AA6" w:rsidP="000F7AA6" w:rsidRDefault="000F7AA6">
      <w:r>
        <w:t>Most commonly associated with Atlantic Coastal Plain Dry and Dry-Mesic Oak Forest (CES203.241) and various floodplain systems. Less commonly associated with Atlantic Coastal Plain Nonriverine Swamp and Wet Hardwood Forest (CES203.304). Floodplain systems often occur below this system (NatureServe 2006).</w:t>
      </w:r>
    </w:p>
    <w:p w:rsidR="000F7AA6" w:rsidP="000F7AA6" w:rsidRDefault="000F7AA6">
      <w:pPr>
        <w:pStyle w:val="InfoPara"/>
      </w:pPr>
      <w:r>
        <w:t>Issues or Problems</w:t>
      </w:r>
    </w:p>
    <w:p w:rsidR="000F7AA6" w:rsidP="000F7AA6" w:rsidRDefault="000F7AA6">
      <w:r>
        <w:t>There is an issue with respect to recognizing canopy closure of just the overstory of this forest type. In this model, the sub-canopy closure really makes the difference between what an open and closed stand represent.</w:t>
      </w:r>
    </w:p>
    <w:p w:rsidR="000F7AA6" w:rsidP="000F7AA6" w:rsidRDefault="000F7AA6">
      <w:pPr>
        <w:pStyle w:val="InfoPara"/>
      </w:pPr>
      <w:r>
        <w:t>Native Uncharacteristic Conditions</w:t>
      </w:r>
    </w:p>
    <w:p w:rsidR="000F7AA6" w:rsidP="000F7AA6" w:rsidRDefault="000F7AA6"/>
    <w:p w:rsidR="000F7AA6" w:rsidP="000F7AA6" w:rsidRDefault="000F7AA6">
      <w:pPr>
        <w:pStyle w:val="InfoPara"/>
      </w:pPr>
      <w:r>
        <w:t>Comments</w:t>
      </w:r>
    </w:p>
    <w:p w:rsidR="000F7AA6" w:rsidP="000F7AA6" w:rsidRDefault="000F7AA6">
      <w:r>
        <w:t>This BpS is based on a revision of the descriptive material for R9OADM of the R</w:t>
      </w:r>
      <w:r w:rsidR="00F31C9E">
        <w:t xml:space="preserve">apid </w:t>
      </w:r>
      <w:r>
        <w:t>A</w:t>
      </w:r>
      <w:r w:rsidR="00F31C9E">
        <w:t>ssessment</w:t>
      </w:r>
      <w:r>
        <w:t xml:space="preserve"> process. </w:t>
      </w:r>
      <w:r w:rsidR="00F31C9E">
        <w:t>(N</w:t>
      </w:r>
      <w:r>
        <w:t>otes from R9OADM: We have included the use of keep relative age in this model, realizing that in the long</w:t>
      </w:r>
      <w:r w:rsidR="00F31C9E">
        <w:t>-</w:t>
      </w:r>
      <w:r>
        <w:t xml:space="preserve">term modeling this will either </w:t>
      </w:r>
      <w:proofErr w:type="gramStart"/>
      <w:r>
        <w:t>have to</w:t>
      </w:r>
      <w:proofErr w:type="gramEnd"/>
      <w:r>
        <w:t xml:space="preserve"> be accommodated in the software or reworked. The inclusion makes more ecological sense. Without it the proportion of forests shift to the mid-successional forest class, which is not expected on the ground.</w:t>
      </w:r>
      <w:r w:rsidR="00F31C9E">
        <w:t>)</w:t>
      </w:r>
    </w:p>
    <w:p w:rsidR="00D0028F" w:rsidP="000F7AA6" w:rsidRDefault="00D0028F"/>
    <w:p w:rsidR="000F7AA6" w:rsidP="000F7AA6" w:rsidRDefault="000F7AA6">
      <w:pPr>
        <w:pStyle w:val="ReportSection"/>
      </w:pPr>
      <w:r>
        <w:t>Succession Classes</w:t>
      </w:r>
    </w:p>
    <w:p w:rsidR="000F7AA6" w:rsidP="000F7AA6" w:rsidRDefault="000F7AA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F7AA6" w:rsidP="000F7AA6" w:rsidRDefault="000F7AA6">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0F7AA6" w:rsidP="000F7AA6" w:rsidRDefault="000F7AA6"/>
    <w:p w:rsidR="000F7AA6" w:rsidP="000F7AA6" w:rsidRDefault="000F7AA6">
      <w:pPr>
        <w:pStyle w:val="SClassInfoPara"/>
      </w:pPr>
      <w:r>
        <w:t>Indicator Species</w:t>
      </w:r>
    </w:p>
    <w:p w:rsidR="000F7AA6" w:rsidP="000F7AA6" w:rsidRDefault="000F7AA6"/>
    <w:p w:rsidR="000F7AA6" w:rsidP="000F7AA6" w:rsidRDefault="000F7AA6">
      <w:pPr>
        <w:pStyle w:val="SClassInfoPara"/>
      </w:pPr>
      <w:r>
        <w:t>Description</w:t>
      </w:r>
    </w:p>
    <w:p w:rsidR="000F7AA6" w:rsidP="000F7AA6" w:rsidRDefault="000F7AA6">
      <w:r>
        <w:t xml:space="preserve">This class is characterized by sprouts, seedlings and saplings, primarily of major overstory species, in gaps created by wind, lightning, insect/disease, and less frequently, fire. Shade intolerant species (e.g. </w:t>
      </w:r>
      <w:r w:rsidRPr="00F31C9E">
        <w:rPr>
          <w:i/>
        </w:rPr>
        <w:t xml:space="preserve">Liriodendron </w:t>
      </w:r>
      <w:proofErr w:type="spellStart"/>
      <w:r w:rsidRPr="00F31C9E">
        <w:rPr>
          <w:i/>
        </w:rPr>
        <w:t>tulipifera</w:t>
      </w:r>
      <w:proofErr w:type="spellEnd"/>
      <w:r>
        <w:t>, LITU) are confined to multiple-tree gaps. This is not a fire</w:t>
      </w:r>
      <w:r w:rsidR="00F31C9E">
        <w:t>-</w:t>
      </w:r>
      <w:r>
        <w:t>driven system</w:t>
      </w:r>
      <w:r w:rsidR="00F31C9E">
        <w:t>; therefore,</w:t>
      </w:r>
      <w:r>
        <w:t xml:space="preserve"> </w:t>
      </w:r>
      <w:proofErr w:type="gramStart"/>
      <w:r>
        <w:t>a majority of</w:t>
      </w:r>
      <w:proofErr w:type="gramEnd"/>
      <w:r>
        <w:t xml:space="preserve"> early succession would result from other disturbances, including tree fall.</w:t>
      </w:r>
    </w:p>
    <w:p w:rsidR="000F7AA6" w:rsidP="000F7AA6" w:rsidRDefault="000F7AA6"/>
    <w:p>
      <w:r>
        <w:rPr>
          <w:i/>
          <w:u w:val="single"/>
        </w:rPr>
        <w:t>Maximum Tree Size Class</w:t>
      </w:r>
      <w:br/>
      <w:r>
        <w:t>Sapling &gt;4.5ft; &lt;5"DBH</w:t>
      </w:r>
    </w:p>
    <w:p w:rsidR="000F7AA6" w:rsidP="000F7AA6" w:rsidRDefault="000F7AA6">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0F7AA6" w:rsidP="000F7AA6" w:rsidRDefault="000F7AA6"/>
    <w:p w:rsidR="000F7AA6" w:rsidP="000F7AA6" w:rsidRDefault="000F7AA6">
      <w:pPr>
        <w:pStyle w:val="SClassInfoPara"/>
      </w:pPr>
      <w:r>
        <w:t>Indicator Species</w:t>
      </w:r>
    </w:p>
    <w:p w:rsidR="000F7AA6" w:rsidP="000F7AA6" w:rsidRDefault="000F7AA6"/>
    <w:p w:rsidR="000F7AA6" w:rsidP="000F7AA6" w:rsidRDefault="000F7AA6">
      <w:pPr>
        <w:pStyle w:val="SClassInfoPara"/>
      </w:pPr>
      <w:r>
        <w:t>Description</w:t>
      </w:r>
    </w:p>
    <w:p w:rsidR="000F7AA6" w:rsidP="000F7AA6" w:rsidRDefault="000F7AA6">
      <w:r>
        <w:t>Class B is dominated by a young to early mature canopy with some obligate mid-story and understory species. The closed condition is a function of understory/midstory development and</w:t>
      </w:r>
      <w:r w:rsidR="00F31C9E">
        <w:t>,</w:t>
      </w:r>
      <w:r>
        <w:t xml:space="preserve"> depending on the age of the overstory, at least two strata are present. The fire frequency primarily impacts the amount of subcanopy vegetation. Under standard conditions, infrequent and low intensity fires, the stands have dense undergrowth and are considered closed.</w:t>
      </w:r>
    </w:p>
    <w:p w:rsidR="000F7AA6" w:rsidP="000F7AA6" w:rsidRDefault="000F7AA6"/>
    <w:p>
      <w:r>
        <w:rPr>
          <w:i/>
          <w:u w:val="single"/>
        </w:rPr>
        <w:t>Maximum Tree Size Class</w:t>
      </w:r>
      <w:br/>
      <w:r>
        <w:t>Medium 9-21"DBH</w:t>
      </w:r>
    </w:p>
    <w:p w:rsidR="000F7AA6" w:rsidP="000F7AA6" w:rsidRDefault="000F7AA6">
      <w:pPr>
        <w:pStyle w:val="InfoPara"/>
        <w:pBdr>
          <w:top w:val="single" w:color="auto" w:sz="4" w:space="1"/>
        </w:pBdr>
      </w:pPr>
      <w:r>
        <w:t>Class C</w:t>
      </w:r>
      <w:r>
        <w:tab/>
        <w:t>16</w:t>
      </w:r>
      <w:r w:rsidR="002A3B10">
        <w:tab/>
      </w:r>
      <w:r w:rsidR="002A3B10">
        <w:tab/>
      </w:r>
      <w:r w:rsidR="002A3B10">
        <w:tab/>
      </w:r>
      <w:r w:rsidR="002A3B10">
        <w:tab/>
      </w:r>
      <w:r w:rsidR="004F7795">
        <w:t>Mid Development 1 - Open</w:t>
      </w:r>
    </w:p>
    <w:p w:rsidR="000F7AA6" w:rsidP="000F7AA6" w:rsidRDefault="000F7AA6"/>
    <w:p w:rsidR="000F7AA6" w:rsidP="000F7AA6" w:rsidRDefault="000F7AA6">
      <w:pPr>
        <w:pStyle w:val="SClassInfoPara"/>
      </w:pPr>
      <w:r>
        <w:t>Indicator Species</w:t>
      </w:r>
    </w:p>
    <w:p w:rsidR="000F7AA6" w:rsidP="000F7AA6" w:rsidRDefault="000F7AA6"/>
    <w:p w:rsidR="000F7AA6" w:rsidP="000F7AA6" w:rsidRDefault="000F7AA6">
      <w:pPr>
        <w:pStyle w:val="SClassInfoPara"/>
      </w:pPr>
      <w:r>
        <w:t>Description</w:t>
      </w:r>
    </w:p>
    <w:p w:rsidR="000F7AA6" w:rsidP="000F7AA6" w:rsidRDefault="000F7AA6">
      <w:r>
        <w:t xml:space="preserve">Class C has the same overstory composition and structure as B, but without a well-developed midstory. Surface fires serve to maintain the open understory in these stands. </w:t>
      </w:r>
    </w:p>
    <w:p w:rsidR="000F7AA6" w:rsidP="000F7AA6" w:rsidRDefault="000F7AA6"/>
    <w:p>
      <w:r>
        <w:rPr>
          <w:i/>
          <w:u w:val="single"/>
        </w:rPr>
        <w:t>Maximum Tree Size Class</w:t>
      </w:r>
      <w:br/>
      <w:r>
        <w:t>Medium 9-21"DBH</w:t>
      </w:r>
    </w:p>
    <w:p w:rsidR="000F7AA6" w:rsidP="000F7AA6" w:rsidRDefault="000F7AA6">
      <w:pPr>
        <w:pStyle w:val="InfoPara"/>
        <w:pBdr>
          <w:top w:val="single" w:color="auto" w:sz="4" w:space="1"/>
        </w:pBdr>
      </w:pPr>
      <w:r>
        <w:t>Class D</w:t>
      </w:r>
      <w:r>
        <w:tab/>
        <w:t>8</w:t>
      </w:r>
      <w:r w:rsidR="002A3B10">
        <w:tab/>
      </w:r>
      <w:r w:rsidR="002A3B10">
        <w:tab/>
      </w:r>
      <w:r w:rsidR="002A3B10">
        <w:tab/>
      </w:r>
      <w:r w:rsidR="002A3B10">
        <w:tab/>
      </w:r>
      <w:r w:rsidR="004F7795">
        <w:t>Late Development 1 - Open</w:t>
      </w:r>
    </w:p>
    <w:p w:rsidR="000F7AA6" w:rsidP="000F7AA6" w:rsidRDefault="000F7AA6"/>
    <w:p w:rsidR="000F7AA6" w:rsidP="000F7AA6" w:rsidRDefault="000F7AA6">
      <w:pPr>
        <w:pStyle w:val="SClassInfoPara"/>
      </w:pPr>
      <w:r>
        <w:t>Indicator Species</w:t>
      </w:r>
    </w:p>
    <w:p w:rsidR="000F7AA6" w:rsidP="000F7AA6" w:rsidRDefault="000F7AA6"/>
    <w:p w:rsidR="000F7AA6" w:rsidP="000F7AA6" w:rsidRDefault="000F7AA6">
      <w:pPr>
        <w:pStyle w:val="SClassInfoPara"/>
      </w:pPr>
      <w:r>
        <w:t>Description</w:t>
      </w:r>
    </w:p>
    <w:p w:rsidR="000F7AA6" w:rsidP="000F7AA6" w:rsidRDefault="000F7AA6">
      <w:r>
        <w:t>Class D is characterized by an early to late mature canopy that may exceed 100ft in height. Dominant overstory species vary depending on location and stand history. The open condition is dependent on the absence of mu</w:t>
      </w:r>
      <w:r w:rsidR="00F31C9E">
        <w:t>l</w:t>
      </w:r>
      <w:r>
        <w:t>ti-layered vertical structure. Surface fires maintain the open</w:t>
      </w:r>
      <w:r w:rsidR="00603D82">
        <w:t xml:space="preserve"> understory in these stands. </w:t>
      </w:r>
    </w:p>
    <w:p w:rsidR="000F7AA6" w:rsidP="000F7AA6" w:rsidRDefault="000F7AA6"/>
    <w:p>
      <w:r>
        <w:rPr>
          <w:i/>
          <w:u w:val="single"/>
        </w:rPr>
        <w:t>Maximum Tree Size Class</w:t>
      </w:r>
      <w:br/>
      <w:r>
        <w:t>Large 21-33"DBH</w:t>
      </w:r>
    </w:p>
    <w:p w:rsidR="000F7AA6" w:rsidP="000F7AA6" w:rsidRDefault="000F7AA6">
      <w:pPr>
        <w:pStyle w:val="InfoPara"/>
        <w:pBdr>
          <w:top w:val="single" w:color="auto" w:sz="4" w:space="1"/>
        </w:pBdr>
      </w:pPr>
      <w:r>
        <w:t>Class E</w:t>
      </w:r>
      <w:r>
        <w:tab/>
        <w:t>28</w:t>
      </w:r>
      <w:r w:rsidR="002A3B10">
        <w:tab/>
      </w:r>
      <w:r w:rsidR="002A3B10">
        <w:tab/>
      </w:r>
      <w:r w:rsidR="002A3B10">
        <w:tab/>
      </w:r>
      <w:r w:rsidR="002A3B10">
        <w:tab/>
      </w:r>
      <w:r w:rsidR="004F7795">
        <w:t>Late Development 1 - Closed</w:t>
      </w:r>
    </w:p>
    <w:p w:rsidR="000F7AA6" w:rsidP="000F7AA6" w:rsidRDefault="000F7AA6"/>
    <w:p w:rsidR="000F7AA6" w:rsidP="000F7AA6" w:rsidRDefault="000F7AA6">
      <w:pPr>
        <w:pStyle w:val="SClassInfoPara"/>
      </w:pPr>
      <w:r>
        <w:t>Indicator Species</w:t>
      </w:r>
    </w:p>
    <w:p w:rsidR="000F7AA6" w:rsidP="000F7AA6" w:rsidRDefault="000F7AA6"/>
    <w:p w:rsidR="000F7AA6" w:rsidP="000F7AA6" w:rsidRDefault="000F7AA6">
      <w:pPr>
        <w:pStyle w:val="SClassInfoPara"/>
      </w:pPr>
      <w:r>
        <w:t>Description</w:t>
      </w:r>
    </w:p>
    <w:p w:rsidR="000F7AA6" w:rsidP="000F7AA6" w:rsidRDefault="000F7AA6">
      <w:r>
        <w:t>Class E exhibits the same overstory composition and structure as D. However, well</w:t>
      </w:r>
      <w:r w:rsidR="00F31C9E">
        <w:t>-</w:t>
      </w:r>
      <w:r>
        <w:t>developed lower layers are present containing canopy species and other species confined to those levels. Fire frequency primarily impacts the amount of subcanopy vegetation. Under standard conditions, infrequent and low intensity fires, the stands have dense undergrowth and are considered closed.</w:t>
      </w:r>
    </w:p>
    <w:p w:rsidR="000F7AA6" w:rsidP="000F7AA6" w:rsidRDefault="000F7AA6"/>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F7AA6" w:rsidP="000F7AA6" w:rsidRDefault="000F7AA6">
      <w:r>
        <w:t>Braun, E.L. 1950. Deciduous Forests of Eastern North America. New York, NY: Free Press. 596 pp.</w:t>
      </w:r>
    </w:p>
    <w:p w:rsidR="000F7AA6" w:rsidP="000F7AA6" w:rsidRDefault="000F7AA6"/>
    <w:p w:rsidR="000F7AA6" w:rsidP="000F7AA6" w:rsidRDefault="000F7AA6">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0F7AA6" w:rsidP="000F7AA6" w:rsidRDefault="000F7AA6"/>
    <w:p w:rsidR="000F7AA6" w:rsidP="000F7AA6" w:rsidRDefault="000F7AA6">
      <w:r>
        <w:t xml:space="preserve">Bryant, W.S., </w:t>
      </w:r>
      <w:proofErr w:type="spellStart"/>
      <w:r>
        <w:t>McComb</w:t>
      </w:r>
      <w:proofErr w:type="spellEnd"/>
      <w:r>
        <w:t xml:space="preserve">, W.C. and </w:t>
      </w:r>
      <w:proofErr w:type="spellStart"/>
      <w:r>
        <w:t>Fralish</w:t>
      </w:r>
      <w:proofErr w:type="spellEnd"/>
      <w:r>
        <w:t xml:space="preserve">, J.S. 1993. Oak-hickory forests (western mesophytic/oak hickory forests). Pages 143-201 in: Martin, W.H., Boyce, S.G. and </w:t>
      </w:r>
      <w:proofErr w:type="spellStart"/>
      <w:r>
        <w:t>Echternacht</w:t>
      </w:r>
      <w:proofErr w:type="spellEnd"/>
      <w:r>
        <w:t>, A.C., eds. Biodiversity of the Southeastern United States: upland terrestrial communities, New York, NY: Wiley.</w:t>
      </w:r>
    </w:p>
    <w:p w:rsidR="000F7AA6" w:rsidP="000F7AA6" w:rsidRDefault="000F7AA6"/>
    <w:p w:rsidR="000F7AA6" w:rsidP="000F7AA6" w:rsidRDefault="000F7AA6">
      <w:r>
        <w:t xml:space="preserve">Buckner, E.R. 1989. Evolution of forest types in the Southeast. In Waldrop, T.A., ed. Proceedings: Pine-hardwood mixtures: a symposium on management and ecology of the type. </w:t>
      </w:r>
      <w:r>
        <w:lastRenderedPageBreak/>
        <w:t>Gen. Tech. Rep. SE-58. Atlanta, GA: USDA Forest Service, Southeastern Forest Experiment Station. 271 pp.</w:t>
      </w:r>
    </w:p>
    <w:p w:rsidR="000F7AA6" w:rsidP="000F7AA6" w:rsidRDefault="000F7AA6"/>
    <w:p w:rsidR="000F7AA6" w:rsidP="000F7AA6" w:rsidRDefault="000F7AA6">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0F7AA6" w:rsidP="000F7AA6" w:rsidRDefault="000F7AA6"/>
    <w:p w:rsidR="000F7AA6" w:rsidP="000F7AA6" w:rsidRDefault="000F7AA6">
      <w:r>
        <w:t xml:space="preserve">Frost, Cecil C. 1998. Presettlement fire frequency regimes of the United States: a first approximation. Pages 70-81 in: </w:t>
      </w:r>
      <w:proofErr w:type="spellStart"/>
      <w:r>
        <w:t>Pruden</w:t>
      </w:r>
      <w:proofErr w:type="spellEnd"/>
      <w:r>
        <w:t>, Theresa L. and Brennan, Leonard A., eds. Fire in ecosystem management: shifting the paradigm from suppression to prescription. Tall Timbers Fire Ecology Conference Proceedings, No. 20. Tallahassee, FL: Tall Timbers Research Station.</w:t>
      </w:r>
    </w:p>
    <w:p w:rsidR="000F7AA6" w:rsidP="000F7AA6" w:rsidRDefault="000F7AA6"/>
    <w:p w:rsidR="000F7AA6" w:rsidP="000F7AA6" w:rsidRDefault="000F7AA6">
      <w:r>
        <w:t>Greenberg, C.H., McLeod, D.E. and Loftis, D.L. 1997. An old-growth definition for western</w:t>
      </w:r>
    </w:p>
    <w:p w:rsidR="000F7AA6" w:rsidP="000F7AA6" w:rsidRDefault="000F7AA6">
      <w:r>
        <w:t>mesophytic and mixed mesophytic forests. Gen. Tech. Rep. SRS-16. Asheville, NC: U.S.</w:t>
      </w:r>
    </w:p>
    <w:p w:rsidR="000F7AA6" w:rsidP="000F7AA6" w:rsidRDefault="000F7AA6">
      <w:r>
        <w:t>Department of Agriculture, Forest Service, Southern Research Station. 16 pp.</w:t>
      </w:r>
    </w:p>
    <w:p w:rsidR="000F7AA6" w:rsidP="000F7AA6" w:rsidRDefault="000F7AA6"/>
    <w:p w:rsidR="000F7AA6" w:rsidP="000F7AA6" w:rsidRDefault="000F7AA6">
      <w:r>
        <w:t xml:space="preserve">Hinkle, C.R., </w:t>
      </w:r>
      <w:proofErr w:type="spellStart"/>
      <w:r>
        <w:t>McComb</w:t>
      </w:r>
      <w:proofErr w:type="spellEnd"/>
      <w:r>
        <w:t xml:space="preserve">, W.C., </w:t>
      </w:r>
      <w:proofErr w:type="spellStart"/>
      <w:r>
        <w:t>Safley</w:t>
      </w:r>
      <w:proofErr w:type="spellEnd"/>
      <w:r>
        <w:t xml:space="preserve">, J.M. Jr. and </w:t>
      </w:r>
      <w:proofErr w:type="spellStart"/>
      <w:r>
        <w:t>Schmalzer</w:t>
      </w:r>
      <w:proofErr w:type="spellEnd"/>
      <w:r>
        <w:t>, P.A. 1993. Mixed mesophytic</w:t>
      </w:r>
    </w:p>
    <w:p w:rsidR="000F7AA6" w:rsidP="000F7AA6" w:rsidRDefault="000F7AA6">
      <w:r>
        <w:t xml:space="preserve">forests. Pages 203-253 in: Martin, W.H., Boyce, S.G. and </w:t>
      </w:r>
      <w:proofErr w:type="spellStart"/>
      <w:r>
        <w:t>Echternacht</w:t>
      </w:r>
      <w:proofErr w:type="spellEnd"/>
      <w:r>
        <w:t>, A.C., eds. Biodiversity of the Southeastern United States: upland terrestrial communities. New York, NY: Wiley.</w:t>
      </w:r>
    </w:p>
    <w:p w:rsidR="000F7AA6" w:rsidP="000F7AA6" w:rsidRDefault="000F7AA6"/>
    <w:p w:rsidR="000F7AA6" w:rsidP="000F7AA6" w:rsidRDefault="000F7AA6">
      <w:r>
        <w:t>NatureServe. 2006. International Ecological Classification Standard: Terrestrial Ecological Classifications. NatureServe Central Databases. Arlington, VA, U.S.A. Data current as of 18 July 2006.</w:t>
      </w:r>
    </w:p>
    <w:p w:rsidR="000F7AA6" w:rsidP="000F7AA6" w:rsidRDefault="000F7AA6"/>
    <w:p w:rsidR="000F7AA6" w:rsidP="000F7AA6" w:rsidRDefault="000F7AA6">
      <w:r>
        <w:t>Schmidt, K.M., J.P. Menakis, C.C. Hardy, W.J. Hann and D.L. Bunnell. 2002. Development of coarse-scale spatial data for wildland fire and fuel management. Gen. Tech. Rep. RMRS-GTR-87. Fort Collins, CO: USDA Forest Service, Rocky Mountain Research Station. 41 pp. + CD.</w:t>
      </w:r>
    </w:p>
    <w:p w:rsidR="000F7AA6" w:rsidP="000F7AA6" w:rsidRDefault="000F7AA6"/>
    <w:p w:rsidR="000F7AA6" w:rsidP="000F7AA6" w:rsidRDefault="000F7AA6">
      <w:r>
        <w:t>USDA Forest Service, Rocky Mountain Research Station, Fire Sciences Laboratory (2002, December). Fire Effects Information System, [Online]. Available: http://www.fs.fed.us/database/feis/.</w:t>
      </w:r>
    </w:p>
    <w:p w:rsidRPr="00A43E41" w:rsidR="004D5F12" w:rsidP="000F7AA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D46" w:rsidRDefault="007B6D46">
      <w:r>
        <w:separator/>
      </w:r>
    </w:p>
  </w:endnote>
  <w:endnote w:type="continuationSeparator" w:id="0">
    <w:p w:rsidR="007B6D46" w:rsidRDefault="007B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AA6" w:rsidRDefault="000F7AA6" w:rsidP="000F7AA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D46" w:rsidRDefault="007B6D46">
      <w:r>
        <w:separator/>
      </w:r>
    </w:p>
  </w:footnote>
  <w:footnote w:type="continuationSeparator" w:id="0">
    <w:p w:rsidR="007B6D46" w:rsidRDefault="007B6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F7AA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0028F"/>
    <w:pPr>
      <w:ind w:left="720"/>
    </w:pPr>
    <w:rPr>
      <w:rFonts w:ascii="Calibri" w:eastAsiaTheme="minorHAnsi" w:hAnsi="Calibri"/>
      <w:sz w:val="22"/>
      <w:szCs w:val="22"/>
    </w:rPr>
  </w:style>
  <w:style w:type="character" w:styleId="Hyperlink">
    <w:name w:val="Hyperlink"/>
    <w:basedOn w:val="DefaultParagraphFont"/>
    <w:rsid w:val="00D0028F"/>
    <w:rPr>
      <w:color w:val="0000FF" w:themeColor="hyperlink"/>
      <w:u w:val="single"/>
    </w:rPr>
  </w:style>
  <w:style w:type="paragraph" w:styleId="BalloonText">
    <w:name w:val="Balloon Text"/>
    <w:basedOn w:val="Normal"/>
    <w:link w:val="BalloonTextChar"/>
    <w:uiPriority w:val="99"/>
    <w:semiHidden/>
    <w:unhideWhenUsed/>
    <w:rsid w:val="00D0028F"/>
    <w:rPr>
      <w:rFonts w:ascii="Tahoma" w:hAnsi="Tahoma" w:cs="Tahoma"/>
      <w:sz w:val="16"/>
      <w:szCs w:val="16"/>
    </w:rPr>
  </w:style>
  <w:style w:type="character" w:customStyle="1" w:styleId="BalloonTextChar">
    <w:name w:val="Balloon Text Char"/>
    <w:basedOn w:val="DefaultParagraphFont"/>
    <w:link w:val="BalloonText"/>
    <w:uiPriority w:val="99"/>
    <w:semiHidden/>
    <w:rsid w:val="00D002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2820">
      <w:bodyDiv w:val="1"/>
      <w:marLeft w:val="0"/>
      <w:marRight w:val="0"/>
      <w:marTop w:val="0"/>
      <w:marBottom w:val="0"/>
      <w:divBdr>
        <w:top w:val="none" w:sz="0" w:space="0" w:color="auto"/>
        <w:left w:val="none" w:sz="0" w:space="0" w:color="auto"/>
        <w:bottom w:val="none" w:sz="0" w:space="0" w:color="auto"/>
        <w:right w:val="none" w:sz="0" w:space="0" w:color="auto"/>
      </w:divBdr>
    </w:div>
    <w:div w:id="4318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2014-08-21T15:14:00Z</cp:lastPrinted>
  <dcterms:created xsi:type="dcterms:W3CDTF">2018-04-25T17:40:00Z</dcterms:created>
  <dcterms:modified xsi:type="dcterms:W3CDTF">2025-02-12T09:41:47Z</dcterms:modified>
</cp:coreProperties>
</file>