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C99" w:rsidP="00222C99" w:rsidRDefault="00222C99">
      <w:pPr>
        <w:pStyle w:val="BpSTitle"/>
      </w:pPr>
      <w:r>
        <w:t>13440</w:t>
      </w:r>
    </w:p>
    <w:p w:rsidR="00222C99" w:rsidP="00222C99" w:rsidRDefault="00222C99">
      <w:pPr>
        <w:pStyle w:val="BpSTitle"/>
      </w:pPr>
      <w:r>
        <w:t>Boreal Jack Pine-Black Spruce Forest</w:t>
      </w:r>
    </w:p>
    <w:p w:rsidR="00222C99" w:rsidP="00222C99" w:rsidRDefault="00222C99">
      <w:r>
        <w:t>BpS Model/Description Version: Aug. 2020</w:t>
      </w:r>
      <w:r>
        <w:tab/>
      </w:r>
      <w:r>
        <w:tab/>
      </w:r>
      <w:r>
        <w:tab/>
      </w:r>
      <w:r>
        <w:tab/>
      </w:r>
      <w:r>
        <w:tab/>
      </w:r>
      <w:r>
        <w:tab/>
      </w:r>
      <w:r>
        <w:tab/>
      </w:r>
    </w:p>
    <w:p w:rsidR="00222C99" w:rsidP="00222C99" w:rsidRDefault="00F23A81">
      <w:r>
        <w:tab/>
      </w:r>
      <w:r>
        <w:tab/>
      </w:r>
      <w:r>
        <w:tab/>
      </w:r>
      <w:r>
        <w:tab/>
      </w:r>
      <w:r>
        <w:tab/>
      </w:r>
      <w:r>
        <w:tab/>
      </w:r>
      <w:r>
        <w:tab/>
      </w:r>
      <w:r>
        <w:tab/>
      </w:r>
      <w:r>
        <w:tab/>
      </w:r>
      <w:r>
        <w:tab/>
        <w:t>Update: 4/25/2018</w:t>
      </w:r>
    </w:p>
    <w:p w:rsidR="00222C99" w:rsidP="00222C99" w:rsidRDefault="00222C99"/>
    <w:p w:rsidR="00222C99" w:rsidP="00222C99" w:rsidRDefault="00222C99">
      <w:pPr>
        <w:pStyle w:val="InfoPara"/>
      </w:pPr>
      <w:r>
        <w:t>Vegetation Type</w:t>
      </w:r>
    </w:p>
    <w:p w:rsidR="00222C99" w:rsidP="00222C99" w:rsidRDefault="00222C99">
      <w:r>
        <w:t>Forest and Woodland</w:t>
      </w:r>
    </w:p>
    <w:p w:rsidR="00222C99" w:rsidP="00222C99" w:rsidRDefault="00222C99">
      <w:pPr>
        <w:pStyle w:val="InfoPara"/>
      </w:pPr>
      <w:r>
        <w:t>Map Zones</w:t>
      </w:r>
    </w:p>
    <w:p w:rsidR="00222C99" w:rsidP="00222C99" w:rsidRDefault="00222C99">
      <w:r>
        <w:t>41</w:t>
      </w:r>
    </w:p>
    <w:p w:rsidR="00222C99" w:rsidP="00222C99" w:rsidRDefault="00222C99">
      <w:pPr>
        <w:pStyle w:val="InfoPara"/>
      </w:pPr>
      <w:r>
        <w:t>Geographic Range</w:t>
      </w:r>
    </w:p>
    <w:p w:rsidR="00222C99" w:rsidP="00222C99" w:rsidRDefault="00222C99">
      <w:r>
        <w:t xml:space="preserve">This </w:t>
      </w:r>
      <w:r w:rsidR="00F23A81">
        <w:t>biophysical setting</w:t>
      </w:r>
      <w:r>
        <w:t xml:space="preserve"> occurs in M</w:t>
      </w:r>
      <w:r w:rsidR="00F23A81">
        <w:t>innesota</w:t>
      </w:r>
      <w:r>
        <w:t xml:space="preserve"> and W</w:t>
      </w:r>
      <w:r w:rsidR="00F23A81">
        <w:t>isconsin</w:t>
      </w:r>
      <w:r>
        <w:t>. In M</w:t>
      </w:r>
      <w:r w:rsidR="00F23A81">
        <w:t>innesota</w:t>
      </w:r>
      <w:r>
        <w:t xml:space="preserve"> this system occurs in subsections 212 La, 212 </w:t>
      </w:r>
      <w:proofErr w:type="spellStart"/>
      <w:r>
        <w:t>Lb</w:t>
      </w:r>
      <w:proofErr w:type="spellEnd"/>
      <w:r>
        <w:t xml:space="preserve"> and 212 Mb.</w:t>
      </w:r>
    </w:p>
    <w:p w:rsidR="00222C99" w:rsidP="00222C99" w:rsidRDefault="00222C99">
      <w:pPr>
        <w:pStyle w:val="InfoPara"/>
      </w:pPr>
      <w:r>
        <w:t>Biophysical Site Description</w:t>
      </w:r>
      <w:bookmarkStart w:name="_GoBack" w:id="0"/>
      <w:bookmarkEnd w:id="0"/>
    </w:p>
    <w:p w:rsidR="00222C99" w:rsidP="00222C99" w:rsidRDefault="00222C99">
      <w:r>
        <w:t>This community type is found in shallow, loamy to sandy, nutrient-poor soils over glacially scoured granite bedrock of the Canadian Shield. The soil is excessively drained and the soil regime is dry.</w:t>
      </w:r>
    </w:p>
    <w:p w:rsidR="00222C99" w:rsidP="00222C99" w:rsidRDefault="00222C99">
      <w:pPr>
        <w:pStyle w:val="InfoPara"/>
      </w:pPr>
      <w:r>
        <w:t>Vegetation Description</w:t>
      </w:r>
    </w:p>
    <w:p w:rsidR="00222C99" w:rsidP="00222C99" w:rsidRDefault="00222C99">
      <w:r>
        <w:t xml:space="preserve">Vegetation is dominated by jack pine, black spruce, white spruce, trembling aspen, paper birch, and balsam fir. Tree canopy can range from 25-100%, from a patchy open woodland to a </w:t>
      </w:r>
      <w:r w:rsidR="00F23A81">
        <w:t>continuous</w:t>
      </w:r>
      <w:r>
        <w:t xml:space="preserve"> forest. The subcanopy is rare to non-existent. Common shrubs include juneberries, blueberries, and bush honeysuckle, and shrub</w:t>
      </w:r>
      <w:r w:rsidR="00F23A81">
        <w:t>-</w:t>
      </w:r>
      <w:r>
        <w:t xml:space="preserve">sized saplings of canopy trees. Ground flora </w:t>
      </w:r>
      <w:r w:rsidR="00396990">
        <w:t>includes</w:t>
      </w:r>
      <w:r>
        <w:t xml:space="preserve"> feathermoss, lichens, Canada mayflower, bunchberry, twinflower, and large-leaved aster (MNDNR 2007).</w:t>
      </w:r>
    </w:p>
    <w:p w:rsidR="00222C99" w:rsidP="00222C99" w:rsidRDefault="00222C99">
      <w:pPr>
        <w:pStyle w:val="InfoPara"/>
      </w:pPr>
      <w:r>
        <w:t>BpS Dominant and Indicator Species</w:t>
      </w:r>
    </w:p>
    <w:p>
      <w:r>
        <w:rPr>
          <w:sz w:val="16"/>
        </w:rPr>
        <w:t>Species names are from the NRCS PLANTS database. Check species codes at http://plants.usda.gov.</w:t>
      </w:r>
    </w:p>
    <w:p w:rsidR="00222C99" w:rsidP="00222C99" w:rsidRDefault="00222C99">
      <w:pPr>
        <w:pStyle w:val="InfoPara"/>
      </w:pPr>
      <w:r>
        <w:t>Disturbance Description</w:t>
      </w:r>
    </w:p>
    <w:p w:rsidR="00222C99" w:rsidP="00222C99" w:rsidRDefault="00222C99">
      <w:r>
        <w:t xml:space="preserve">Lee </w:t>
      </w:r>
      <w:proofErr w:type="spellStart"/>
      <w:r>
        <w:t>Frelich</w:t>
      </w:r>
      <w:proofErr w:type="spellEnd"/>
      <w:r>
        <w:t xml:space="preserve"> has suggested that this is the second most flammable ecosystem in the U</w:t>
      </w:r>
      <w:r w:rsidR="00F23A81">
        <w:t xml:space="preserve">nited </w:t>
      </w:r>
      <w:r>
        <w:t>S</w:t>
      </w:r>
      <w:r w:rsidR="00F23A81">
        <w:t>tates</w:t>
      </w:r>
      <w:r>
        <w:t xml:space="preserve">, </w:t>
      </w:r>
      <w:r w:rsidR="00F23A81">
        <w:t xml:space="preserve">behind </w:t>
      </w:r>
      <w:r>
        <w:t>chaparral (</w:t>
      </w:r>
      <w:proofErr w:type="spellStart"/>
      <w:r>
        <w:t>Frelich</w:t>
      </w:r>
      <w:proofErr w:type="spellEnd"/>
      <w:r>
        <w:t>, pers</w:t>
      </w:r>
      <w:r w:rsidR="00F23A81">
        <w:t>onal</w:t>
      </w:r>
      <w:r>
        <w:t xml:space="preserve"> comm</w:t>
      </w:r>
      <w:r w:rsidR="00F23A81">
        <w:t>unication</w:t>
      </w:r>
      <w:r>
        <w:t xml:space="preserve">). This dry, excessively drained upland system is a fire-prone forest type. </w:t>
      </w:r>
      <w:proofErr w:type="spellStart"/>
      <w:r>
        <w:t>Frelich</w:t>
      </w:r>
      <w:proofErr w:type="spellEnd"/>
      <w:r>
        <w:t xml:space="preserve"> (2002) suggests that this community type experienced severe crown fires every 50-100yrs. </w:t>
      </w:r>
    </w:p>
    <w:p w:rsidR="00222C99" w:rsidP="00222C99" w:rsidRDefault="00222C99"/>
    <w:p w:rsidR="00222C99" w:rsidP="00222C99" w:rsidRDefault="00222C99">
      <w:r>
        <w:lastRenderedPageBreak/>
        <w:t xml:space="preserve">Infrequent catastrophic windthrow, occurring at an interval </w:t>
      </w:r>
      <w:r w:rsidR="00F23A81">
        <w:t>&gt;</w:t>
      </w:r>
      <w:r>
        <w:t>1,000yrs may also occur (</w:t>
      </w:r>
      <w:proofErr w:type="spellStart"/>
      <w:r>
        <w:t>Frelich</w:t>
      </w:r>
      <w:proofErr w:type="spellEnd"/>
      <w:r>
        <w:t xml:space="preserve"> 2002 and MNDNR 2007).</w:t>
      </w:r>
    </w:p>
    <w:p w:rsidR="00222C99" w:rsidP="00222C99" w:rsidRDefault="00222C99"/>
    <w:p w:rsidR="00222C99" w:rsidP="00222C99" w:rsidRDefault="00222C99">
      <w:r>
        <w:t xml:space="preserve">Surface fires are not reported in this system. </w:t>
      </w:r>
    </w:p>
    <w:p w:rsidR="00222C99" w:rsidP="00222C99" w:rsidRDefault="00222C99"/>
    <w:p w:rsidR="00222C99" w:rsidP="00222C99" w:rsidRDefault="00222C99">
      <w:r>
        <w:t>There are insect outbreak</w:t>
      </w:r>
      <w:r w:rsidR="00F23A81">
        <w:t>s</w:t>
      </w:r>
      <w:r>
        <w:t xml:space="preserve"> in this system, but experts did not provide return intervals and did not think that the succession class structure or percentages would be significantly altered.</w:t>
      </w:r>
    </w:p>
    <w:p w:rsidR="00222C99" w:rsidP="00222C99" w:rsidRDefault="0039699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22C99" w:rsidP="00222C99" w:rsidRDefault="00222C99">
      <w:pPr>
        <w:pStyle w:val="InfoPara"/>
      </w:pPr>
      <w:r>
        <w:t>Scale Description</w:t>
      </w:r>
    </w:p>
    <w:p w:rsidR="00222C99" w:rsidP="00222C99" w:rsidRDefault="00222C99">
      <w:r>
        <w:t>None</w:t>
      </w:r>
    </w:p>
    <w:p w:rsidR="00222C99" w:rsidP="00222C99" w:rsidRDefault="00222C99">
      <w:pPr>
        <w:pStyle w:val="InfoPara"/>
      </w:pPr>
      <w:r>
        <w:t>Adjacency or Identification Concerns</w:t>
      </w:r>
    </w:p>
    <w:p w:rsidR="00222C99" w:rsidP="00222C99" w:rsidRDefault="00222C99">
      <w:r>
        <w:t>Mark White compiled a list of ecological communities and fit under this system:</w:t>
      </w:r>
    </w:p>
    <w:p w:rsidR="00222C99" w:rsidP="00222C99" w:rsidRDefault="00222C99"/>
    <w:p w:rsidR="00222C99" w:rsidP="00222C99" w:rsidRDefault="00222C99">
      <w:r>
        <w:t>Since the jack pine-black spruce forest is broadly defined, it occurs across a range of nutrient conditions and soil types</w:t>
      </w:r>
      <w:r w:rsidR="00F23A81">
        <w:t>, including</w:t>
      </w:r>
      <w:r>
        <w:t xml:space="preserve"> </w:t>
      </w:r>
      <w:r w:rsidR="00F23A81">
        <w:t xml:space="preserve">from </w:t>
      </w:r>
      <w:r>
        <w:t>shallow to deep, dry</w:t>
      </w:r>
      <w:r w:rsidR="00F23A81">
        <w:t>, and</w:t>
      </w:r>
      <w:r>
        <w:t xml:space="preserve"> mesic soils, varying from poor to moderate nutrient availability. However,</w:t>
      </w:r>
      <w:r w:rsidR="00F23A81">
        <w:t xml:space="preserve"> this system</w:t>
      </w:r>
      <w:r>
        <w:t xml:space="preserve"> tends to be found more frequently on shallow soils over bedrock or on sand. The soils are moderately to well</w:t>
      </w:r>
      <w:r w:rsidR="00F23A81">
        <w:t>-</w:t>
      </w:r>
      <w:r>
        <w:t>drained, and have poor</w:t>
      </w:r>
      <w:r w:rsidR="00F23A81">
        <w:t>-</w:t>
      </w:r>
      <w:r>
        <w:t>to</w:t>
      </w:r>
      <w:r w:rsidR="00F23A81">
        <w:t>-</w:t>
      </w:r>
      <w:r>
        <w:t>moderate nutrient availability. This matrix-forming forest ecosystem may be thought of as a grouping of individual forest types in various forest classifications</w:t>
      </w:r>
      <w:r w:rsidR="00F23A81">
        <w:t>. The</w:t>
      </w:r>
      <w:r>
        <w:t xml:space="preserve"> grouping is defined by the disturbance regime and the general structure and composition of the component associations. Below is </w:t>
      </w:r>
      <w:r w:rsidR="00F23A81">
        <w:t>are</w:t>
      </w:r>
      <w:r>
        <w:t xml:space="preserve"> tables that list individual forest types in other classification systems </w:t>
      </w:r>
      <w:r w:rsidR="00F23A81">
        <w:t>that</w:t>
      </w:r>
      <w:r>
        <w:t xml:space="preserve"> would be considered part of the jack pine-black spruce forest system. Some dominant species are not jack pine or black spruce</w:t>
      </w:r>
      <w:r w:rsidR="00F23A81">
        <w:t xml:space="preserve"> and</w:t>
      </w:r>
      <w:r>
        <w:t xml:space="preserve"> represent other successional stages of this forest ecosystem.</w:t>
      </w:r>
    </w:p>
    <w:p w:rsidR="00222C99" w:rsidP="00222C99" w:rsidRDefault="00222C99"/>
    <w:p w:rsidR="00222C99" w:rsidP="00222C99" w:rsidRDefault="00222C99">
      <w:r>
        <w:t>MN CBS Native Plant Communities (Class Level of Hierarchy)</w:t>
      </w:r>
    </w:p>
    <w:p w:rsidR="00222C99" w:rsidP="00222C99" w:rsidRDefault="00222C99">
      <w:r>
        <w:t>FDn32 Northern Poor Dry-mesic Pine Mixed Woodland</w:t>
      </w:r>
    </w:p>
    <w:p w:rsidR="00222C99" w:rsidP="00222C99" w:rsidRDefault="00222C99">
      <w:r>
        <w:t>ON MNR Forest Ecosystems</w:t>
      </w:r>
    </w:p>
    <w:p w:rsidR="00222C99" w:rsidP="00222C99" w:rsidRDefault="00222C99">
      <w:r>
        <w:t xml:space="preserve">V17 Jack Pine </w:t>
      </w:r>
      <w:proofErr w:type="spellStart"/>
      <w:r>
        <w:t>Mixedwood</w:t>
      </w:r>
      <w:proofErr w:type="spellEnd"/>
      <w:r>
        <w:t xml:space="preserve"> / Shrub Rich</w:t>
      </w:r>
    </w:p>
    <w:p w:rsidR="00222C99" w:rsidP="00222C99" w:rsidRDefault="00222C99">
      <w:r>
        <w:t xml:space="preserve">V18 Jack Pine </w:t>
      </w:r>
      <w:proofErr w:type="spellStart"/>
      <w:r>
        <w:t>Mixedwood</w:t>
      </w:r>
      <w:proofErr w:type="spellEnd"/>
      <w:r>
        <w:t xml:space="preserve"> / Feathermoss</w:t>
      </w:r>
    </w:p>
    <w:p w:rsidR="00222C99" w:rsidP="00222C99" w:rsidRDefault="00222C99">
      <w:r>
        <w:t xml:space="preserve">V19 Black Spruce </w:t>
      </w:r>
      <w:proofErr w:type="spellStart"/>
      <w:r>
        <w:t>Mixedwood</w:t>
      </w:r>
      <w:proofErr w:type="spellEnd"/>
      <w:r>
        <w:t xml:space="preserve"> / Herb Rich</w:t>
      </w:r>
    </w:p>
    <w:p w:rsidR="00222C99" w:rsidP="00222C99" w:rsidRDefault="00222C99">
      <w:r>
        <w:t xml:space="preserve">V20 Black Spruce </w:t>
      </w:r>
      <w:proofErr w:type="spellStart"/>
      <w:r>
        <w:t>Mixedwood</w:t>
      </w:r>
      <w:proofErr w:type="spellEnd"/>
      <w:r>
        <w:t xml:space="preserve"> / Feathermoss</w:t>
      </w:r>
    </w:p>
    <w:p w:rsidR="00222C99" w:rsidP="00222C99" w:rsidRDefault="00222C99">
      <w:r>
        <w:t>V28 Jack Pine / Low Shrub</w:t>
      </w:r>
    </w:p>
    <w:p w:rsidR="00222C99" w:rsidP="00222C99" w:rsidRDefault="00222C99">
      <w:r>
        <w:t>V29 Jack Pine / Ericaceous Shrub / Feathermoss</w:t>
      </w:r>
    </w:p>
    <w:p w:rsidR="00222C99" w:rsidP="00222C99" w:rsidRDefault="00222C99">
      <w:r>
        <w:t>V30 Jack Pine - Black Spruce / Blueberry / Lichen</w:t>
      </w:r>
    </w:p>
    <w:p w:rsidR="00222C99" w:rsidP="00222C99" w:rsidRDefault="00222C99">
      <w:r>
        <w:t>V31 Black Spruce - Jack Pine</w:t>
      </w:r>
    </w:p>
    <w:p w:rsidR="00222C99" w:rsidP="00222C99" w:rsidRDefault="00222C99">
      <w:r>
        <w:t>V32 Jack Pine - Black Spruce / Ericaceous Shrub / Feathermoss</w:t>
      </w:r>
    </w:p>
    <w:p w:rsidR="00222C99" w:rsidP="00222C99" w:rsidRDefault="00222C99">
      <w:r>
        <w:lastRenderedPageBreak/>
        <w:t>NVC/ICEC Plant Associations</w:t>
      </w:r>
    </w:p>
    <w:p w:rsidR="00222C99" w:rsidP="00222C99" w:rsidRDefault="00222C99">
      <w:r>
        <w:t>CEGL002448 Jack Pine - Black Spruce / Feathermoss Forest</w:t>
      </w:r>
    </w:p>
    <w:p w:rsidR="00222C99" w:rsidP="00222C99" w:rsidRDefault="00222C99">
      <w:r>
        <w:t>CEGL002483 Boreal Pine Rocky Woodland</w:t>
      </w:r>
    </w:p>
    <w:p w:rsidR="00222C99" w:rsidP="00222C99" w:rsidRDefault="00222C99">
      <w:r>
        <w:t>CEGL002519 Jack Pine - Aspen - Black Spruce / Feathermoss Forest</w:t>
      </w:r>
    </w:p>
    <w:p w:rsidR="00222C99" w:rsidP="00222C99" w:rsidRDefault="00222C99">
      <w:r>
        <w:t>CEGL002437 Jack Pine / Balsam Fir Forest</w:t>
      </w:r>
    </w:p>
    <w:p w:rsidR="00222C99" w:rsidP="00222C99" w:rsidRDefault="00222C99">
      <w:r>
        <w:t>CEGL002518 Jack Pine - Aspen / Bush-honeysuckle Forest</w:t>
      </w:r>
    </w:p>
    <w:p w:rsidR="00222C99" w:rsidP="00222C99" w:rsidRDefault="00222C99">
      <w:r>
        <w:t>CEGL002441 Jack Pine / Blueberry / Feathermoss Forest</w:t>
      </w:r>
    </w:p>
    <w:p w:rsidR="00222C99" w:rsidP="00222C99" w:rsidRDefault="00222C99">
      <w:r>
        <w:t>CEGL002594 Black Spruce - Jack Pine / Tall Shrub Forest</w:t>
      </w:r>
    </w:p>
    <w:p w:rsidR="00222C99" w:rsidP="00222C99" w:rsidRDefault="00222C99">
      <w:r>
        <w:t>CEGL002516 Black Spruce - Aspen Rich Forest</w:t>
      </w:r>
    </w:p>
    <w:p w:rsidR="00222C99" w:rsidP="00222C99" w:rsidRDefault="00222C99">
      <w:r>
        <w:t>CEGL002527 Boreal Transition Black Spruce / Lichen Open Woodland</w:t>
      </w:r>
    </w:p>
    <w:p w:rsidR="00222C99" w:rsidP="00222C99" w:rsidRDefault="00222C99">
      <w:r>
        <w:t>CEGL002523 Boreal Transition Black Spruce Woodland</w:t>
      </w:r>
    </w:p>
    <w:p w:rsidR="00222C99" w:rsidP="00222C99" w:rsidRDefault="00222C99"/>
    <w:p w:rsidR="00222C99" w:rsidP="00222C99" w:rsidRDefault="00222C99">
      <w:r>
        <w:t>On average, stand-replacing fires would burn a given area of this forest ecosystem.</w:t>
      </w:r>
    </w:p>
    <w:p w:rsidR="00222C99" w:rsidP="00222C99" w:rsidRDefault="00222C99">
      <w:pPr>
        <w:pStyle w:val="InfoPara"/>
      </w:pPr>
      <w:r>
        <w:t>Issues or Problems</w:t>
      </w:r>
    </w:p>
    <w:p w:rsidR="00222C99" w:rsidP="00222C99" w:rsidRDefault="00222C99"/>
    <w:p w:rsidR="00222C99" w:rsidP="00222C99" w:rsidRDefault="00222C99">
      <w:pPr>
        <w:pStyle w:val="InfoPara"/>
      </w:pPr>
      <w:r>
        <w:t>Native Uncharacteristic Conditions</w:t>
      </w:r>
    </w:p>
    <w:p w:rsidR="00222C99" w:rsidP="00222C99" w:rsidRDefault="00222C99"/>
    <w:p w:rsidR="00222C99" w:rsidP="00222C99" w:rsidRDefault="00222C99">
      <w:pPr>
        <w:pStyle w:val="InfoPara"/>
      </w:pPr>
      <w:r>
        <w:t>Comments</w:t>
      </w:r>
    </w:p>
    <w:p w:rsidR="00CE3E53" w:rsidP="00CE3E53" w:rsidRDefault="00CE3E53">
      <w:pPr>
        <w:rPr>
          <w:b/>
        </w:rPr>
      </w:pPr>
    </w:p>
    <w:p w:rsidR="00CE3E53" w:rsidP="00CE3E53" w:rsidRDefault="00CE3E53">
      <w:pPr>
        <w:rPr>
          <w:b/>
        </w:rPr>
      </w:pPr>
    </w:p>
    <w:p w:rsidR="00222C99" w:rsidP="00222C99" w:rsidRDefault="00222C99">
      <w:pPr>
        <w:pStyle w:val="ReportSection"/>
      </w:pPr>
      <w:r>
        <w:t>Succession Classes</w:t>
      </w:r>
    </w:p>
    <w:p w:rsidR="00222C99" w:rsidP="00222C99" w:rsidRDefault="00222C9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22C99" w:rsidP="00222C99" w:rsidRDefault="00222C99">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222C99" w:rsidP="00222C99" w:rsidRDefault="00222C99"/>
    <w:p w:rsidR="00222C99" w:rsidP="00222C99" w:rsidRDefault="00222C99">
      <w:pPr>
        <w:pStyle w:val="SClassInfoPara"/>
      </w:pPr>
      <w:r>
        <w:t>Indicator Species</w:t>
      </w:r>
    </w:p>
    <w:p w:rsidR="00222C99" w:rsidP="00222C99" w:rsidRDefault="00222C99"/>
    <w:p w:rsidR="00222C99" w:rsidP="00222C99" w:rsidRDefault="00222C99">
      <w:pPr>
        <w:pStyle w:val="SClassInfoPara"/>
      </w:pPr>
      <w:r>
        <w:t>Description</w:t>
      </w:r>
    </w:p>
    <w:p w:rsidR="00222C99" w:rsidP="00222C99" w:rsidRDefault="00222C99">
      <w:r>
        <w:t>Seedling fir, spruce</w:t>
      </w:r>
      <w:r w:rsidR="00F23A81">
        <w:t>,</w:t>
      </w:r>
      <w:r>
        <w:t xml:space="preserve"> and cedar </w:t>
      </w:r>
      <w:r w:rsidR="00F23A81">
        <w:t>because of</w:t>
      </w:r>
      <w:r>
        <w:t xml:space="preserve"> windthrow in the other classes. A replacement fire in this state will result in seedling jack pine (Box B). </w:t>
      </w:r>
      <w:proofErr w:type="spellStart"/>
      <w:r>
        <w:t>Frelich</w:t>
      </w:r>
      <w:proofErr w:type="spellEnd"/>
      <w:r>
        <w:t xml:space="preserve"> reports a fire return interval of 100yrs for this </w:t>
      </w:r>
      <w:r w:rsidR="00CE3E53">
        <w:t>state.</w:t>
      </w:r>
    </w:p>
    <w:p w:rsidR="00222C99" w:rsidP="00222C99" w:rsidRDefault="00222C99"/>
    <w:p>
      <w:r>
        <w:rPr>
          <w:i/>
          <w:u w:val="single"/>
        </w:rPr>
        <w:t>Maximum Tree Size Class</w:t>
      </w:r>
      <w:br/>
      <w:r>
        <w:t>Sapling &gt;4.5ft; &lt;5"DBH</w:t>
      </w:r>
    </w:p>
    <w:p w:rsidR="00222C99" w:rsidP="00222C99" w:rsidRDefault="00222C99">
      <w:pPr>
        <w:pStyle w:val="InfoPara"/>
        <w:pBdr>
          <w:top w:val="single" w:color="auto" w:sz="4" w:space="1"/>
        </w:pBdr>
      </w:pPr>
      <w:r>
        <w:t>Class B</w:t>
      </w:r>
      <w:r>
        <w:tab/>
        <w:t>22</w:t>
      </w:r>
      <w:r w:rsidR="002A3B10">
        <w:tab/>
      </w:r>
      <w:r w:rsidR="002A3B10">
        <w:tab/>
      </w:r>
      <w:r w:rsidR="002A3B10">
        <w:tab/>
      </w:r>
      <w:r w:rsidR="002A3B10">
        <w:tab/>
      </w:r>
      <w:r w:rsidR="004F7795">
        <w:t>Early Development 2 - Closed</w:t>
      </w:r>
    </w:p>
    <w:p w:rsidR="00222C99" w:rsidP="00222C99" w:rsidRDefault="00222C99"/>
    <w:p w:rsidR="00222C99" w:rsidP="00222C99" w:rsidRDefault="00222C99">
      <w:pPr>
        <w:pStyle w:val="SClassInfoPara"/>
      </w:pPr>
      <w:r>
        <w:lastRenderedPageBreak/>
        <w:t>Indicator Species</w:t>
      </w:r>
    </w:p>
    <w:p w:rsidR="00222C99" w:rsidP="00222C99" w:rsidRDefault="00222C99"/>
    <w:p w:rsidR="00222C99" w:rsidP="00222C99" w:rsidRDefault="00222C99">
      <w:pPr>
        <w:pStyle w:val="SClassInfoPara"/>
      </w:pPr>
      <w:r>
        <w:t>Description</w:t>
      </w:r>
    </w:p>
    <w:p w:rsidR="00222C99" w:rsidP="00222C99" w:rsidRDefault="00222C99">
      <w:r>
        <w:t>Jack Pines Canopy cover is patchy. Understory is feathermoss.</w:t>
      </w:r>
    </w:p>
    <w:p w:rsidR="00222C99" w:rsidP="00222C99" w:rsidRDefault="00222C99"/>
    <w:p>
      <w:r>
        <w:rPr>
          <w:i/>
          <w:u w:val="single"/>
        </w:rPr>
        <w:t>Maximum Tree Size Class</w:t>
      </w:r>
      <w:br/>
      <w:r>
        <w:t>Sapling &gt;4.5ft; &lt;5"DBH</w:t>
      </w:r>
    </w:p>
    <w:p w:rsidR="00222C99" w:rsidP="00222C99" w:rsidRDefault="00222C99">
      <w:pPr>
        <w:pStyle w:val="InfoPara"/>
        <w:pBdr>
          <w:top w:val="single" w:color="auto" w:sz="4" w:space="1"/>
        </w:pBdr>
      </w:pPr>
      <w:r>
        <w:t>Class C</w:t>
      </w:r>
      <w:r>
        <w:tab/>
        <w:t>3</w:t>
      </w:r>
      <w:r w:rsidR="002A3B10">
        <w:tab/>
      </w:r>
      <w:r w:rsidR="002A3B10">
        <w:tab/>
      </w:r>
      <w:r w:rsidR="002A3B10">
        <w:tab/>
      </w:r>
      <w:r w:rsidR="002A3B10">
        <w:tab/>
      </w:r>
      <w:r w:rsidR="004F7795">
        <w:t>Mid Development 1 - Closed</w:t>
      </w:r>
    </w:p>
    <w:p w:rsidR="00222C99" w:rsidP="00222C99" w:rsidRDefault="00222C99"/>
    <w:p w:rsidR="00222C99" w:rsidP="00222C99" w:rsidRDefault="00222C99">
      <w:pPr>
        <w:pStyle w:val="SClassInfoPara"/>
      </w:pPr>
      <w:r>
        <w:t>Indicator Species</w:t>
      </w:r>
    </w:p>
    <w:p w:rsidR="00222C99" w:rsidP="00222C99" w:rsidRDefault="00222C99"/>
    <w:p w:rsidR="00222C99" w:rsidP="00222C99" w:rsidRDefault="00222C99">
      <w:pPr>
        <w:pStyle w:val="SClassInfoPara"/>
      </w:pPr>
      <w:r>
        <w:t>Description</w:t>
      </w:r>
    </w:p>
    <w:p w:rsidR="00222C99" w:rsidP="00222C99" w:rsidRDefault="00222C99">
      <w:r>
        <w:t>Sapling</w:t>
      </w:r>
      <w:r w:rsidR="00F23A81">
        <w:t>-</w:t>
      </w:r>
      <w:r>
        <w:t>to</w:t>
      </w:r>
      <w:r w:rsidR="00F23A81">
        <w:t>-</w:t>
      </w:r>
      <w:r>
        <w:t>pole spru</w:t>
      </w:r>
      <w:r w:rsidR="00396990">
        <w:t>ce, fir</w:t>
      </w:r>
      <w:r w:rsidR="00F23A81">
        <w:t>,</w:t>
      </w:r>
      <w:r w:rsidR="00396990">
        <w:t xml:space="preserve"> and cedar</w:t>
      </w:r>
      <w:r>
        <w:t xml:space="preserve">. </w:t>
      </w:r>
    </w:p>
    <w:p w:rsidR="00222C99" w:rsidP="00222C99" w:rsidRDefault="00222C99"/>
    <w:p>
      <w:r>
        <w:rPr>
          <w:i/>
          <w:u w:val="single"/>
        </w:rPr>
        <w:t>Maximum Tree Size Class</w:t>
      </w:r>
      <w:br/>
      <w:r>
        <w:t>Medium 9-21"DBH</w:t>
      </w:r>
    </w:p>
    <w:p w:rsidR="00222C99" w:rsidP="00222C99" w:rsidRDefault="00222C99">
      <w:pPr>
        <w:pStyle w:val="InfoPara"/>
        <w:pBdr>
          <w:top w:val="single" w:color="auto" w:sz="4" w:space="1"/>
        </w:pBdr>
      </w:pPr>
      <w:r>
        <w:t>Class D</w:t>
      </w:r>
      <w:r>
        <w:tab/>
        <w:t>51</w:t>
      </w:r>
      <w:r w:rsidR="002A3B10">
        <w:tab/>
      </w:r>
      <w:r w:rsidR="002A3B10">
        <w:tab/>
      </w:r>
      <w:r w:rsidR="002A3B10">
        <w:tab/>
      </w:r>
      <w:r w:rsidR="002A3B10">
        <w:tab/>
      </w:r>
      <w:r w:rsidR="004F7795">
        <w:t>Mid Development 2 - Closed</w:t>
      </w:r>
    </w:p>
    <w:p w:rsidR="00222C99" w:rsidP="00222C99" w:rsidRDefault="00222C99"/>
    <w:p w:rsidR="00222C99" w:rsidP="00222C99" w:rsidRDefault="00222C99">
      <w:pPr>
        <w:pStyle w:val="SClassInfoPara"/>
      </w:pPr>
      <w:r>
        <w:t>Indicator Species</w:t>
      </w:r>
    </w:p>
    <w:p w:rsidR="00222C99" w:rsidP="00222C99" w:rsidRDefault="00222C99"/>
    <w:p w:rsidR="00222C99" w:rsidP="00222C99" w:rsidRDefault="00222C99">
      <w:pPr>
        <w:pStyle w:val="SClassInfoPara"/>
      </w:pPr>
      <w:r>
        <w:t>Description</w:t>
      </w:r>
    </w:p>
    <w:p w:rsidR="00222C99" w:rsidP="00222C99" w:rsidRDefault="00222C99">
      <w:r>
        <w:t>Pole t</w:t>
      </w:r>
      <w:r w:rsidR="00396990">
        <w:t>o large jack pine</w:t>
      </w:r>
      <w:r>
        <w:t xml:space="preserve">. </w:t>
      </w:r>
    </w:p>
    <w:p w:rsidR="00222C99" w:rsidP="00222C99" w:rsidRDefault="00222C99"/>
    <w:p>
      <w:r>
        <w:rPr>
          <w:i/>
          <w:u w:val="single"/>
        </w:rPr>
        <w:t>Maximum Tree Size Class</w:t>
      </w:r>
      <w:br/>
      <w:r>
        <w:t>Medium 9-21"DBH</w:t>
      </w:r>
    </w:p>
    <w:p w:rsidR="00222C99" w:rsidP="00222C99" w:rsidRDefault="00222C99">
      <w:pPr>
        <w:pStyle w:val="InfoPara"/>
        <w:pBdr>
          <w:top w:val="single" w:color="auto" w:sz="4" w:space="1"/>
        </w:pBdr>
      </w:pPr>
      <w:r>
        <w:t>Class E</w:t>
      </w:r>
      <w:r>
        <w:tab/>
        <w:t>22</w:t>
      </w:r>
      <w:r w:rsidR="002A3B10">
        <w:tab/>
      </w:r>
      <w:r w:rsidR="002A3B10">
        <w:tab/>
      </w:r>
      <w:r w:rsidR="002A3B10">
        <w:tab/>
      </w:r>
      <w:r w:rsidR="002A3B10">
        <w:tab/>
      </w:r>
      <w:r w:rsidR="004F7795">
        <w:t>Late Development 1 - Closed</w:t>
      </w:r>
    </w:p>
    <w:p w:rsidR="00222C99" w:rsidP="00222C99" w:rsidRDefault="00222C99"/>
    <w:p w:rsidR="00222C99" w:rsidP="00222C99" w:rsidRDefault="00222C99">
      <w:pPr>
        <w:pStyle w:val="SClassInfoPara"/>
      </w:pPr>
      <w:r>
        <w:t>Indicator Species</w:t>
      </w:r>
    </w:p>
    <w:p w:rsidR="00222C99" w:rsidP="00222C99" w:rsidRDefault="00222C99"/>
    <w:p w:rsidR="00222C99" w:rsidP="00222C99" w:rsidRDefault="00222C99">
      <w:pPr>
        <w:pStyle w:val="SClassInfoPara"/>
      </w:pPr>
      <w:r>
        <w:t>Description</w:t>
      </w:r>
    </w:p>
    <w:p w:rsidR="00222C99" w:rsidP="00222C99" w:rsidRDefault="00222C99">
      <w:r>
        <w:t>Multi-aged fir, spruce</w:t>
      </w:r>
      <w:r w:rsidR="00F23A81">
        <w:t>,</w:t>
      </w:r>
      <w:r>
        <w:t xml:space="preserve"> and cedar stands. </w:t>
      </w:r>
    </w:p>
    <w:p w:rsidR="00222C99" w:rsidP="00222C99" w:rsidRDefault="00222C99"/>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22C99" w:rsidP="00222C99" w:rsidRDefault="00222C99">
      <w:proofErr w:type="spellStart"/>
      <w:r>
        <w:t>Frelich</w:t>
      </w:r>
      <w:proofErr w:type="spellEnd"/>
      <w:r>
        <w:t>, L.E. 2002. Forest Dynamics and Disturbance Regimes. Cambridge University Press: Cambridge UK. 266 pp.</w:t>
      </w:r>
    </w:p>
    <w:p w:rsidR="00222C99" w:rsidP="00222C99" w:rsidRDefault="00222C99"/>
    <w:p w:rsidR="00222C99" w:rsidP="00222C99" w:rsidRDefault="00222C99">
      <w:r>
        <w:t>Minnesota Department of Natural Resources. 2007. FDn32 Northern Poor Dry-</w:t>
      </w:r>
      <w:proofErr w:type="spellStart"/>
      <w:r>
        <w:t>Meisc</w:t>
      </w:r>
      <w:proofErr w:type="spellEnd"/>
      <w:r>
        <w:t xml:space="preserve"> Mixed Woodland Factsheet. Http://files.dnr.state.mn.us/natural_resources/npc/fire_dependent_forest/fdn32.pdf. Accessed on 05/01/07.</w:t>
      </w:r>
    </w:p>
    <w:p w:rsidR="00222C99" w:rsidP="00222C99" w:rsidRDefault="00222C99"/>
    <w:p w:rsidR="00222C99" w:rsidP="00222C99" w:rsidRDefault="00222C99">
      <w:r>
        <w:t>NatureServe. 2007. International Ecological Classification Standard: Terrestrial Ecological Classifications. NatureServe Central Databases. Arlington, VA. Data current as of 10 February 2007.</w:t>
      </w:r>
    </w:p>
    <w:p w:rsidRPr="00A43E41" w:rsidR="004D5F12" w:rsidP="00222C9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1C4" w:rsidRDefault="00DD11C4">
      <w:r>
        <w:separator/>
      </w:r>
    </w:p>
  </w:endnote>
  <w:endnote w:type="continuationSeparator" w:id="0">
    <w:p w:rsidR="00DD11C4" w:rsidRDefault="00DD1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C99" w:rsidRDefault="00222C99" w:rsidP="00222C9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1C4" w:rsidRDefault="00DD11C4">
      <w:r>
        <w:separator/>
      </w:r>
    </w:p>
  </w:footnote>
  <w:footnote w:type="continuationSeparator" w:id="0">
    <w:p w:rsidR="00DD11C4" w:rsidRDefault="00DD1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22C9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6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E3E53"/>
    <w:pPr>
      <w:ind w:left="720"/>
    </w:pPr>
    <w:rPr>
      <w:rFonts w:ascii="Calibri" w:eastAsia="Calibri" w:hAnsi="Calibri"/>
      <w:sz w:val="22"/>
      <w:szCs w:val="22"/>
    </w:rPr>
  </w:style>
  <w:style w:type="character" w:styleId="Hyperlink">
    <w:name w:val="Hyperlink"/>
    <w:rsid w:val="00CE3E53"/>
    <w:rPr>
      <w:color w:val="0000FF"/>
      <w:u w:val="single"/>
    </w:rPr>
  </w:style>
  <w:style w:type="paragraph" w:styleId="BalloonText">
    <w:name w:val="Balloon Text"/>
    <w:basedOn w:val="Normal"/>
    <w:link w:val="BalloonTextChar"/>
    <w:uiPriority w:val="99"/>
    <w:semiHidden/>
    <w:unhideWhenUsed/>
    <w:rsid w:val="00F23A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266313">
      <w:bodyDiv w:val="1"/>
      <w:marLeft w:val="0"/>
      <w:marRight w:val="0"/>
      <w:marTop w:val="0"/>
      <w:marBottom w:val="0"/>
      <w:divBdr>
        <w:top w:val="none" w:sz="0" w:space="0" w:color="auto"/>
        <w:left w:val="none" w:sz="0" w:space="0" w:color="auto"/>
        <w:bottom w:val="none" w:sz="0" w:space="0" w:color="auto"/>
        <w:right w:val="none" w:sz="0" w:space="0" w:color="auto"/>
      </w:divBdr>
    </w:div>
    <w:div w:id="141493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2014-08-21T14:54:00Z</cp:lastPrinted>
  <dcterms:created xsi:type="dcterms:W3CDTF">2018-04-25T18:51:00Z</dcterms:created>
  <dcterms:modified xsi:type="dcterms:W3CDTF">2025-02-12T09:41:47Z</dcterms:modified>
</cp:coreProperties>
</file>