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ADB" w:rsidP="00A71ADB" w:rsidRDefault="00A71ADB">
      <w:pPr>
        <w:pStyle w:val="BpSTitle"/>
      </w:pPr>
      <w:r>
        <w:t>13480</w:t>
      </w:r>
    </w:p>
    <w:p w:rsidR="00A71ADB" w:rsidP="00A71ADB" w:rsidRDefault="00A71ADB">
      <w:pPr>
        <w:pStyle w:val="BpSTitle"/>
      </w:pPr>
      <w:r>
        <w:t>West Gulf Coastal Plain Upland Longleaf Pine Forest and Woodland</w:t>
      </w:r>
    </w:p>
    <w:p w:rsidR="00A71ADB" w:rsidP="00A71ADB" w:rsidRDefault="00A71ADB">
      <w:r>
        <w:t>BpS Model/Description Version: Aug. 2020</w:t>
      </w:r>
      <w:r>
        <w:tab/>
      </w:r>
      <w:r>
        <w:tab/>
      </w:r>
      <w:r>
        <w:tab/>
      </w:r>
      <w:r>
        <w:tab/>
      </w:r>
      <w:r>
        <w:tab/>
      </w:r>
      <w:r>
        <w:tab/>
      </w:r>
      <w:r>
        <w:tab/>
      </w:r>
    </w:p>
    <w:p w:rsidR="00A71ADB" w:rsidP="00A71ADB" w:rsidRDefault="00244A5A">
      <w:r>
        <w:tab/>
      </w:r>
      <w:r>
        <w:tab/>
      </w:r>
      <w:r>
        <w:tab/>
      </w:r>
      <w:r>
        <w:tab/>
      </w:r>
      <w:r>
        <w:tab/>
      </w:r>
      <w:r>
        <w:tab/>
      </w:r>
      <w:r>
        <w:tab/>
      </w:r>
      <w:r>
        <w:tab/>
      </w:r>
      <w:r>
        <w:tab/>
      </w:r>
      <w:r>
        <w:tab/>
        <w:t>Update: 4/25/2018</w:t>
      </w:r>
    </w:p>
    <w:p w:rsidR="00244A5A" w:rsidP="00A71ADB" w:rsidRDefault="00244A5A"/>
    <w:p w:rsidR="00A71ADB" w:rsidP="00A71ADB" w:rsidRDefault="00A71ADB"/>
    <w:p w:rsidR="00A71ADB" w:rsidP="00A71ADB" w:rsidRDefault="00A71ADB">
      <w:pPr>
        <w:pStyle w:val="InfoPara"/>
      </w:pPr>
      <w:r>
        <w:t>Vegetation Type</w:t>
      </w:r>
    </w:p>
    <w:p w:rsidR="00A71ADB" w:rsidP="00A71ADB" w:rsidRDefault="00A71ADB">
      <w:r>
        <w:t>Forest and Woodland</w:t>
      </w:r>
    </w:p>
    <w:p w:rsidR="00A71ADB" w:rsidP="00A71ADB" w:rsidRDefault="00A71ADB">
      <w:pPr>
        <w:pStyle w:val="InfoPara"/>
      </w:pPr>
      <w:r>
        <w:t>Map Zones</w:t>
      </w:r>
    </w:p>
    <w:p w:rsidR="00A71ADB" w:rsidP="00A71ADB" w:rsidRDefault="00A71ADB">
      <w:r>
        <w:t>37</w:t>
      </w:r>
      <w:r w:rsidR="00227FC8">
        <w:t>,</w:t>
      </w:r>
      <w:r w:rsidR="00F251AC">
        <w:t xml:space="preserve"> </w:t>
      </w:r>
      <w:r w:rsidR="00227FC8">
        <w:t>45,</w:t>
      </w:r>
      <w:r w:rsidR="00F251AC">
        <w:t xml:space="preserve"> </w:t>
      </w:r>
      <w:r w:rsidR="00227FC8">
        <w:t>98</w:t>
      </w:r>
    </w:p>
    <w:p w:rsidR="00A71ADB" w:rsidP="00A71ADB" w:rsidRDefault="00A71ADB">
      <w:pPr>
        <w:pStyle w:val="InfoPara"/>
      </w:pPr>
      <w:r>
        <w:t>Model Splits or Lumps</w:t>
      </w:r>
    </w:p>
    <w:p w:rsidR="00A71ADB" w:rsidP="00A71ADB" w:rsidRDefault="00A71ADB">
      <w:r>
        <w:t xml:space="preserve">This </w:t>
      </w:r>
      <w:r w:rsidR="00244A5A">
        <w:t>biophysical setting (</w:t>
      </w:r>
      <w:r>
        <w:t>BpS</w:t>
      </w:r>
      <w:r w:rsidR="00244A5A">
        <w:t>)</w:t>
      </w:r>
      <w:r>
        <w:t xml:space="preserve"> is lumped with 1403 and 1404</w:t>
      </w:r>
    </w:p>
    <w:p w:rsidR="00A71ADB" w:rsidP="00A71ADB" w:rsidRDefault="00A71ADB">
      <w:pPr>
        <w:pStyle w:val="InfoPara"/>
      </w:pPr>
      <w:r>
        <w:t>Geographic Range</w:t>
      </w:r>
    </w:p>
    <w:p w:rsidR="00A71ADB" w:rsidP="00A71ADB" w:rsidRDefault="00A71ADB">
      <w:r>
        <w:t>This BpS occurs in the hilly uplands of western and central L</w:t>
      </w:r>
      <w:r w:rsidR="00244A5A">
        <w:t>ouisiana</w:t>
      </w:r>
      <w:r>
        <w:t xml:space="preserve">. </w:t>
      </w:r>
      <w:r w:rsidR="00244A5A">
        <w:t>It</w:t>
      </w:r>
      <w:r>
        <w:t xml:space="preserve"> also extends into eastern T</w:t>
      </w:r>
      <w:r w:rsidR="00244A5A">
        <w:t>exas</w:t>
      </w:r>
      <w:r>
        <w:t xml:space="preserve">. In </w:t>
      </w:r>
      <w:r w:rsidR="00244A5A">
        <w:t xml:space="preserve">map zone </w:t>
      </w:r>
      <w:r>
        <w:t>37 this BpS is found in ECOMAP subsections 231Ef, 231Eg, 232Fa, 232Fb, 232Fe and 232Ff</w:t>
      </w:r>
      <w:r w:rsidR="00F251AC">
        <w:t xml:space="preserve"> (Cleland et al. 2007)</w:t>
      </w:r>
      <w:r>
        <w:t>.</w:t>
      </w:r>
    </w:p>
    <w:p w:rsidR="00A71ADB" w:rsidP="00A71ADB" w:rsidRDefault="00A71ADB">
      <w:pPr>
        <w:pStyle w:val="InfoPara"/>
      </w:pPr>
      <w:r>
        <w:t>Biophysical Site Description</w:t>
      </w:r>
    </w:p>
    <w:p w:rsidR="00A71ADB" w:rsidP="00A71ADB" w:rsidRDefault="00A71ADB">
      <w:r>
        <w:t>This BpS occurs on acidic loamy sands to acid clays associated with Pleistocene or Tertiary formations. The community is characteristically dissected by small to large branch or creek bottoms.</w:t>
      </w:r>
    </w:p>
    <w:p w:rsidR="00A71ADB" w:rsidP="00A71ADB" w:rsidRDefault="00A71ADB">
      <w:pPr>
        <w:pStyle w:val="InfoPara"/>
      </w:pPr>
      <w:r>
        <w:t>Vegetation Description</w:t>
      </w:r>
    </w:p>
    <w:p w:rsidR="00A71ADB" w:rsidP="00CD74B2" w:rsidRDefault="00A71ADB">
      <w:pPr>
        <w:spacing w:before="240"/>
      </w:pPr>
      <w:r w:rsidRPr="00CD74B2">
        <w:rPr>
          <w:i/>
        </w:rPr>
        <w:t xml:space="preserve">Pinus </w:t>
      </w:r>
      <w:proofErr w:type="spellStart"/>
      <w:r w:rsidRPr="00CD74B2">
        <w:rPr>
          <w:i/>
        </w:rPr>
        <w:t>palustris</w:t>
      </w:r>
      <w:proofErr w:type="spellEnd"/>
      <w:r>
        <w:t xml:space="preserve"> (longleaf pine) is the dominant overstory species, and in locations where fire has frequently occurred, it is often the only canopy species. It is reported in the literature that </w:t>
      </w:r>
      <w:r w:rsidRPr="00CD74B2">
        <w:rPr>
          <w:i/>
        </w:rPr>
        <w:t xml:space="preserve">Q. </w:t>
      </w:r>
      <w:proofErr w:type="spellStart"/>
      <w:r w:rsidRPr="00CD74B2">
        <w:rPr>
          <w:i/>
        </w:rPr>
        <w:t>marilandica</w:t>
      </w:r>
      <w:proofErr w:type="spellEnd"/>
      <w:r>
        <w:t xml:space="preserve"> (blackjack oak) and </w:t>
      </w:r>
      <w:r w:rsidRPr="00CD74B2">
        <w:rPr>
          <w:i/>
        </w:rPr>
        <w:t>Q.</w:t>
      </w:r>
      <w:r w:rsidRPr="00CD74B2" w:rsidR="00F251AC">
        <w:rPr>
          <w:i/>
        </w:rPr>
        <w:t xml:space="preserve"> </w:t>
      </w:r>
      <w:proofErr w:type="spellStart"/>
      <w:r w:rsidRPr="00CD74B2">
        <w:rPr>
          <w:i/>
        </w:rPr>
        <w:t>stellata</w:t>
      </w:r>
      <w:proofErr w:type="spellEnd"/>
      <w:r>
        <w:t xml:space="preserve"> (post oak) were common associates of longleaf pine in the northern part of its range. Where fire is less frequent or suppressed, a number of overstory associates may occur, including </w:t>
      </w:r>
      <w:r w:rsidRPr="00CD74B2">
        <w:rPr>
          <w:i/>
        </w:rPr>
        <w:t xml:space="preserve">Pinus </w:t>
      </w:r>
      <w:proofErr w:type="spellStart"/>
      <w:r w:rsidRPr="00CD74B2">
        <w:rPr>
          <w:i/>
        </w:rPr>
        <w:t>echinata</w:t>
      </w:r>
      <w:proofErr w:type="spellEnd"/>
      <w:r>
        <w:t xml:space="preserve"> (shortleaf pine), </w:t>
      </w:r>
      <w:r w:rsidRPr="00CD74B2">
        <w:rPr>
          <w:i/>
        </w:rPr>
        <w:t xml:space="preserve">P. </w:t>
      </w:r>
      <w:proofErr w:type="spellStart"/>
      <w:r w:rsidRPr="00CD74B2">
        <w:rPr>
          <w:i/>
        </w:rPr>
        <w:t>taeda</w:t>
      </w:r>
      <w:proofErr w:type="spellEnd"/>
      <w:r>
        <w:t xml:space="preserve"> (loblolly pine), </w:t>
      </w:r>
      <w:r w:rsidRPr="00CD74B2">
        <w:rPr>
          <w:i/>
        </w:rPr>
        <w:t>Nyssa sylvatica</w:t>
      </w:r>
      <w:r>
        <w:t xml:space="preserve"> (black gum), </w:t>
      </w:r>
      <w:r w:rsidRPr="00CD74B2">
        <w:rPr>
          <w:i/>
        </w:rPr>
        <w:t xml:space="preserve">Liquidambar </w:t>
      </w:r>
      <w:proofErr w:type="spellStart"/>
      <w:r w:rsidRPr="00CD74B2">
        <w:rPr>
          <w:i/>
        </w:rPr>
        <w:t>styraciflua</w:t>
      </w:r>
      <w:proofErr w:type="spellEnd"/>
      <w:r w:rsidRPr="00CD74B2">
        <w:rPr>
          <w:i/>
        </w:rPr>
        <w:t xml:space="preserve"> </w:t>
      </w:r>
      <w:r>
        <w:t xml:space="preserve">(sweetgum), </w:t>
      </w:r>
      <w:r w:rsidRPr="00CD74B2">
        <w:rPr>
          <w:i/>
        </w:rPr>
        <w:t>Q. falcata</w:t>
      </w:r>
      <w:r>
        <w:t xml:space="preserve"> (southern red oak</w:t>
      </w:r>
      <w:r w:rsidRPr="00CD74B2">
        <w:rPr>
          <w:i/>
        </w:rPr>
        <w:t xml:space="preserve">), Q. </w:t>
      </w:r>
      <w:proofErr w:type="spellStart"/>
      <w:r w:rsidRPr="00CD74B2">
        <w:rPr>
          <w:i/>
        </w:rPr>
        <w:t>stellata</w:t>
      </w:r>
      <w:proofErr w:type="spellEnd"/>
      <w:r w:rsidR="00244A5A">
        <w:rPr>
          <w:i/>
        </w:rPr>
        <w:t xml:space="preserve"> (</w:t>
      </w:r>
      <w:r w:rsidRPr="00A71ADB" w:rsidR="00244A5A">
        <w:t>Post oak</w:t>
      </w:r>
      <w:r w:rsidR="00244A5A">
        <w:t>),</w:t>
      </w:r>
      <w:r w:rsidRPr="00CD74B2">
        <w:rPr>
          <w:i/>
        </w:rPr>
        <w:t xml:space="preserve"> Q. </w:t>
      </w:r>
      <w:proofErr w:type="spellStart"/>
      <w:r w:rsidRPr="00CD74B2">
        <w:rPr>
          <w:i/>
        </w:rPr>
        <w:t>marilandica</w:t>
      </w:r>
      <w:proofErr w:type="spellEnd"/>
      <w:r w:rsidR="00244A5A">
        <w:rPr>
          <w:i/>
        </w:rPr>
        <w:t xml:space="preserve"> </w:t>
      </w:r>
      <w:r w:rsidRPr="00CD74B2" w:rsidR="00244A5A">
        <w:t>(blackjack oak)</w:t>
      </w:r>
      <w:r w:rsidRPr="00244A5A">
        <w:t xml:space="preserve">, </w:t>
      </w:r>
      <w:r w:rsidRPr="00CD74B2">
        <w:rPr>
          <w:i/>
        </w:rPr>
        <w:t xml:space="preserve">Q. </w:t>
      </w:r>
      <w:proofErr w:type="spellStart"/>
      <w:r w:rsidRPr="00CD74B2">
        <w:rPr>
          <w:i/>
        </w:rPr>
        <w:t>shumardii</w:t>
      </w:r>
      <w:proofErr w:type="spellEnd"/>
      <w:r>
        <w:t xml:space="preserve"> (</w:t>
      </w:r>
      <w:proofErr w:type="spellStart"/>
      <w:r>
        <w:t>shumard</w:t>
      </w:r>
      <w:proofErr w:type="spellEnd"/>
      <w:r>
        <w:t xml:space="preserve"> oak), </w:t>
      </w:r>
      <w:r w:rsidRPr="00CD74B2">
        <w:rPr>
          <w:i/>
        </w:rPr>
        <w:t>Q. alba</w:t>
      </w:r>
      <w:r>
        <w:t xml:space="preserve"> (white oak), </w:t>
      </w:r>
      <w:r w:rsidRPr="00CD74B2">
        <w:rPr>
          <w:i/>
        </w:rPr>
        <w:t xml:space="preserve">Q. </w:t>
      </w:r>
      <w:proofErr w:type="spellStart"/>
      <w:r w:rsidRPr="00CD74B2">
        <w:rPr>
          <w:i/>
        </w:rPr>
        <w:t>nigra</w:t>
      </w:r>
      <w:proofErr w:type="spellEnd"/>
      <w:r>
        <w:t xml:space="preserve"> (water oak), </w:t>
      </w:r>
      <w:r w:rsidRPr="00CD74B2">
        <w:rPr>
          <w:i/>
        </w:rPr>
        <w:t xml:space="preserve">Prunus </w:t>
      </w:r>
      <w:proofErr w:type="spellStart"/>
      <w:r w:rsidRPr="00CD74B2">
        <w:rPr>
          <w:i/>
        </w:rPr>
        <w:t>serotina</w:t>
      </w:r>
      <w:proofErr w:type="spellEnd"/>
      <w:r>
        <w:t xml:space="preserve"> (black cherry), </w:t>
      </w:r>
      <w:proofErr w:type="spellStart"/>
      <w:r w:rsidRPr="00CD74B2">
        <w:rPr>
          <w:i/>
        </w:rPr>
        <w:t>Carya</w:t>
      </w:r>
      <w:proofErr w:type="spellEnd"/>
      <w:r w:rsidRPr="00CD74B2">
        <w:rPr>
          <w:i/>
        </w:rPr>
        <w:t xml:space="preserve"> </w:t>
      </w:r>
      <w:proofErr w:type="spellStart"/>
      <w:r w:rsidRPr="00CD74B2">
        <w:rPr>
          <w:i/>
        </w:rPr>
        <w:t>tomentosa</w:t>
      </w:r>
      <w:proofErr w:type="spellEnd"/>
      <w:r>
        <w:t xml:space="preserve"> (mockernut hickory), </w:t>
      </w:r>
      <w:r w:rsidRPr="00CD74B2">
        <w:rPr>
          <w:i/>
        </w:rPr>
        <w:t xml:space="preserve">C. </w:t>
      </w:r>
      <w:proofErr w:type="spellStart"/>
      <w:r w:rsidRPr="00CD74B2">
        <w:rPr>
          <w:i/>
        </w:rPr>
        <w:t>texana</w:t>
      </w:r>
      <w:proofErr w:type="spellEnd"/>
      <w:r>
        <w:t xml:space="preserve"> (black hickory, central Louisiana), </w:t>
      </w:r>
      <w:r w:rsidRPr="00CD74B2">
        <w:rPr>
          <w:i/>
        </w:rPr>
        <w:t>Acer rubrum</w:t>
      </w:r>
      <w:r>
        <w:t xml:space="preserve"> (red maple), </w:t>
      </w:r>
      <w:r w:rsidRPr="00CD74B2">
        <w:rPr>
          <w:i/>
        </w:rPr>
        <w:t xml:space="preserve">Diospyros </w:t>
      </w:r>
      <w:proofErr w:type="spellStart"/>
      <w:r w:rsidRPr="00CD74B2">
        <w:rPr>
          <w:i/>
        </w:rPr>
        <w:t>virginiana</w:t>
      </w:r>
      <w:proofErr w:type="spellEnd"/>
      <w:r>
        <w:t xml:space="preserve"> (persimmon) and </w:t>
      </w:r>
      <w:r w:rsidRPr="00CD74B2">
        <w:rPr>
          <w:i/>
        </w:rPr>
        <w:t xml:space="preserve">Sassafras </w:t>
      </w:r>
      <w:proofErr w:type="spellStart"/>
      <w:r w:rsidRPr="00CD74B2">
        <w:rPr>
          <w:i/>
        </w:rPr>
        <w:t>albidum</w:t>
      </w:r>
      <w:proofErr w:type="spellEnd"/>
      <w:r>
        <w:t xml:space="preserve"> (sassafras). In sandy soils, </w:t>
      </w:r>
      <w:r w:rsidRPr="00CD74B2">
        <w:rPr>
          <w:i/>
        </w:rPr>
        <w:t xml:space="preserve">Q. </w:t>
      </w:r>
      <w:proofErr w:type="spellStart"/>
      <w:r w:rsidRPr="00CD74B2">
        <w:rPr>
          <w:i/>
        </w:rPr>
        <w:t>incana</w:t>
      </w:r>
      <w:proofErr w:type="spellEnd"/>
      <w:r>
        <w:t xml:space="preserve"> (</w:t>
      </w:r>
      <w:proofErr w:type="spellStart"/>
      <w:r>
        <w:t>bluejack</w:t>
      </w:r>
      <w:proofErr w:type="spellEnd"/>
      <w:r>
        <w:t xml:space="preserve"> oak)</w:t>
      </w:r>
      <w:r w:rsidR="00244A5A">
        <w:t>,</w:t>
      </w:r>
      <w:r>
        <w:t xml:space="preserve"> and </w:t>
      </w:r>
      <w:r w:rsidRPr="00CD74B2">
        <w:rPr>
          <w:i/>
        </w:rPr>
        <w:t xml:space="preserve">Q. </w:t>
      </w:r>
      <w:proofErr w:type="spellStart"/>
      <w:r w:rsidRPr="00CD74B2">
        <w:rPr>
          <w:i/>
        </w:rPr>
        <w:t>hemisperica</w:t>
      </w:r>
      <w:proofErr w:type="spellEnd"/>
      <w:r>
        <w:t xml:space="preserve"> (upland laurel oak) are frequent associates. Significant shrub species include </w:t>
      </w:r>
      <w:proofErr w:type="spellStart"/>
      <w:r w:rsidRPr="00CD74B2">
        <w:rPr>
          <w:i/>
        </w:rPr>
        <w:t>Cornus</w:t>
      </w:r>
      <w:proofErr w:type="spellEnd"/>
      <w:r w:rsidRPr="00CD74B2">
        <w:rPr>
          <w:i/>
        </w:rPr>
        <w:t xml:space="preserve"> </w:t>
      </w:r>
      <w:proofErr w:type="spellStart"/>
      <w:r w:rsidRPr="00CD74B2">
        <w:rPr>
          <w:i/>
        </w:rPr>
        <w:t>florida</w:t>
      </w:r>
      <w:proofErr w:type="spellEnd"/>
      <w:r>
        <w:t xml:space="preserve"> (flowering dogwood), </w:t>
      </w:r>
      <w:r w:rsidRPr="00CD74B2">
        <w:rPr>
          <w:i/>
        </w:rPr>
        <w:t xml:space="preserve">Vaccinium </w:t>
      </w:r>
      <w:proofErr w:type="spellStart"/>
      <w:r w:rsidRPr="00CD74B2">
        <w:rPr>
          <w:i/>
        </w:rPr>
        <w:t>arboreum</w:t>
      </w:r>
      <w:proofErr w:type="spellEnd"/>
      <w:r>
        <w:t xml:space="preserve"> (farkleberry), </w:t>
      </w:r>
      <w:r w:rsidRPr="00CD74B2">
        <w:rPr>
          <w:i/>
        </w:rPr>
        <w:t xml:space="preserve">V. </w:t>
      </w:r>
      <w:proofErr w:type="spellStart"/>
      <w:r w:rsidRPr="00CD74B2">
        <w:rPr>
          <w:i/>
        </w:rPr>
        <w:t>elliottii</w:t>
      </w:r>
      <w:proofErr w:type="spellEnd"/>
      <w:r>
        <w:t xml:space="preserve"> (</w:t>
      </w:r>
      <w:r w:rsidR="00244A5A">
        <w:t>E</w:t>
      </w:r>
      <w:r>
        <w:t xml:space="preserve">lliott's blueberry), </w:t>
      </w:r>
      <w:r w:rsidRPr="00CD74B2">
        <w:rPr>
          <w:i/>
        </w:rPr>
        <w:t xml:space="preserve">V. </w:t>
      </w:r>
      <w:proofErr w:type="spellStart"/>
      <w:r w:rsidRPr="00CD74B2">
        <w:rPr>
          <w:i/>
        </w:rPr>
        <w:t>stamineum</w:t>
      </w:r>
      <w:proofErr w:type="spellEnd"/>
      <w:r>
        <w:t xml:space="preserve"> (deer berry), </w:t>
      </w:r>
      <w:r w:rsidRPr="00CD74B2">
        <w:rPr>
          <w:i/>
        </w:rPr>
        <w:t xml:space="preserve">V. </w:t>
      </w:r>
      <w:proofErr w:type="spellStart"/>
      <w:r w:rsidRPr="00CD74B2">
        <w:rPr>
          <w:i/>
        </w:rPr>
        <w:t>darrowii</w:t>
      </w:r>
      <w:proofErr w:type="spellEnd"/>
      <w:r>
        <w:t xml:space="preserve"> (dwarf blueberry, southeast Louisiana), </w:t>
      </w:r>
      <w:proofErr w:type="spellStart"/>
      <w:r w:rsidRPr="00CD74B2">
        <w:rPr>
          <w:i/>
        </w:rPr>
        <w:t>Gaylussacia</w:t>
      </w:r>
      <w:proofErr w:type="spellEnd"/>
      <w:r w:rsidRPr="00CD74B2">
        <w:rPr>
          <w:i/>
        </w:rPr>
        <w:t xml:space="preserve"> </w:t>
      </w:r>
      <w:proofErr w:type="spellStart"/>
      <w:r w:rsidRPr="00CD74B2">
        <w:rPr>
          <w:i/>
        </w:rPr>
        <w:t>dumosa</w:t>
      </w:r>
      <w:proofErr w:type="spellEnd"/>
      <w:r>
        <w:t xml:space="preserve"> (dwarf huckleberry, southeast Louisiana), </w:t>
      </w:r>
      <w:r w:rsidRPr="00CD74B2">
        <w:rPr>
          <w:i/>
        </w:rPr>
        <w:t xml:space="preserve">Callicarpa </w:t>
      </w:r>
      <w:proofErr w:type="spellStart"/>
      <w:r w:rsidRPr="00CD74B2">
        <w:rPr>
          <w:i/>
        </w:rPr>
        <w:t>americana</w:t>
      </w:r>
      <w:proofErr w:type="spellEnd"/>
      <w:r>
        <w:t xml:space="preserve"> (French mulberry), </w:t>
      </w:r>
      <w:proofErr w:type="spellStart"/>
      <w:r w:rsidRPr="00CD74B2">
        <w:rPr>
          <w:i/>
        </w:rPr>
        <w:t>Myrica</w:t>
      </w:r>
      <w:proofErr w:type="spellEnd"/>
      <w:r w:rsidRPr="00CD74B2">
        <w:rPr>
          <w:i/>
        </w:rPr>
        <w:t xml:space="preserve"> cerifera</w:t>
      </w:r>
      <w:r>
        <w:t xml:space="preserve"> (wax myrtle), </w:t>
      </w:r>
      <w:proofErr w:type="spellStart"/>
      <w:r w:rsidRPr="00CD74B2">
        <w:rPr>
          <w:i/>
        </w:rPr>
        <w:t>Bumelia</w:t>
      </w:r>
      <w:proofErr w:type="spellEnd"/>
      <w:r w:rsidRPr="00CD74B2">
        <w:rPr>
          <w:i/>
        </w:rPr>
        <w:t xml:space="preserve"> </w:t>
      </w:r>
      <w:proofErr w:type="spellStart"/>
      <w:r w:rsidRPr="00CD74B2">
        <w:rPr>
          <w:i/>
        </w:rPr>
        <w:t>lanuginosa</w:t>
      </w:r>
      <w:proofErr w:type="spellEnd"/>
      <w:r>
        <w:t xml:space="preserve"> (</w:t>
      </w:r>
      <w:proofErr w:type="spellStart"/>
      <w:r>
        <w:t>chittum</w:t>
      </w:r>
      <w:proofErr w:type="spellEnd"/>
      <w:r>
        <w:t xml:space="preserve">-wood), </w:t>
      </w:r>
      <w:r w:rsidRPr="00CD74B2">
        <w:rPr>
          <w:i/>
        </w:rPr>
        <w:t>Ilex vomitoria</w:t>
      </w:r>
      <w:r>
        <w:t xml:space="preserve"> (yaupon), </w:t>
      </w:r>
      <w:r w:rsidRPr="00CD74B2">
        <w:rPr>
          <w:i/>
        </w:rPr>
        <w:t xml:space="preserve">I. </w:t>
      </w:r>
      <w:proofErr w:type="spellStart"/>
      <w:r w:rsidRPr="00CD74B2">
        <w:rPr>
          <w:i/>
        </w:rPr>
        <w:t>opaca</w:t>
      </w:r>
      <w:proofErr w:type="spellEnd"/>
      <w:r>
        <w:t xml:space="preserve"> (American holly), </w:t>
      </w:r>
      <w:proofErr w:type="spellStart"/>
      <w:r w:rsidRPr="00CD74B2">
        <w:rPr>
          <w:i/>
        </w:rPr>
        <w:t>Rubus</w:t>
      </w:r>
      <w:proofErr w:type="spellEnd"/>
      <w:r>
        <w:t xml:space="preserve"> </w:t>
      </w:r>
      <w:proofErr w:type="spellStart"/>
      <w:r>
        <w:t>spp</w:t>
      </w:r>
      <w:proofErr w:type="spellEnd"/>
      <w:r>
        <w:t xml:space="preserve"> (blackberries)</w:t>
      </w:r>
      <w:r w:rsidR="00244A5A">
        <w:t>,</w:t>
      </w:r>
      <w:r>
        <w:t xml:space="preserve"> and </w:t>
      </w:r>
      <w:proofErr w:type="spellStart"/>
      <w:r w:rsidRPr="00CD74B2">
        <w:rPr>
          <w:i/>
        </w:rPr>
        <w:t>Rhus</w:t>
      </w:r>
      <w:proofErr w:type="spellEnd"/>
      <w:r w:rsidRPr="00CD74B2">
        <w:rPr>
          <w:i/>
        </w:rPr>
        <w:t xml:space="preserve"> </w:t>
      </w:r>
      <w:proofErr w:type="spellStart"/>
      <w:r w:rsidRPr="00CD74B2">
        <w:rPr>
          <w:i/>
        </w:rPr>
        <w:t>copallina</w:t>
      </w:r>
      <w:proofErr w:type="spellEnd"/>
      <w:r>
        <w:t xml:space="preserve"> (winged sumac). Common vines include </w:t>
      </w:r>
      <w:proofErr w:type="spellStart"/>
      <w:r w:rsidRPr="00CD74B2">
        <w:rPr>
          <w:i/>
        </w:rPr>
        <w:t>Vitis</w:t>
      </w:r>
      <w:proofErr w:type="spellEnd"/>
      <w:r>
        <w:t xml:space="preserve"> </w:t>
      </w:r>
      <w:proofErr w:type="spellStart"/>
      <w:r>
        <w:t>spp</w:t>
      </w:r>
      <w:proofErr w:type="spellEnd"/>
      <w:r>
        <w:t xml:space="preserve"> (grapes), </w:t>
      </w:r>
      <w:r w:rsidRPr="00CD74B2">
        <w:rPr>
          <w:i/>
        </w:rPr>
        <w:t>Smilax</w:t>
      </w:r>
      <w:r>
        <w:t xml:space="preserve"> </w:t>
      </w:r>
      <w:proofErr w:type="spellStart"/>
      <w:r>
        <w:t>spp</w:t>
      </w:r>
      <w:proofErr w:type="spellEnd"/>
      <w:r>
        <w:t xml:space="preserve"> (greenbriers), </w:t>
      </w:r>
      <w:proofErr w:type="spellStart"/>
      <w:r w:rsidRPr="00CD74B2">
        <w:rPr>
          <w:i/>
        </w:rPr>
        <w:lastRenderedPageBreak/>
        <w:t>Parthenocissus</w:t>
      </w:r>
      <w:proofErr w:type="spellEnd"/>
      <w:r w:rsidRPr="00CD74B2">
        <w:rPr>
          <w:i/>
        </w:rPr>
        <w:t xml:space="preserve"> quinquefolia</w:t>
      </w:r>
      <w:r>
        <w:t xml:space="preserve"> (Virginia creeper) and </w:t>
      </w:r>
      <w:proofErr w:type="spellStart"/>
      <w:r w:rsidRPr="00CD74B2">
        <w:rPr>
          <w:i/>
        </w:rPr>
        <w:t>Gelsemium</w:t>
      </w:r>
      <w:proofErr w:type="spellEnd"/>
      <w:r w:rsidRPr="00CD74B2">
        <w:rPr>
          <w:i/>
        </w:rPr>
        <w:t xml:space="preserve"> sempervirens</w:t>
      </w:r>
      <w:r>
        <w:t xml:space="preserve"> (yellow jessamine). The herbaceous flora may be exceedingly diverse if fire has frequently occurred. Grasses, composites</w:t>
      </w:r>
      <w:r w:rsidR="00244A5A">
        <w:t>,</w:t>
      </w:r>
      <w:r>
        <w:t xml:space="preserve"> and legumes are predominant in the g</w:t>
      </w:r>
      <w:r w:rsidR="00244A5A">
        <w:t>r</w:t>
      </w:r>
      <w:r>
        <w:t xml:space="preserve">ound layer. </w:t>
      </w:r>
      <w:proofErr w:type="spellStart"/>
      <w:r w:rsidRPr="00CD74B2">
        <w:rPr>
          <w:i/>
        </w:rPr>
        <w:t>Andropogon</w:t>
      </w:r>
      <w:proofErr w:type="spellEnd"/>
      <w:r>
        <w:t xml:space="preserve"> </w:t>
      </w:r>
      <w:proofErr w:type="spellStart"/>
      <w:r>
        <w:t>spp</w:t>
      </w:r>
      <w:proofErr w:type="spellEnd"/>
      <w:r>
        <w:t xml:space="preserve"> (</w:t>
      </w:r>
      <w:proofErr w:type="spellStart"/>
      <w:r>
        <w:t>broomsedges</w:t>
      </w:r>
      <w:proofErr w:type="spellEnd"/>
      <w:r>
        <w:t xml:space="preserve">) and </w:t>
      </w:r>
      <w:proofErr w:type="spellStart"/>
      <w:r w:rsidRPr="00CD74B2">
        <w:rPr>
          <w:i/>
        </w:rPr>
        <w:t>Schizachyrium</w:t>
      </w:r>
      <w:proofErr w:type="spellEnd"/>
      <w:r>
        <w:t xml:space="preserve"> </w:t>
      </w:r>
      <w:proofErr w:type="spellStart"/>
      <w:r>
        <w:t>spp</w:t>
      </w:r>
      <w:proofErr w:type="spellEnd"/>
      <w:r>
        <w:t xml:space="preserve"> (bluestems) are usually the dominant grasses, but several other genera are usually present, including </w:t>
      </w:r>
      <w:proofErr w:type="spellStart"/>
      <w:r w:rsidRPr="00CD74B2">
        <w:rPr>
          <w:i/>
        </w:rPr>
        <w:t>Aristida</w:t>
      </w:r>
      <w:proofErr w:type="spellEnd"/>
      <w:r>
        <w:t xml:space="preserve"> </w:t>
      </w:r>
      <w:proofErr w:type="spellStart"/>
      <w:r>
        <w:t>spp</w:t>
      </w:r>
      <w:proofErr w:type="spellEnd"/>
      <w:r>
        <w:t xml:space="preserve"> (three-awn grasses), </w:t>
      </w:r>
      <w:proofErr w:type="spellStart"/>
      <w:r w:rsidRPr="00CD74B2">
        <w:rPr>
          <w:i/>
        </w:rPr>
        <w:t>Sporobolus</w:t>
      </w:r>
      <w:proofErr w:type="spellEnd"/>
      <w:r>
        <w:t xml:space="preserve"> (</w:t>
      </w:r>
      <w:proofErr w:type="spellStart"/>
      <w:r>
        <w:t>dropseeds</w:t>
      </w:r>
      <w:proofErr w:type="spellEnd"/>
      <w:r>
        <w:t xml:space="preserve">), </w:t>
      </w:r>
      <w:r w:rsidRPr="00CD74B2">
        <w:rPr>
          <w:i/>
        </w:rPr>
        <w:t xml:space="preserve">Panicum </w:t>
      </w:r>
      <w:proofErr w:type="spellStart"/>
      <w:r>
        <w:t>spp</w:t>
      </w:r>
      <w:proofErr w:type="spellEnd"/>
      <w:r>
        <w:t xml:space="preserve"> (panic grasses), </w:t>
      </w:r>
      <w:proofErr w:type="spellStart"/>
      <w:r w:rsidRPr="00CD74B2">
        <w:rPr>
          <w:i/>
        </w:rPr>
        <w:t>Anthaenantia</w:t>
      </w:r>
      <w:proofErr w:type="spellEnd"/>
      <w:r>
        <w:t xml:space="preserve"> </w:t>
      </w:r>
      <w:proofErr w:type="spellStart"/>
      <w:r>
        <w:t>spp</w:t>
      </w:r>
      <w:proofErr w:type="spellEnd"/>
      <w:r>
        <w:t xml:space="preserve"> (silky scales), </w:t>
      </w:r>
      <w:proofErr w:type="spellStart"/>
      <w:r w:rsidRPr="00CD74B2">
        <w:rPr>
          <w:i/>
        </w:rPr>
        <w:t>Ctenium</w:t>
      </w:r>
      <w:proofErr w:type="spellEnd"/>
      <w:r w:rsidRPr="00CD74B2">
        <w:rPr>
          <w:i/>
        </w:rPr>
        <w:t xml:space="preserve"> </w:t>
      </w:r>
      <w:proofErr w:type="spellStart"/>
      <w:r w:rsidRPr="00CD74B2">
        <w:rPr>
          <w:i/>
        </w:rPr>
        <w:t>aromaticum</w:t>
      </w:r>
      <w:proofErr w:type="spellEnd"/>
      <w:r>
        <w:t xml:space="preserve"> (toothache grass), </w:t>
      </w:r>
      <w:proofErr w:type="spellStart"/>
      <w:r w:rsidRPr="00CD74B2">
        <w:rPr>
          <w:i/>
        </w:rPr>
        <w:t>Digitaria</w:t>
      </w:r>
      <w:proofErr w:type="spellEnd"/>
      <w:r>
        <w:t xml:space="preserve"> </w:t>
      </w:r>
      <w:proofErr w:type="spellStart"/>
      <w:r>
        <w:t>spp</w:t>
      </w:r>
      <w:proofErr w:type="spellEnd"/>
      <w:r>
        <w:t xml:space="preserve"> (crab grasses), </w:t>
      </w:r>
      <w:proofErr w:type="spellStart"/>
      <w:r w:rsidRPr="00CD74B2">
        <w:rPr>
          <w:i/>
        </w:rPr>
        <w:t>Eragrostis</w:t>
      </w:r>
      <w:proofErr w:type="spellEnd"/>
      <w:r>
        <w:t xml:space="preserve"> </w:t>
      </w:r>
      <w:proofErr w:type="spellStart"/>
      <w:r>
        <w:t>spp</w:t>
      </w:r>
      <w:proofErr w:type="spellEnd"/>
      <w:r>
        <w:t xml:space="preserve"> (love grasses), </w:t>
      </w:r>
      <w:proofErr w:type="spellStart"/>
      <w:r w:rsidRPr="00CD74B2">
        <w:rPr>
          <w:i/>
        </w:rPr>
        <w:t>Erianthus</w:t>
      </w:r>
      <w:proofErr w:type="spellEnd"/>
      <w:r>
        <w:t xml:space="preserve"> </w:t>
      </w:r>
      <w:proofErr w:type="spellStart"/>
      <w:r>
        <w:t>spp</w:t>
      </w:r>
      <w:proofErr w:type="spellEnd"/>
      <w:r>
        <w:t xml:space="preserve"> (plume grasses), </w:t>
      </w:r>
      <w:proofErr w:type="spellStart"/>
      <w:r w:rsidRPr="00CD74B2">
        <w:rPr>
          <w:i/>
        </w:rPr>
        <w:t>Gymnopogon</w:t>
      </w:r>
      <w:proofErr w:type="spellEnd"/>
      <w:r>
        <w:t xml:space="preserve"> </w:t>
      </w:r>
      <w:proofErr w:type="spellStart"/>
      <w:r>
        <w:t>spp</w:t>
      </w:r>
      <w:proofErr w:type="spellEnd"/>
      <w:r>
        <w:t xml:space="preserve"> (skeleton grasses), </w:t>
      </w:r>
      <w:proofErr w:type="spellStart"/>
      <w:r w:rsidRPr="00CD74B2">
        <w:rPr>
          <w:i/>
        </w:rPr>
        <w:t>Muhlenbergia</w:t>
      </w:r>
      <w:proofErr w:type="spellEnd"/>
      <w:r>
        <w:t xml:space="preserve"> </w:t>
      </w:r>
      <w:proofErr w:type="spellStart"/>
      <w:r>
        <w:t>spp</w:t>
      </w:r>
      <w:proofErr w:type="spellEnd"/>
      <w:r>
        <w:t xml:space="preserve"> (muhly grasses), </w:t>
      </w:r>
      <w:proofErr w:type="spellStart"/>
      <w:r w:rsidRPr="00CD74B2">
        <w:rPr>
          <w:i/>
        </w:rPr>
        <w:t>Paspalum</w:t>
      </w:r>
      <w:proofErr w:type="spellEnd"/>
      <w:r>
        <w:t xml:space="preserve"> </w:t>
      </w:r>
      <w:proofErr w:type="spellStart"/>
      <w:r>
        <w:t>spp</w:t>
      </w:r>
      <w:proofErr w:type="spellEnd"/>
      <w:r>
        <w:t xml:space="preserve"> (</w:t>
      </w:r>
      <w:proofErr w:type="spellStart"/>
      <w:r>
        <w:t>paspy</w:t>
      </w:r>
      <w:proofErr w:type="spellEnd"/>
      <w:r>
        <w:t xml:space="preserve"> grasses)</w:t>
      </w:r>
      <w:r w:rsidR="00244A5A">
        <w:t>,</w:t>
      </w:r>
      <w:r>
        <w:t xml:space="preserve"> and </w:t>
      </w:r>
      <w:proofErr w:type="spellStart"/>
      <w:r w:rsidRPr="00CD74B2">
        <w:rPr>
          <w:i/>
        </w:rPr>
        <w:t>Setaria</w:t>
      </w:r>
      <w:proofErr w:type="spellEnd"/>
      <w:r>
        <w:t xml:space="preserve"> </w:t>
      </w:r>
      <w:proofErr w:type="spellStart"/>
      <w:r>
        <w:t>spp</w:t>
      </w:r>
      <w:proofErr w:type="spellEnd"/>
      <w:r>
        <w:t xml:space="preserve"> (bristle grasses). Composites include </w:t>
      </w:r>
      <w:r w:rsidRPr="00CD74B2">
        <w:rPr>
          <w:i/>
        </w:rPr>
        <w:t>Aster</w:t>
      </w:r>
      <w:r>
        <w:t xml:space="preserve"> </w:t>
      </w:r>
      <w:proofErr w:type="spellStart"/>
      <w:r>
        <w:t>spp</w:t>
      </w:r>
      <w:proofErr w:type="spellEnd"/>
      <w:r>
        <w:t xml:space="preserve"> (asters), </w:t>
      </w:r>
      <w:proofErr w:type="spellStart"/>
      <w:r w:rsidRPr="00CD74B2">
        <w:rPr>
          <w:i/>
        </w:rPr>
        <w:t>Carphephorus</w:t>
      </w:r>
      <w:proofErr w:type="spellEnd"/>
      <w:r w:rsidRPr="00CD74B2">
        <w:rPr>
          <w:i/>
        </w:rPr>
        <w:t xml:space="preserve"> </w:t>
      </w:r>
      <w:proofErr w:type="spellStart"/>
      <w:r w:rsidRPr="00CD74B2">
        <w:rPr>
          <w:i/>
        </w:rPr>
        <w:t>odoratissimus</w:t>
      </w:r>
      <w:proofErr w:type="spellEnd"/>
      <w:r>
        <w:t xml:space="preserve"> (vanilla plant), </w:t>
      </w:r>
      <w:proofErr w:type="spellStart"/>
      <w:r w:rsidRPr="00CD74B2">
        <w:rPr>
          <w:i/>
        </w:rPr>
        <w:t>Chrysopsis</w:t>
      </w:r>
      <w:proofErr w:type="spellEnd"/>
      <w:r>
        <w:t xml:space="preserve"> </w:t>
      </w:r>
      <w:proofErr w:type="spellStart"/>
      <w:r>
        <w:t>spp</w:t>
      </w:r>
      <w:proofErr w:type="spellEnd"/>
      <w:r>
        <w:t xml:space="preserve"> (golden asters), </w:t>
      </w:r>
      <w:proofErr w:type="spellStart"/>
      <w:r w:rsidRPr="00CD74B2">
        <w:rPr>
          <w:i/>
        </w:rPr>
        <w:t>Heterotheca</w:t>
      </w:r>
      <w:proofErr w:type="spellEnd"/>
      <w:r>
        <w:t xml:space="preserve"> </w:t>
      </w:r>
      <w:proofErr w:type="spellStart"/>
      <w:r>
        <w:t>spp</w:t>
      </w:r>
      <w:proofErr w:type="spellEnd"/>
      <w:r>
        <w:t xml:space="preserve"> (golden asters), </w:t>
      </w:r>
      <w:proofErr w:type="spellStart"/>
      <w:r w:rsidRPr="00CD74B2">
        <w:rPr>
          <w:i/>
        </w:rPr>
        <w:t>Elaphantopus</w:t>
      </w:r>
      <w:proofErr w:type="spellEnd"/>
      <w:r>
        <w:t xml:space="preserve"> </w:t>
      </w:r>
      <w:proofErr w:type="spellStart"/>
      <w:r>
        <w:t>spp</w:t>
      </w:r>
      <w:proofErr w:type="spellEnd"/>
      <w:r>
        <w:t xml:space="preserve"> (elephant-foot), </w:t>
      </w:r>
      <w:r w:rsidRPr="00CD74B2">
        <w:rPr>
          <w:i/>
        </w:rPr>
        <w:t>Eupatorium</w:t>
      </w:r>
      <w:r>
        <w:t xml:space="preserve"> </w:t>
      </w:r>
      <w:proofErr w:type="spellStart"/>
      <w:r>
        <w:t>spp</w:t>
      </w:r>
      <w:proofErr w:type="spellEnd"/>
      <w:r>
        <w:t xml:space="preserve"> (thoroughworts), </w:t>
      </w:r>
      <w:proofErr w:type="spellStart"/>
      <w:r w:rsidRPr="00CD74B2">
        <w:rPr>
          <w:i/>
        </w:rPr>
        <w:t>Euthamia</w:t>
      </w:r>
      <w:proofErr w:type="spellEnd"/>
      <w:r>
        <w:t xml:space="preserve"> </w:t>
      </w:r>
      <w:proofErr w:type="spellStart"/>
      <w:r>
        <w:t>spp</w:t>
      </w:r>
      <w:proofErr w:type="spellEnd"/>
      <w:r>
        <w:t xml:space="preserve"> (flat-topped goldenrods), </w:t>
      </w:r>
      <w:proofErr w:type="spellStart"/>
      <w:r w:rsidRPr="00CD74B2">
        <w:rPr>
          <w:i/>
        </w:rPr>
        <w:t>Gnaphalium</w:t>
      </w:r>
      <w:proofErr w:type="spellEnd"/>
      <w:r>
        <w:t xml:space="preserve"> </w:t>
      </w:r>
      <w:proofErr w:type="spellStart"/>
      <w:r>
        <w:t>spp</w:t>
      </w:r>
      <w:proofErr w:type="spellEnd"/>
      <w:r>
        <w:t xml:space="preserve"> (rabbit tobaccos), </w:t>
      </w:r>
      <w:proofErr w:type="spellStart"/>
      <w:r w:rsidRPr="00CD74B2">
        <w:rPr>
          <w:i/>
        </w:rPr>
        <w:t>Helenium</w:t>
      </w:r>
      <w:proofErr w:type="spellEnd"/>
      <w:r>
        <w:t xml:space="preserve"> </w:t>
      </w:r>
      <w:proofErr w:type="spellStart"/>
      <w:r>
        <w:t>spp</w:t>
      </w:r>
      <w:proofErr w:type="spellEnd"/>
      <w:r>
        <w:t xml:space="preserve"> (sneeze-weeds), </w:t>
      </w:r>
      <w:r w:rsidRPr="00CD74B2">
        <w:rPr>
          <w:i/>
        </w:rPr>
        <w:t>Helianthus</w:t>
      </w:r>
      <w:r>
        <w:t xml:space="preserve"> </w:t>
      </w:r>
      <w:proofErr w:type="spellStart"/>
      <w:r>
        <w:t>spp</w:t>
      </w:r>
      <w:proofErr w:type="spellEnd"/>
      <w:r>
        <w:t xml:space="preserve"> (sunflowers), </w:t>
      </w:r>
      <w:proofErr w:type="spellStart"/>
      <w:r w:rsidRPr="00CD74B2">
        <w:rPr>
          <w:i/>
        </w:rPr>
        <w:t>Liatris</w:t>
      </w:r>
      <w:proofErr w:type="spellEnd"/>
      <w:r>
        <w:t xml:space="preserve"> </w:t>
      </w:r>
      <w:proofErr w:type="spellStart"/>
      <w:r>
        <w:t>spp</w:t>
      </w:r>
      <w:proofErr w:type="spellEnd"/>
      <w:r>
        <w:t xml:space="preserve"> (blazing-stars), </w:t>
      </w:r>
      <w:proofErr w:type="spellStart"/>
      <w:r w:rsidRPr="00CD74B2">
        <w:rPr>
          <w:i/>
        </w:rPr>
        <w:t>Rudbeckia</w:t>
      </w:r>
      <w:proofErr w:type="spellEnd"/>
      <w:r>
        <w:t xml:space="preserve"> </w:t>
      </w:r>
      <w:proofErr w:type="spellStart"/>
      <w:r>
        <w:t>spp</w:t>
      </w:r>
      <w:proofErr w:type="spellEnd"/>
      <w:r>
        <w:t xml:space="preserve"> (brown-eyed </w:t>
      </w:r>
      <w:proofErr w:type="spellStart"/>
      <w:r>
        <w:t>susans</w:t>
      </w:r>
      <w:proofErr w:type="spellEnd"/>
      <w:r>
        <w:t xml:space="preserve">), </w:t>
      </w:r>
      <w:proofErr w:type="spellStart"/>
      <w:r w:rsidRPr="00CD74B2">
        <w:rPr>
          <w:i/>
        </w:rPr>
        <w:t>Solidago</w:t>
      </w:r>
      <w:proofErr w:type="spellEnd"/>
      <w:r>
        <w:t xml:space="preserve"> </w:t>
      </w:r>
      <w:proofErr w:type="spellStart"/>
      <w:r>
        <w:t>spp</w:t>
      </w:r>
      <w:proofErr w:type="spellEnd"/>
      <w:r>
        <w:t xml:space="preserve"> (goldenrods)</w:t>
      </w:r>
      <w:r w:rsidR="00244A5A">
        <w:t>,</w:t>
      </w:r>
      <w:r>
        <w:t xml:space="preserve"> and </w:t>
      </w:r>
      <w:r w:rsidRPr="00CD74B2">
        <w:rPr>
          <w:i/>
        </w:rPr>
        <w:t>Vernonia</w:t>
      </w:r>
      <w:r>
        <w:t xml:space="preserve"> </w:t>
      </w:r>
      <w:proofErr w:type="spellStart"/>
      <w:r>
        <w:t>spp</w:t>
      </w:r>
      <w:proofErr w:type="spellEnd"/>
      <w:r>
        <w:t xml:space="preserve"> (ironweeds). Prominent legumes are </w:t>
      </w:r>
      <w:proofErr w:type="spellStart"/>
      <w:r w:rsidRPr="00CD74B2">
        <w:rPr>
          <w:i/>
        </w:rPr>
        <w:t>Baptisia</w:t>
      </w:r>
      <w:proofErr w:type="spellEnd"/>
      <w:r>
        <w:t xml:space="preserve"> </w:t>
      </w:r>
      <w:proofErr w:type="spellStart"/>
      <w:r>
        <w:t>spp</w:t>
      </w:r>
      <w:proofErr w:type="spellEnd"/>
      <w:r>
        <w:t xml:space="preserve"> (indigos), </w:t>
      </w:r>
      <w:r w:rsidRPr="00CD74B2">
        <w:rPr>
          <w:i/>
        </w:rPr>
        <w:t>Cassia</w:t>
      </w:r>
      <w:r>
        <w:t xml:space="preserve"> </w:t>
      </w:r>
      <w:proofErr w:type="spellStart"/>
      <w:r>
        <w:t>spp</w:t>
      </w:r>
      <w:proofErr w:type="spellEnd"/>
      <w:r>
        <w:t xml:space="preserve"> (partridge-peas), </w:t>
      </w:r>
      <w:proofErr w:type="spellStart"/>
      <w:r w:rsidRPr="00CD74B2">
        <w:rPr>
          <w:i/>
        </w:rPr>
        <w:t>Centrosema</w:t>
      </w:r>
      <w:proofErr w:type="spellEnd"/>
      <w:r w:rsidRPr="00CD74B2">
        <w:rPr>
          <w:i/>
        </w:rPr>
        <w:t xml:space="preserve"> </w:t>
      </w:r>
      <w:proofErr w:type="spellStart"/>
      <w:r w:rsidRPr="00CD74B2">
        <w:rPr>
          <w:i/>
        </w:rPr>
        <w:t>virginianum</w:t>
      </w:r>
      <w:proofErr w:type="spellEnd"/>
      <w:r>
        <w:t xml:space="preserve"> (butterfly pea), </w:t>
      </w:r>
      <w:proofErr w:type="spellStart"/>
      <w:r w:rsidRPr="00CD74B2">
        <w:rPr>
          <w:i/>
        </w:rPr>
        <w:t>Clitoria</w:t>
      </w:r>
      <w:proofErr w:type="spellEnd"/>
      <w:r w:rsidRPr="00CD74B2">
        <w:rPr>
          <w:i/>
        </w:rPr>
        <w:t xml:space="preserve"> </w:t>
      </w:r>
      <w:proofErr w:type="spellStart"/>
      <w:r w:rsidRPr="00CD74B2">
        <w:rPr>
          <w:i/>
        </w:rPr>
        <w:t>mariana</w:t>
      </w:r>
      <w:proofErr w:type="spellEnd"/>
      <w:r>
        <w:t xml:space="preserve"> (pigeon wings), </w:t>
      </w:r>
      <w:proofErr w:type="spellStart"/>
      <w:r w:rsidRPr="00CD74B2">
        <w:rPr>
          <w:i/>
        </w:rPr>
        <w:t>Crotolaria</w:t>
      </w:r>
      <w:proofErr w:type="spellEnd"/>
      <w:r>
        <w:t xml:space="preserve"> </w:t>
      </w:r>
      <w:proofErr w:type="spellStart"/>
      <w:r>
        <w:t>spp</w:t>
      </w:r>
      <w:proofErr w:type="spellEnd"/>
      <w:r>
        <w:t xml:space="preserve"> (rattle pods), </w:t>
      </w:r>
      <w:proofErr w:type="spellStart"/>
      <w:r w:rsidRPr="00CD74B2">
        <w:rPr>
          <w:i/>
        </w:rPr>
        <w:t>Desmodium</w:t>
      </w:r>
      <w:proofErr w:type="spellEnd"/>
      <w:r>
        <w:t xml:space="preserve"> </w:t>
      </w:r>
      <w:proofErr w:type="spellStart"/>
      <w:r>
        <w:t>spp</w:t>
      </w:r>
      <w:proofErr w:type="spellEnd"/>
      <w:r>
        <w:t xml:space="preserve"> (beggar's ticks), </w:t>
      </w:r>
      <w:r w:rsidRPr="00CD74B2">
        <w:rPr>
          <w:i/>
        </w:rPr>
        <w:t xml:space="preserve">Lespedeza </w:t>
      </w:r>
      <w:proofErr w:type="spellStart"/>
      <w:r>
        <w:t>spp</w:t>
      </w:r>
      <w:proofErr w:type="spellEnd"/>
      <w:r>
        <w:t xml:space="preserve"> (bush clovers), </w:t>
      </w:r>
      <w:proofErr w:type="spellStart"/>
      <w:r w:rsidRPr="00CD74B2">
        <w:rPr>
          <w:i/>
        </w:rPr>
        <w:t>Stylsanthes</w:t>
      </w:r>
      <w:proofErr w:type="spellEnd"/>
      <w:r w:rsidRPr="00CD74B2">
        <w:rPr>
          <w:i/>
        </w:rPr>
        <w:t xml:space="preserve"> </w:t>
      </w:r>
      <w:proofErr w:type="spellStart"/>
      <w:r w:rsidRPr="00CD74B2">
        <w:rPr>
          <w:i/>
        </w:rPr>
        <w:t>biflora</w:t>
      </w:r>
      <w:proofErr w:type="spellEnd"/>
      <w:r>
        <w:t xml:space="preserve"> (pencil-flower), </w:t>
      </w:r>
      <w:proofErr w:type="spellStart"/>
      <w:r w:rsidRPr="00CD74B2">
        <w:rPr>
          <w:i/>
        </w:rPr>
        <w:t>Rhynchosia</w:t>
      </w:r>
      <w:proofErr w:type="spellEnd"/>
      <w:r>
        <w:t xml:space="preserve"> </w:t>
      </w:r>
      <w:proofErr w:type="spellStart"/>
      <w:r>
        <w:t>spp</w:t>
      </w:r>
      <w:proofErr w:type="spellEnd"/>
      <w:r>
        <w:t xml:space="preserve"> (snout beans)</w:t>
      </w:r>
      <w:r w:rsidR="00244A5A">
        <w:t>,</w:t>
      </w:r>
      <w:r>
        <w:t xml:space="preserve"> and </w:t>
      </w:r>
      <w:proofErr w:type="spellStart"/>
      <w:r w:rsidRPr="00CD74B2">
        <w:rPr>
          <w:i/>
        </w:rPr>
        <w:t>Tephrosia</w:t>
      </w:r>
      <w:proofErr w:type="spellEnd"/>
      <w:r>
        <w:t xml:space="preserve"> </w:t>
      </w:r>
      <w:proofErr w:type="spellStart"/>
      <w:r>
        <w:t>spp</w:t>
      </w:r>
      <w:proofErr w:type="spellEnd"/>
      <w:r>
        <w:t xml:space="preserve"> (hoary peas). Additional frequent forbs include </w:t>
      </w:r>
      <w:proofErr w:type="spellStart"/>
      <w:r w:rsidRPr="00CD74B2">
        <w:rPr>
          <w:i/>
        </w:rPr>
        <w:t>Oenothera</w:t>
      </w:r>
      <w:proofErr w:type="spellEnd"/>
      <w:r>
        <w:t xml:space="preserve"> </w:t>
      </w:r>
      <w:proofErr w:type="spellStart"/>
      <w:r>
        <w:t>spp</w:t>
      </w:r>
      <w:proofErr w:type="spellEnd"/>
      <w:r>
        <w:t xml:space="preserve"> (</w:t>
      </w:r>
      <w:proofErr w:type="spellStart"/>
      <w:r>
        <w:t>milkworts</w:t>
      </w:r>
      <w:proofErr w:type="spellEnd"/>
      <w:r>
        <w:t xml:space="preserve">), </w:t>
      </w:r>
      <w:r w:rsidRPr="00CD74B2">
        <w:rPr>
          <w:i/>
        </w:rPr>
        <w:t>Lobelia</w:t>
      </w:r>
      <w:r>
        <w:t xml:space="preserve"> </w:t>
      </w:r>
      <w:proofErr w:type="spellStart"/>
      <w:r>
        <w:t>spp</w:t>
      </w:r>
      <w:proofErr w:type="spellEnd"/>
      <w:r>
        <w:t xml:space="preserve"> (lobelias), </w:t>
      </w:r>
      <w:proofErr w:type="spellStart"/>
      <w:r w:rsidRPr="00CD74B2">
        <w:rPr>
          <w:i/>
        </w:rPr>
        <w:t>Callirhoe</w:t>
      </w:r>
      <w:proofErr w:type="spellEnd"/>
      <w:r w:rsidRPr="00CD74B2">
        <w:rPr>
          <w:i/>
        </w:rPr>
        <w:t xml:space="preserve"> </w:t>
      </w:r>
      <w:proofErr w:type="spellStart"/>
      <w:r w:rsidRPr="00CD74B2">
        <w:rPr>
          <w:i/>
        </w:rPr>
        <w:t>papaver</w:t>
      </w:r>
      <w:proofErr w:type="spellEnd"/>
      <w:r>
        <w:t xml:space="preserve"> (poppy-mallow), </w:t>
      </w:r>
      <w:proofErr w:type="spellStart"/>
      <w:r w:rsidRPr="00CD74B2">
        <w:rPr>
          <w:i/>
        </w:rPr>
        <w:t>Ruellia</w:t>
      </w:r>
      <w:proofErr w:type="spellEnd"/>
      <w:r>
        <w:t xml:space="preserve"> </w:t>
      </w:r>
      <w:proofErr w:type="spellStart"/>
      <w:r>
        <w:t>spp</w:t>
      </w:r>
      <w:proofErr w:type="spellEnd"/>
      <w:r>
        <w:t xml:space="preserve"> (wild petunias), </w:t>
      </w:r>
      <w:proofErr w:type="spellStart"/>
      <w:r w:rsidRPr="00CD74B2">
        <w:rPr>
          <w:i/>
        </w:rPr>
        <w:t>Hypoxis</w:t>
      </w:r>
      <w:proofErr w:type="spellEnd"/>
      <w:r>
        <w:t xml:space="preserve"> </w:t>
      </w:r>
      <w:proofErr w:type="spellStart"/>
      <w:r>
        <w:t>spp</w:t>
      </w:r>
      <w:proofErr w:type="spellEnd"/>
      <w:r>
        <w:t xml:space="preserve"> (yellow-eyed grasses), </w:t>
      </w:r>
      <w:proofErr w:type="spellStart"/>
      <w:r w:rsidRPr="00CD74B2">
        <w:rPr>
          <w:i/>
        </w:rPr>
        <w:t>Asclepias</w:t>
      </w:r>
      <w:proofErr w:type="spellEnd"/>
      <w:r>
        <w:t xml:space="preserve"> </w:t>
      </w:r>
      <w:proofErr w:type="spellStart"/>
      <w:r>
        <w:t>spp</w:t>
      </w:r>
      <w:proofErr w:type="spellEnd"/>
      <w:r>
        <w:t xml:space="preserve"> (</w:t>
      </w:r>
      <w:proofErr w:type="spellStart"/>
      <w:r>
        <w:t>mildweeds</w:t>
      </w:r>
      <w:proofErr w:type="spellEnd"/>
      <w:r>
        <w:t xml:space="preserve">), </w:t>
      </w:r>
      <w:proofErr w:type="spellStart"/>
      <w:r w:rsidRPr="00CD74B2">
        <w:rPr>
          <w:i/>
        </w:rPr>
        <w:t>Lechea</w:t>
      </w:r>
      <w:proofErr w:type="spellEnd"/>
      <w:r>
        <w:t xml:space="preserve"> </w:t>
      </w:r>
      <w:proofErr w:type="spellStart"/>
      <w:r>
        <w:t>spp</w:t>
      </w:r>
      <w:proofErr w:type="spellEnd"/>
      <w:r>
        <w:t xml:space="preserve"> (pinweeds), </w:t>
      </w:r>
      <w:r w:rsidRPr="00CD74B2">
        <w:rPr>
          <w:i/>
        </w:rPr>
        <w:t>Euphorbia</w:t>
      </w:r>
      <w:r>
        <w:t xml:space="preserve"> </w:t>
      </w:r>
      <w:proofErr w:type="spellStart"/>
      <w:r>
        <w:t>spp</w:t>
      </w:r>
      <w:proofErr w:type="spellEnd"/>
      <w:r>
        <w:t xml:space="preserve"> (spurges), </w:t>
      </w:r>
      <w:proofErr w:type="spellStart"/>
      <w:r w:rsidRPr="00CD74B2">
        <w:rPr>
          <w:i/>
        </w:rPr>
        <w:t>Sabatia</w:t>
      </w:r>
      <w:proofErr w:type="spellEnd"/>
      <w:r>
        <w:t xml:space="preserve"> </w:t>
      </w:r>
      <w:proofErr w:type="spellStart"/>
      <w:r>
        <w:t>spp</w:t>
      </w:r>
      <w:proofErr w:type="spellEnd"/>
      <w:r>
        <w:t xml:space="preserve"> (rose-gentians), </w:t>
      </w:r>
      <w:proofErr w:type="spellStart"/>
      <w:r w:rsidRPr="00CD74B2">
        <w:rPr>
          <w:i/>
        </w:rPr>
        <w:t>Agalinis</w:t>
      </w:r>
      <w:proofErr w:type="spellEnd"/>
      <w:r>
        <w:t xml:space="preserve"> </w:t>
      </w:r>
      <w:proofErr w:type="spellStart"/>
      <w:r>
        <w:t>spp</w:t>
      </w:r>
      <w:proofErr w:type="spellEnd"/>
      <w:r>
        <w:t xml:space="preserve"> (false foxgloves)</w:t>
      </w:r>
      <w:r w:rsidR="00244A5A">
        <w:t>,</w:t>
      </w:r>
      <w:r>
        <w:t xml:space="preserve"> and </w:t>
      </w:r>
      <w:r w:rsidRPr="00CD74B2">
        <w:rPr>
          <w:i/>
        </w:rPr>
        <w:t>Rhexia</w:t>
      </w:r>
      <w:r>
        <w:t xml:space="preserve"> </w:t>
      </w:r>
      <w:proofErr w:type="spellStart"/>
      <w:r>
        <w:t>spp</w:t>
      </w:r>
      <w:proofErr w:type="spellEnd"/>
      <w:r>
        <w:t xml:space="preserve"> (meadow beauties). The fern </w:t>
      </w:r>
      <w:proofErr w:type="spellStart"/>
      <w:r w:rsidRPr="00CD74B2">
        <w:rPr>
          <w:i/>
        </w:rPr>
        <w:t>Pteridium</w:t>
      </w:r>
      <w:proofErr w:type="spellEnd"/>
      <w:r w:rsidRPr="00CD74B2">
        <w:rPr>
          <w:i/>
        </w:rPr>
        <w:t xml:space="preserve"> aquilinum</w:t>
      </w:r>
      <w:r>
        <w:t xml:space="preserve"> (bracken fern) is often conspicuous in large colonies.</w:t>
      </w:r>
    </w:p>
    <w:p w:rsidR="00A71ADB" w:rsidP="00A71ADB" w:rsidRDefault="00A71ADB"/>
    <w:p w:rsidR="00A71ADB" w:rsidP="00A71ADB" w:rsidRDefault="00A71ADB">
      <w:r>
        <w:t xml:space="preserve">The Catahoula Barrens is an </w:t>
      </w:r>
      <w:proofErr w:type="spellStart"/>
      <w:r>
        <w:t>inclusional</w:t>
      </w:r>
      <w:proofErr w:type="spellEnd"/>
      <w:r>
        <w:t xml:space="preserve"> community that occurs within this Bp</w:t>
      </w:r>
      <w:r w:rsidR="00CD74B2">
        <w:t>S</w:t>
      </w:r>
      <w:r>
        <w:t>. It occurs on sandstone outcrops with shallow aci</w:t>
      </w:r>
      <w:r w:rsidR="00F251AC">
        <w:t>dic soils which are highly erodi</w:t>
      </w:r>
      <w:r>
        <w:t>ble. The community is characterized by widely scattered, stunted trees and shrubs</w:t>
      </w:r>
      <w:r w:rsidR="00CD74B2">
        <w:t>,</w:t>
      </w:r>
      <w:r>
        <w:t xml:space="preserve"> and a sparse ground cover of grasses and forbs with some areas consisting of exposed rock </w:t>
      </w:r>
      <w:r w:rsidR="00CD74B2">
        <w:t>having</w:t>
      </w:r>
      <w:r w:rsidR="00CD74B2">
        <w:t xml:space="preserve"> </w:t>
      </w:r>
      <w:r>
        <w:t xml:space="preserve">little or no vegetation. Tree species include </w:t>
      </w:r>
      <w:r w:rsidRPr="00CD74B2">
        <w:rPr>
          <w:i/>
        </w:rPr>
        <w:t xml:space="preserve">P. </w:t>
      </w:r>
      <w:proofErr w:type="spellStart"/>
      <w:r w:rsidRPr="00CD74B2">
        <w:rPr>
          <w:i/>
        </w:rPr>
        <w:t>palustris</w:t>
      </w:r>
      <w:proofErr w:type="spellEnd"/>
      <w:r w:rsidRPr="00CD74B2">
        <w:rPr>
          <w:i/>
        </w:rPr>
        <w:t xml:space="preserve">, P. </w:t>
      </w:r>
      <w:proofErr w:type="spellStart"/>
      <w:r w:rsidRPr="00CD74B2">
        <w:rPr>
          <w:i/>
        </w:rPr>
        <w:t>echinata</w:t>
      </w:r>
      <w:proofErr w:type="spellEnd"/>
      <w:r w:rsidRPr="00CD74B2">
        <w:rPr>
          <w:i/>
        </w:rPr>
        <w:t xml:space="preserve">, P. </w:t>
      </w:r>
      <w:proofErr w:type="spellStart"/>
      <w:r w:rsidRPr="00CD74B2">
        <w:rPr>
          <w:i/>
        </w:rPr>
        <w:t>taeda</w:t>
      </w:r>
      <w:proofErr w:type="spellEnd"/>
      <w:r w:rsidRPr="00CD74B2">
        <w:rPr>
          <w:i/>
        </w:rPr>
        <w:t xml:space="preserve">, Q. </w:t>
      </w:r>
      <w:proofErr w:type="spellStart"/>
      <w:r w:rsidRPr="00CD74B2">
        <w:rPr>
          <w:i/>
        </w:rPr>
        <w:t>stellata</w:t>
      </w:r>
      <w:proofErr w:type="spellEnd"/>
      <w:r w:rsidRPr="00CD74B2">
        <w:rPr>
          <w:i/>
        </w:rPr>
        <w:t xml:space="preserve">, Q. </w:t>
      </w:r>
      <w:proofErr w:type="spellStart"/>
      <w:r w:rsidRPr="00CD74B2">
        <w:rPr>
          <w:i/>
        </w:rPr>
        <w:t>incana</w:t>
      </w:r>
      <w:proofErr w:type="spellEnd"/>
      <w:r w:rsidRPr="00CD74B2">
        <w:rPr>
          <w:i/>
        </w:rPr>
        <w:t xml:space="preserve">, Q. </w:t>
      </w:r>
      <w:proofErr w:type="spellStart"/>
      <w:r w:rsidRPr="00CD74B2">
        <w:rPr>
          <w:i/>
        </w:rPr>
        <w:t>marilandica</w:t>
      </w:r>
      <w:proofErr w:type="spellEnd"/>
      <w:r w:rsidR="00CD74B2">
        <w:t>,</w:t>
      </w:r>
      <w:r>
        <w:t xml:space="preserve"> and </w:t>
      </w:r>
      <w:proofErr w:type="spellStart"/>
      <w:r w:rsidRPr="00CD74B2">
        <w:rPr>
          <w:i/>
        </w:rPr>
        <w:t>Liquidamber</w:t>
      </w:r>
      <w:proofErr w:type="spellEnd"/>
      <w:r w:rsidRPr="00CD74B2">
        <w:rPr>
          <w:i/>
        </w:rPr>
        <w:t xml:space="preserve"> </w:t>
      </w:r>
      <w:proofErr w:type="spellStart"/>
      <w:r w:rsidRPr="00CD74B2">
        <w:rPr>
          <w:i/>
        </w:rPr>
        <w:t>styraciflua</w:t>
      </w:r>
      <w:proofErr w:type="spellEnd"/>
      <w:r>
        <w:t xml:space="preserve">. Shrubs may include </w:t>
      </w:r>
      <w:r w:rsidRPr="00CD74B2">
        <w:rPr>
          <w:i/>
        </w:rPr>
        <w:t xml:space="preserve">Ilex vomitoria, Vaccinium </w:t>
      </w:r>
      <w:proofErr w:type="spellStart"/>
      <w:r w:rsidRPr="00CD74B2">
        <w:rPr>
          <w:i/>
        </w:rPr>
        <w:t>arboreum</w:t>
      </w:r>
      <w:proofErr w:type="spellEnd"/>
      <w:r w:rsidRPr="00CD74B2">
        <w:rPr>
          <w:i/>
        </w:rPr>
        <w:t xml:space="preserve">, V. </w:t>
      </w:r>
      <w:proofErr w:type="spellStart"/>
      <w:r w:rsidRPr="00CD74B2">
        <w:rPr>
          <w:i/>
        </w:rPr>
        <w:t>elliottii</w:t>
      </w:r>
      <w:proofErr w:type="spellEnd"/>
      <w:r>
        <w:t xml:space="preserve">, </w:t>
      </w:r>
      <w:r w:rsidR="00CD74B2">
        <w:t xml:space="preserve">and </w:t>
      </w:r>
      <w:proofErr w:type="spellStart"/>
      <w:r w:rsidRPr="00CD74B2">
        <w:rPr>
          <w:i/>
        </w:rPr>
        <w:t>Bumelia</w:t>
      </w:r>
      <w:proofErr w:type="spellEnd"/>
      <w:r w:rsidRPr="00CD74B2">
        <w:rPr>
          <w:i/>
        </w:rPr>
        <w:t xml:space="preserve"> </w:t>
      </w:r>
      <w:proofErr w:type="spellStart"/>
      <w:r w:rsidRPr="00CD74B2">
        <w:rPr>
          <w:i/>
        </w:rPr>
        <w:t>lanuginosa</w:t>
      </w:r>
      <w:proofErr w:type="spellEnd"/>
      <w:r>
        <w:t xml:space="preserve">. Common herbaceous species include </w:t>
      </w:r>
      <w:proofErr w:type="spellStart"/>
      <w:r w:rsidRPr="00CD74B2">
        <w:rPr>
          <w:i/>
        </w:rPr>
        <w:t>Bigelowia</w:t>
      </w:r>
      <w:proofErr w:type="spellEnd"/>
      <w:r w:rsidRPr="00CD74B2">
        <w:rPr>
          <w:i/>
        </w:rPr>
        <w:t xml:space="preserve"> </w:t>
      </w:r>
      <w:proofErr w:type="spellStart"/>
      <w:r w:rsidRPr="00CD74B2">
        <w:rPr>
          <w:i/>
        </w:rPr>
        <w:t>virgata</w:t>
      </w:r>
      <w:proofErr w:type="spellEnd"/>
      <w:r>
        <w:t xml:space="preserve"> (rayless goldenrod), </w:t>
      </w:r>
      <w:proofErr w:type="spellStart"/>
      <w:r w:rsidRPr="00CD74B2">
        <w:rPr>
          <w:i/>
        </w:rPr>
        <w:t>Andropogon</w:t>
      </w:r>
      <w:proofErr w:type="spellEnd"/>
      <w:r>
        <w:t xml:space="preserve"> </w:t>
      </w:r>
      <w:proofErr w:type="spellStart"/>
      <w:r>
        <w:t>spp</w:t>
      </w:r>
      <w:proofErr w:type="spellEnd"/>
      <w:r>
        <w:t xml:space="preserve">, </w:t>
      </w:r>
      <w:proofErr w:type="spellStart"/>
      <w:r w:rsidRPr="00CD74B2">
        <w:rPr>
          <w:i/>
        </w:rPr>
        <w:t>Eragrostis</w:t>
      </w:r>
      <w:proofErr w:type="spellEnd"/>
      <w:r>
        <w:t xml:space="preserve"> </w:t>
      </w:r>
      <w:proofErr w:type="spellStart"/>
      <w:r>
        <w:t>spp</w:t>
      </w:r>
      <w:proofErr w:type="spellEnd"/>
      <w:r>
        <w:t xml:space="preserve">, </w:t>
      </w:r>
      <w:proofErr w:type="spellStart"/>
      <w:r w:rsidRPr="00CD74B2">
        <w:rPr>
          <w:i/>
        </w:rPr>
        <w:t>Liatris</w:t>
      </w:r>
      <w:proofErr w:type="spellEnd"/>
      <w:r>
        <w:t xml:space="preserve"> </w:t>
      </w:r>
      <w:proofErr w:type="spellStart"/>
      <w:r>
        <w:t>spp</w:t>
      </w:r>
      <w:proofErr w:type="spellEnd"/>
      <w:r>
        <w:t xml:space="preserve"> (blazing stars), and </w:t>
      </w:r>
      <w:r w:rsidRPr="00CD74B2">
        <w:rPr>
          <w:i/>
        </w:rPr>
        <w:t>Aster</w:t>
      </w:r>
      <w:r>
        <w:t xml:space="preserve"> spp. A rare occurrence in T</w:t>
      </w:r>
      <w:r w:rsidR="00CD74B2">
        <w:t>exas</w:t>
      </w:r>
      <w:r>
        <w:t xml:space="preserve"> is the </w:t>
      </w:r>
      <w:proofErr w:type="spellStart"/>
      <w:r w:rsidRPr="00CD74B2" w:rsidR="00CD74B2">
        <w:rPr>
          <w:i/>
        </w:rPr>
        <w:t>Spiranthes</w:t>
      </w:r>
      <w:proofErr w:type="spellEnd"/>
      <w:r w:rsidRPr="00CD74B2" w:rsidR="00CD74B2">
        <w:rPr>
          <w:i/>
        </w:rPr>
        <w:t xml:space="preserve"> </w:t>
      </w:r>
      <w:proofErr w:type="spellStart"/>
      <w:r w:rsidRPr="00CD74B2" w:rsidR="00CD74B2">
        <w:rPr>
          <w:i/>
        </w:rPr>
        <w:t>parksii</w:t>
      </w:r>
      <w:proofErr w:type="spellEnd"/>
      <w:r w:rsidR="00CD74B2">
        <w:t xml:space="preserve"> (</w:t>
      </w:r>
      <w:r>
        <w:t>Navasota ladies</w:t>
      </w:r>
      <w:r w:rsidR="00CD74B2">
        <w:t>'</w:t>
      </w:r>
      <w:r>
        <w:t xml:space="preserve"> tresses), a threatened and endangered species.</w:t>
      </w:r>
    </w:p>
    <w:p w:rsidR="00A71ADB" w:rsidP="00A71ADB" w:rsidRDefault="00A71ADB">
      <w:pPr>
        <w:pStyle w:val="InfoPara"/>
      </w:pPr>
      <w:r>
        <w:t>BpS Dominant and Indicator Species</w:t>
      </w:r>
    </w:p>
    <w:p>
      <w:r>
        <w:rPr>
          <w:sz w:val="16"/>
        </w:rPr>
        <w:t>Species names are from the NRCS PLANTS database. Check species codes at http://plants.usda.gov.</w:t>
      </w:r>
    </w:p>
    <w:p w:rsidR="00A71ADB" w:rsidP="00A71ADB" w:rsidRDefault="00A71ADB">
      <w:pPr>
        <w:pStyle w:val="InfoPara"/>
      </w:pPr>
      <w:r>
        <w:t>Disturbance Description</w:t>
      </w:r>
    </w:p>
    <w:p w:rsidR="00A71ADB" w:rsidP="00A71ADB" w:rsidRDefault="00A71ADB">
      <w:r>
        <w:lastRenderedPageBreak/>
        <w:t>This BpS experiences frequ</w:t>
      </w:r>
      <w:r w:rsidR="00F251AC">
        <w:t xml:space="preserve">ent surface fires every 1-5yrs. </w:t>
      </w:r>
      <w:r>
        <w:t xml:space="preserve"> Fires are usually low in intensity overall, consuming only shrubs and herbs</w:t>
      </w:r>
      <w:r w:rsidR="00275D38">
        <w:t>. T</w:t>
      </w:r>
      <w:r w:rsidR="00CD74B2">
        <w:t xml:space="preserve">hey </w:t>
      </w:r>
      <w:r>
        <w:t>wi</w:t>
      </w:r>
      <w:bookmarkStart w:name="_GoBack" w:id="0"/>
      <w:bookmarkEnd w:id="0"/>
      <w:r>
        <w:t>ll occasionally kill patches of young pine regeneration</w:t>
      </w:r>
      <w:r w:rsidR="00275D38">
        <w:t xml:space="preserve"> but</w:t>
      </w:r>
      <w:r>
        <w:t xml:space="preserve"> rarely kill individual older trees. Individual fires cover extensive areas. Replacement and mixed fires are local patches of mortality within the context of these extensive low-intensity fires. Mosaic fire in the model represents the probability of a series of surface fires sufficient to move closed vegetation to open. Effects of single fires are minimal but cumulative over time.</w:t>
      </w:r>
    </w:p>
    <w:p w:rsidR="00A71ADB" w:rsidP="00A71ADB" w:rsidRDefault="00A71ADB"/>
    <w:p w:rsidR="00A71ADB" w:rsidP="00A71ADB" w:rsidRDefault="00A71ADB">
      <w:r>
        <w:t xml:space="preserve">Open structural stages are characterized by surface fire disturbances of </w:t>
      </w:r>
      <w:r w:rsidR="00CD74B2">
        <w:t>3yrs</w:t>
      </w:r>
      <w:r>
        <w:t xml:space="preserve"> while closed structural stages are characterized by mixed fire regimes occurring every 100yrs. </w:t>
      </w:r>
    </w:p>
    <w:p w:rsidR="00A71ADB" w:rsidP="00A71ADB" w:rsidRDefault="00A71ADB"/>
    <w:p w:rsidR="00A71ADB" w:rsidP="00A71ADB" w:rsidRDefault="00A71ADB">
      <w:r>
        <w:t>Wind</w:t>
      </w:r>
      <w:r w:rsidR="00275D38">
        <w:t>, weather, and stress</w:t>
      </w:r>
      <w:r>
        <w:t xml:space="preserve"> disturbances </w:t>
      </w:r>
      <w:r w:rsidR="00CD74B2">
        <w:t>include</w:t>
      </w:r>
      <w:r>
        <w:t xml:space="preserve"> </w:t>
      </w:r>
      <w:r w:rsidR="00275D38">
        <w:t xml:space="preserve">occurrences of </w:t>
      </w:r>
      <w:r>
        <w:t>hu</w:t>
      </w:r>
      <w:r w:rsidR="00F251AC">
        <w:t>rricane</w:t>
      </w:r>
      <w:r w:rsidR="00275D38">
        <w:t>s</w:t>
      </w:r>
      <w:r w:rsidR="00F251AC">
        <w:t xml:space="preserve"> and tornado</w:t>
      </w:r>
      <w:r w:rsidR="00275D38">
        <w:t>es.</w:t>
      </w:r>
      <w:r w:rsidR="00F251AC">
        <w:t xml:space="preserve"> </w:t>
      </w:r>
      <w:r w:rsidR="00CD74B2">
        <w:t>While i</w:t>
      </w:r>
      <w:r>
        <w:t>ce storms are also a weather factor</w:t>
      </w:r>
      <w:r w:rsidR="00CD74B2">
        <w:t xml:space="preserve">, </w:t>
      </w:r>
      <w:r>
        <w:t xml:space="preserve">to what degree </w:t>
      </w:r>
      <w:r w:rsidR="00CD74B2">
        <w:t xml:space="preserve">they are </w:t>
      </w:r>
      <w:r>
        <w:t>is unknown.</w:t>
      </w:r>
    </w:p>
    <w:p w:rsidR="00A71ADB" w:rsidP="00A71ADB" w:rsidRDefault="00A71ADB"/>
    <w:p w:rsidR="00A71ADB" w:rsidP="00A71ADB" w:rsidRDefault="00A71ADB">
      <w:r>
        <w:t>Competition between pine and hardwood trees maintain</w:t>
      </w:r>
      <w:r w:rsidR="00CD74B2">
        <w:t>s</w:t>
      </w:r>
      <w:r>
        <w:t xml:space="preserve"> the mid and late classes.</w:t>
      </w:r>
    </w:p>
    <w:p w:rsidR="00A71ADB" w:rsidP="00A71ADB" w:rsidRDefault="00F251A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71ADB" w:rsidP="00A71ADB" w:rsidRDefault="00A71ADB">
      <w:pPr>
        <w:pStyle w:val="InfoPara"/>
      </w:pPr>
      <w:r>
        <w:t>Scale Description</w:t>
      </w:r>
    </w:p>
    <w:p w:rsidR="00A71ADB" w:rsidP="00A71ADB" w:rsidRDefault="00CD74B2">
      <w:r>
        <w:t>Distribution of t</w:t>
      </w:r>
      <w:r w:rsidR="00A71ADB">
        <w:t>he dominant longleaf pine canopy is patchy</w:t>
      </w:r>
      <w:r>
        <w:t>,</w:t>
      </w:r>
      <w:r w:rsidR="00A71ADB">
        <w:t xml:space="preserve"> as represented by the open structural stages. Canopy gaps are created by fire mortality, lightning, and wind throw at the scale of individual trees or several trees. These "gaps" are represented under structural stage A of the model. </w:t>
      </w:r>
      <w:proofErr w:type="spellStart"/>
      <w:r w:rsidR="00A71ADB">
        <w:t>Palik</w:t>
      </w:r>
      <w:proofErr w:type="spellEnd"/>
      <w:r w:rsidR="00A71ADB">
        <w:t xml:space="preserve"> and Pederson (1996) report patch disturbances removed 550-1300 square meters (0.14-0.32ac) of exposed crown area to form openings 1</w:t>
      </w:r>
      <w:r w:rsidR="00F251AC">
        <w:t>,</w:t>
      </w:r>
      <w:r w:rsidR="00A71ADB">
        <w:t>000-2</w:t>
      </w:r>
      <w:r w:rsidR="00F251AC">
        <w:t>,</w:t>
      </w:r>
      <w:r w:rsidR="00A71ADB">
        <w:t>000 square meters (0.25-0.5ac); but occur only once per 1</w:t>
      </w:r>
      <w:r w:rsidR="00F251AC">
        <w:t>,</w:t>
      </w:r>
      <w:r w:rsidR="00A71ADB">
        <w:t xml:space="preserve">000ha in </w:t>
      </w:r>
      <w:r>
        <w:t>5yrs</w:t>
      </w:r>
      <w:r w:rsidR="00A71ADB">
        <w:t>.</w:t>
      </w:r>
    </w:p>
    <w:p w:rsidR="00A71ADB" w:rsidP="00A71ADB" w:rsidRDefault="00A71ADB">
      <w:pPr>
        <w:pStyle w:val="InfoPara"/>
      </w:pPr>
      <w:r>
        <w:t>Adjacency or Identification Concerns</w:t>
      </w:r>
    </w:p>
    <w:p w:rsidR="00A71ADB" w:rsidP="00A71ADB" w:rsidRDefault="00A71ADB">
      <w:r>
        <w:t>This BpS is the presumed matrix vegetation type of the inner (landward) portions of the West Gulf Coastal Plain in L</w:t>
      </w:r>
      <w:r w:rsidR="00CD74B2">
        <w:t>ouisiana</w:t>
      </w:r>
      <w:r>
        <w:t xml:space="preserve"> and eastern Texas within the range of longleaf pine. The system is bounded on the outer (seaward) side by West Gulf Coastal Plain Wet Longleaf Pine Savanna and Flatwoods (BpS 1451) and on the inner (landward) side primarily by West Gulf Coastal Plain Pine-Hardwood Forest (BpS 1371). Uncharacteristic vegetation types include even-aged canopy stands in which age structure has been homogenized by logging or clearing. Examples are found where loblolly pine, shortleaf pine, slash pine, or oaks have replaced some or all the longleaf pine, and where the grass</w:t>
      </w:r>
      <w:r w:rsidR="00CD74B2">
        <w:t>-</w:t>
      </w:r>
      <w:r>
        <w:t xml:space="preserve">dominated ground cover has been lost due to soil disturbance or past canopy closure. Full restoration to reference condition may take </w:t>
      </w:r>
      <w:proofErr w:type="gramStart"/>
      <w:r>
        <w:t>a number of</w:t>
      </w:r>
      <w:proofErr w:type="gramEnd"/>
      <w:r>
        <w:t xml:space="preserve"> burns </w:t>
      </w:r>
      <w:r w:rsidR="00CD74B2">
        <w:t>over</w:t>
      </w:r>
      <w:r>
        <w:t xml:space="preserve"> years if older trees are not present, but fire produces substantial ecological benefits before full restoration.</w:t>
      </w:r>
    </w:p>
    <w:p w:rsidR="00A71ADB" w:rsidP="00A71ADB" w:rsidRDefault="00A71ADB">
      <w:pPr>
        <w:pStyle w:val="InfoPara"/>
      </w:pPr>
      <w:r>
        <w:t>Issues or Problems</w:t>
      </w:r>
    </w:p>
    <w:p w:rsidR="00A71ADB" w:rsidP="00A71ADB" w:rsidRDefault="00A71ADB"/>
    <w:p w:rsidR="00A71ADB" w:rsidP="00A71ADB" w:rsidRDefault="00A71ADB">
      <w:pPr>
        <w:pStyle w:val="InfoPara"/>
      </w:pPr>
      <w:r>
        <w:t>Native Uncharacteristic Conditions</w:t>
      </w:r>
    </w:p>
    <w:p w:rsidR="00A71ADB" w:rsidP="00A71ADB" w:rsidRDefault="00A71ADB">
      <w:r>
        <w:t>Loblolly pine plantation.</w:t>
      </w:r>
    </w:p>
    <w:p w:rsidR="00A71ADB" w:rsidP="00A71ADB" w:rsidRDefault="00A71ADB"/>
    <w:p w:rsidR="00A71ADB" w:rsidP="00A71ADB" w:rsidRDefault="00A71ADB">
      <w:r>
        <w:t>In the absence of fire, shrub or mid-story hardwood densities increase.</w:t>
      </w:r>
    </w:p>
    <w:p w:rsidR="00A71ADB" w:rsidP="00A71ADB" w:rsidRDefault="00A71ADB">
      <w:pPr>
        <w:pStyle w:val="InfoPara"/>
      </w:pPr>
      <w:r>
        <w:t>Comments</w:t>
      </w:r>
    </w:p>
    <w:p w:rsidR="00A71ADB" w:rsidP="00A71ADB" w:rsidRDefault="00A71ADB">
      <w:r>
        <w:t xml:space="preserve">For </w:t>
      </w:r>
      <w:r w:rsidR="00CD74B2">
        <w:t>map zone 3</w:t>
      </w:r>
      <w:r>
        <w:t xml:space="preserve">7, this model was adapted from the Rapid Assessment model R9LLBS (Longleaf Pine/Bluestem). </w:t>
      </w:r>
    </w:p>
    <w:p w:rsidR="00A71ADB" w:rsidP="00A71ADB" w:rsidRDefault="00A71ADB"/>
    <w:p w:rsidR="00A71ADB" w:rsidP="00A71ADB" w:rsidRDefault="00A71ADB">
      <w:r>
        <w:t xml:space="preserve">The Ecological Classification System developed by James Van </w:t>
      </w:r>
      <w:proofErr w:type="spellStart"/>
      <w:r>
        <w:t>Kley</w:t>
      </w:r>
      <w:proofErr w:type="spellEnd"/>
      <w:r>
        <w:t xml:space="preserve"> at Stephen F Austin State University for the National </w:t>
      </w:r>
      <w:r w:rsidR="00CD74B2">
        <w:t>F</w:t>
      </w:r>
      <w:r>
        <w:t>orests in T</w:t>
      </w:r>
      <w:r w:rsidR="00CD74B2">
        <w:t>exas</w:t>
      </w:r>
      <w:r>
        <w:t xml:space="preserve"> and the </w:t>
      </w:r>
      <w:proofErr w:type="spellStart"/>
      <w:r>
        <w:t>Kisatchie</w:t>
      </w:r>
      <w:proofErr w:type="spellEnd"/>
      <w:r>
        <w:t xml:space="preserve"> National Forests in </w:t>
      </w:r>
      <w:r w:rsidR="00CD74B2">
        <w:t>Louisiana</w:t>
      </w:r>
      <w:r>
        <w:t xml:space="preserve"> is a good reference document for describing this Bp</w:t>
      </w:r>
      <w:r w:rsidR="00275D38">
        <w:t>S</w:t>
      </w:r>
      <w:r>
        <w:t xml:space="preserve"> (Turner et al. 1999).</w:t>
      </w:r>
    </w:p>
    <w:p w:rsidR="00227FC8" w:rsidP="00A71ADB" w:rsidRDefault="00227FC8"/>
    <w:p w:rsidR="00A71ADB" w:rsidP="00A71ADB" w:rsidRDefault="00A71ADB">
      <w:pPr>
        <w:pStyle w:val="ReportSection"/>
      </w:pPr>
      <w:r>
        <w:t>Succession Classes</w:t>
      </w:r>
    </w:p>
    <w:p w:rsidR="00A71ADB" w:rsidP="00A71ADB" w:rsidRDefault="00A71AD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71ADB" w:rsidP="00A71ADB" w:rsidRDefault="00A71ADB">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A71ADB" w:rsidP="00A71ADB" w:rsidRDefault="00A71ADB"/>
    <w:p w:rsidR="00A71ADB" w:rsidP="00A71ADB" w:rsidRDefault="00A71ADB">
      <w:pPr>
        <w:pStyle w:val="SClassInfoPara"/>
      </w:pPr>
      <w:r>
        <w:t>Indicator Species</w:t>
      </w:r>
    </w:p>
    <w:p w:rsidR="00A71ADB" w:rsidP="00A71ADB" w:rsidRDefault="00A71ADB"/>
    <w:p w:rsidR="00A71ADB" w:rsidP="00A71ADB" w:rsidRDefault="00A71ADB">
      <w:pPr>
        <w:pStyle w:val="SClassInfoPara"/>
      </w:pPr>
      <w:r>
        <w:t>Description</w:t>
      </w:r>
    </w:p>
    <w:p w:rsidR="00A71ADB" w:rsidP="00A71ADB" w:rsidRDefault="00A71ADB">
      <w:r>
        <w:t>Class A includes canopy gaps, mostly from a single</w:t>
      </w:r>
      <w:r w:rsidR="007B5645">
        <w:t xml:space="preserve"> tree to a </w:t>
      </w:r>
      <w:r w:rsidR="00CD74B2">
        <w:t>one-</w:t>
      </w:r>
      <w:r w:rsidR="007B5645">
        <w:t>quarter acre in size</w:t>
      </w:r>
      <w:r w:rsidR="00275D38">
        <w:t>,</w:t>
      </w:r>
      <w:r>
        <w:t xml:space="preserve"> with p</w:t>
      </w:r>
      <w:r w:rsidR="007B5645">
        <w:t>ine regeneration</w:t>
      </w:r>
      <w:r>
        <w:t>. The ground cover is pre</w:t>
      </w:r>
      <w:r w:rsidR="007B5645">
        <w:t xml:space="preserve">dominantly native grasses. </w:t>
      </w:r>
    </w:p>
    <w:p w:rsidR="00A71ADB" w:rsidP="00A71ADB" w:rsidRDefault="00A71ADB"/>
    <w:p>
      <w:r>
        <w:rPr>
          <w:i/>
          <w:u w:val="single"/>
        </w:rPr>
        <w:t>Maximum Tree Size Class</w:t>
      </w:r>
      <w:br/>
      <w:r>
        <w:t>Sapling &gt;4.5ft; &lt;5"DBH</w:t>
      </w:r>
    </w:p>
    <w:p w:rsidR="00A71ADB" w:rsidP="00A71ADB" w:rsidRDefault="00A71ADB">
      <w:pPr>
        <w:pStyle w:val="InfoPara"/>
        <w:pBdr>
          <w:top w:val="single" w:color="auto" w:sz="4" w:space="1"/>
        </w:pBdr>
      </w:pPr>
      <w:r>
        <w:t>Class B</w:t>
      </w:r>
      <w:r>
        <w:tab/>
        <w:t>4</w:t>
      </w:r>
      <w:r w:rsidR="002A3B10">
        <w:tab/>
      </w:r>
      <w:r w:rsidR="002A3B10">
        <w:tab/>
      </w:r>
      <w:r w:rsidR="002A3B10">
        <w:tab/>
      </w:r>
      <w:r w:rsidR="002A3B10">
        <w:tab/>
      </w:r>
      <w:r w:rsidR="004F7795">
        <w:t>Mid Development 1 - Closed</w:t>
      </w:r>
    </w:p>
    <w:p w:rsidR="00A71ADB" w:rsidP="00A71ADB" w:rsidRDefault="00A71ADB"/>
    <w:p w:rsidR="00A71ADB" w:rsidP="00A71ADB" w:rsidRDefault="00A71ADB">
      <w:pPr>
        <w:pStyle w:val="SClassInfoPara"/>
      </w:pPr>
      <w:r>
        <w:t>Indicator Species</w:t>
      </w:r>
    </w:p>
    <w:p w:rsidR="00A71ADB" w:rsidP="00A71ADB" w:rsidRDefault="00A71ADB"/>
    <w:p w:rsidR="00A71ADB" w:rsidP="00A71ADB" w:rsidRDefault="00A71ADB">
      <w:pPr>
        <w:pStyle w:val="SClassInfoPara"/>
      </w:pPr>
      <w:r>
        <w:t>Description</w:t>
      </w:r>
    </w:p>
    <w:p w:rsidR="00A71ADB" w:rsidP="00A71ADB" w:rsidRDefault="00A71ADB">
      <w:r>
        <w:t>Class B is characterized b</w:t>
      </w:r>
      <w:r w:rsidR="007B5645">
        <w:t>y patches, most</w:t>
      </w:r>
      <w:r w:rsidR="00CD74B2">
        <w:t xml:space="preserve">ly one-quarter </w:t>
      </w:r>
      <w:r w:rsidR="007B5645">
        <w:t>acre or less of canopy pines</w:t>
      </w:r>
      <w:r>
        <w:t>, and a substantial component of hardwoods or other pine species encroaching in the absence of fire. Hardwood and encroaching pine cov</w:t>
      </w:r>
      <w:r w:rsidR="007B5645">
        <w:t xml:space="preserve">er is </w:t>
      </w:r>
      <w:r w:rsidR="00275D38">
        <w:t>&gt;</w:t>
      </w:r>
      <w:r w:rsidR="007B5645">
        <w:t>50%</w:t>
      </w:r>
      <w:r>
        <w:t xml:space="preserve">. </w:t>
      </w:r>
    </w:p>
    <w:p w:rsidR="00A71ADB" w:rsidP="00A71ADB" w:rsidRDefault="00A71ADB"/>
    <w:p>
      <w:r>
        <w:rPr>
          <w:i/>
          <w:u w:val="single"/>
        </w:rPr>
        <w:t>Maximum Tree Size Class</w:t>
      </w:r>
      <w:br/>
      <w:r>
        <w:t>Medium 9-21"DBH</w:t>
      </w:r>
    </w:p>
    <w:p w:rsidR="00A71ADB" w:rsidP="00A71ADB" w:rsidRDefault="00A71ADB">
      <w:pPr>
        <w:pStyle w:val="InfoPara"/>
        <w:pBdr>
          <w:top w:val="single" w:color="auto" w:sz="4" w:space="1"/>
        </w:pBdr>
      </w:pPr>
      <w:r>
        <w:t>Class C</w:t>
      </w:r>
      <w:r>
        <w:tab/>
        <w:t>16</w:t>
      </w:r>
      <w:r w:rsidR="002A3B10">
        <w:tab/>
      </w:r>
      <w:r w:rsidR="002A3B10">
        <w:tab/>
      </w:r>
      <w:r w:rsidR="002A3B10">
        <w:tab/>
      </w:r>
      <w:r w:rsidR="002A3B10">
        <w:tab/>
      </w:r>
      <w:r w:rsidR="004F7795">
        <w:t>Mid Development 1 - Open</w:t>
      </w:r>
    </w:p>
    <w:p w:rsidR="00A71ADB" w:rsidP="00A71ADB" w:rsidRDefault="00A71ADB"/>
    <w:p w:rsidR="00A71ADB" w:rsidP="00A71ADB" w:rsidRDefault="00A71ADB">
      <w:pPr>
        <w:pStyle w:val="SClassInfoPara"/>
      </w:pPr>
      <w:r>
        <w:t>Indicator Species</w:t>
      </w:r>
    </w:p>
    <w:p w:rsidR="00A71ADB" w:rsidP="00A71ADB" w:rsidRDefault="00A71ADB"/>
    <w:p w:rsidR="00A71ADB" w:rsidP="00A71ADB" w:rsidRDefault="00A71ADB">
      <w:pPr>
        <w:pStyle w:val="SClassInfoPara"/>
      </w:pPr>
      <w:r>
        <w:t>Description</w:t>
      </w:r>
    </w:p>
    <w:p w:rsidR="00A71ADB" w:rsidP="00A71ADB" w:rsidRDefault="00A71ADB">
      <w:r>
        <w:t>Class C includes patches, most</w:t>
      </w:r>
      <w:r w:rsidR="00CD74B2">
        <w:t>ly</w:t>
      </w:r>
      <w:r>
        <w:t xml:space="preserve"> </w:t>
      </w:r>
      <w:r w:rsidR="00CD74B2">
        <w:t>one-quarter</w:t>
      </w:r>
      <w:r>
        <w:t xml:space="preserve"> acre or less</w:t>
      </w:r>
      <w:r w:rsidR="007B5645">
        <w:t xml:space="preserve"> </w:t>
      </w:r>
      <w:r w:rsidR="00275D38">
        <w:t xml:space="preserve">in size, </w:t>
      </w:r>
      <w:r w:rsidR="007B5645">
        <w:t>with canopy pines</w:t>
      </w:r>
      <w:r>
        <w:t xml:space="preserve"> and a minimal hardwood component due to frequent fire. The ground cover is dominated by grasses. The pine canopy cover ranges from 25-75%. </w:t>
      </w:r>
    </w:p>
    <w:p w:rsidR="00F251AC" w:rsidP="00A71ADB" w:rsidRDefault="00F251AC"/>
    <w:p>
      <w:r>
        <w:rPr>
          <w:i/>
          <w:u w:val="single"/>
        </w:rPr>
        <w:t>Maximum Tree Size Class</w:t>
      </w:r>
      <w:br/>
      <w:r>
        <w:t>Medium 9-21"DBH</w:t>
      </w:r>
    </w:p>
    <w:p w:rsidR="00A71ADB" w:rsidP="00A71ADB" w:rsidRDefault="00A71ADB">
      <w:pPr>
        <w:pStyle w:val="InfoPara"/>
        <w:pBdr>
          <w:top w:val="single" w:color="auto" w:sz="4" w:space="1"/>
        </w:pBdr>
      </w:pPr>
      <w:r>
        <w:t>Class D</w:t>
      </w:r>
      <w:r>
        <w:tab/>
        <w:t>68</w:t>
      </w:r>
      <w:r w:rsidR="002A3B10">
        <w:tab/>
      </w:r>
      <w:r w:rsidR="002A3B10">
        <w:tab/>
      </w:r>
      <w:r w:rsidR="002A3B10">
        <w:tab/>
      </w:r>
      <w:r w:rsidR="002A3B10">
        <w:tab/>
      </w:r>
      <w:r w:rsidR="004F7795">
        <w:t>Late Development 1 - Open</w:t>
      </w:r>
    </w:p>
    <w:p w:rsidR="00A71ADB" w:rsidP="00A71ADB" w:rsidRDefault="00A71ADB"/>
    <w:p w:rsidR="00A71ADB" w:rsidP="00A71ADB" w:rsidRDefault="00A71ADB">
      <w:pPr>
        <w:pStyle w:val="SClassInfoPara"/>
      </w:pPr>
      <w:r>
        <w:t>Indicator Species</w:t>
      </w:r>
    </w:p>
    <w:p w:rsidR="00A71ADB" w:rsidP="00A71ADB" w:rsidRDefault="00A71ADB"/>
    <w:p w:rsidR="00A71ADB" w:rsidP="00A71ADB" w:rsidRDefault="00A71ADB">
      <w:pPr>
        <w:pStyle w:val="SClassInfoPara"/>
      </w:pPr>
      <w:r>
        <w:t>Description</w:t>
      </w:r>
    </w:p>
    <w:p w:rsidR="00A71ADB" w:rsidP="00A71ADB" w:rsidRDefault="00A71ADB">
      <w:r>
        <w:t>Class D includes patches, most</w:t>
      </w:r>
      <w:r w:rsidR="00CD74B2">
        <w:t>ly one-quarter</w:t>
      </w:r>
      <w:r>
        <w:t xml:space="preserve"> acre or le</w:t>
      </w:r>
      <w:r w:rsidR="007B5645">
        <w:t>ss</w:t>
      </w:r>
      <w:r w:rsidR="00CD74B2">
        <w:t xml:space="preserve"> in size</w:t>
      </w:r>
      <w:r w:rsidR="007B5645">
        <w:t>, with older canopy pines</w:t>
      </w:r>
      <w:r>
        <w:t xml:space="preserve"> and a minimal component of hardwoods. The ground cover is dominated by grasses. </w:t>
      </w:r>
      <w:r w:rsidR="00CD74B2">
        <w:t>P</w:t>
      </w:r>
      <w:r>
        <w:t>ine canopy cover ranges from 25-75%. Canopy closure will take considerable time</w:t>
      </w:r>
      <w:r w:rsidR="00275D38">
        <w:t>. M</w:t>
      </w:r>
      <w:r>
        <w:t>id</w:t>
      </w:r>
      <w:r w:rsidR="007B5645">
        <w:t>-</w:t>
      </w:r>
      <w:r>
        <w:t>story closure</w:t>
      </w:r>
      <w:r w:rsidR="007B5645">
        <w:t xml:space="preserve"> will take place over time</w:t>
      </w:r>
      <w:r>
        <w:t xml:space="preserve"> in many areas. </w:t>
      </w:r>
    </w:p>
    <w:p w:rsidR="00A71ADB" w:rsidP="00A71ADB" w:rsidRDefault="00A71ADB"/>
    <w:p>
      <w:r>
        <w:rPr>
          <w:i/>
          <w:u w:val="single"/>
        </w:rPr>
        <w:t>Maximum Tree Size Class</w:t>
      </w:r>
      <w:br/>
      <w:r>
        <w:t>Very Large &gt;33"DBH</w:t>
      </w:r>
    </w:p>
    <w:p w:rsidR="00A71ADB" w:rsidP="00A71ADB" w:rsidRDefault="00A71ADB">
      <w:pPr>
        <w:pStyle w:val="InfoPara"/>
        <w:pBdr>
          <w:top w:val="single" w:color="auto" w:sz="4" w:space="1"/>
        </w:pBdr>
      </w:pPr>
      <w:r>
        <w:t>Class E</w:t>
      </w:r>
      <w:r>
        <w:tab/>
        <w:t>6</w:t>
      </w:r>
      <w:r w:rsidR="002A3B10">
        <w:tab/>
      </w:r>
      <w:r w:rsidR="002A3B10">
        <w:tab/>
      </w:r>
      <w:r w:rsidR="002A3B10">
        <w:tab/>
      </w:r>
      <w:r w:rsidR="002A3B10">
        <w:tab/>
      </w:r>
      <w:r w:rsidR="004F7795">
        <w:t>Late Development 1 - Closed</w:t>
      </w:r>
    </w:p>
    <w:p w:rsidR="00A71ADB" w:rsidP="00A71ADB" w:rsidRDefault="00A71ADB"/>
    <w:p w:rsidR="00A71ADB" w:rsidP="00A71ADB" w:rsidRDefault="00A71ADB">
      <w:pPr>
        <w:pStyle w:val="SClassInfoPara"/>
      </w:pPr>
      <w:r>
        <w:t>Indicator Species</w:t>
      </w:r>
    </w:p>
    <w:p w:rsidR="00A71ADB" w:rsidP="00A71ADB" w:rsidRDefault="00A71ADB"/>
    <w:p w:rsidR="00A71ADB" w:rsidP="00A71ADB" w:rsidRDefault="00A71ADB">
      <w:pPr>
        <w:pStyle w:val="SClassInfoPara"/>
      </w:pPr>
      <w:r>
        <w:t>Description</w:t>
      </w:r>
    </w:p>
    <w:p w:rsidR="00A71ADB" w:rsidP="00A71ADB" w:rsidRDefault="00A71ADB">
      <w:r>
        <w:t xml:space="preserve">Class E is characterized by patches with </w:t>
      </w:r>
      <w:r w:rsidR="007B5645">
        <w:t>older canopy pines</w:t>
      </w:r>
      <w:r>
        <w:t xml:space="preserve">, and a substantial component of hardwoods or pines other than longleaf in either the overstory or understory. The ground cover is shrubby or sparse. Hardwood and encroaching pine cover is </w:t>
      </w:r>
      <w:r w:rsidR="00CD74B2">
        <w:t>&gt;</w:t>
      </w:r>
      <w:r>
        <w:t xml:space="preserve">50%. A very dense tall shrub component of species such as </w:t>
      </w:r>
      <w:proofErr w:type="spellStart"/>
      <w:r w:rsidRPr="00CD74B2">
        <w:rPr>
          <w:i/>
        </w:rPr>
        <w:t>Iex</w:t>
      </w:r>
      <w:proofErr w:type="spellEnd"/>
      <w:r w:rsidRPr="00CD74B2">
        <w:rPr>
          <w:i/>
        </w:rPr>
        <w:t xml:space="preserve"> vomitoria, </w:t>
      </w:r>
      <w:proofErr w:type="spellStart"/>
      <w:r w:rsidRPr="00CD74B2">
        <w:rPr>
          <w:i/>
        </w:rPr>
        <w:t>Calicarpa</w:t>
      </w:r>
      <w:proofErr w:type="spellEnd"/>
      <w:r w:rsidRPr="00CD74B2">
        <w:rPr>
          <w:i/>
        </w:rPr>
        <w:t xml:space="preserve"> </w:t>
      </w:r>
      <w:r w:rsidR="00CD74B2">
        <w:rPr>
          <w:i/>
        </w:rPr>
        <w:t>Americana</w:t>
      </w:r>
      <w:r w:rsidR="00CD74B2">
        <w:t>,</w:t>
      </w:r>
      <w:r>
        <w:t xml:space="preserve"> and </w:t>
      </w:r>
      <w:proofErr w:type="spellStart"/>
      <w:r w:rsidRPr="00CD74B2">
        <w:rPr>
          <w:i/>
        </w:rPr>
        <w:t>Myrica</w:t>
      </w:r>
      <w:proofErr w:type="spellEnd"/>
      <w:r w:rsidRPr="00CD74B2">
        <w:rPr>
          <w:i/>
        </w:rPr>
        <w:t xml:space="preserve"> cerifera</w:t>
      </w:r>
      <w:r>
        <w:t xml:space="preserve"> typically devel</w:t>
      </w:r>
      <w:r w:rsidR="007B5645">
        <w:t>ops. Height ranges from 85-100ft</w:t>
      </w:r>
      <w:r>
        <w:t>.</w:t>
      </w:r>
    </w:p>
    <w:p w:rsidR="00A71ADB" w:rsidP="00A71ADB" w:rsidRDefault="00A71ADB"/>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251AC" w:rsidP="00F251AC" w:rsidRDefault="00F251AC">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A71ADB" w:rsidP="00A71ADB" w:rsidRDefault="00A71ADB">
      <w:r>
        <w:t>NatureServe. 2007. International Ecological Classification Standard: Terrestrial Ecological Classifications. NatureServe Central Databases. Arlington, VA. Data current as of 10 February 2007.</w:t>
      </w:r>
    </w:p>
    <w:p w:rsidR="00A71ADB" w:rsidP="00A71ADB" w:rsidRDefault="00A71ADB"/>
    <w:p w:rsidR="00A71ADB" w:rsidP="00A71ADB" w:rsidRDefault="00A71ADB">
      <w:r>
        <w:t>NatureServe. 2006. International Ecological Classification Standard: Terrestrial Ecological</w:t>
      </w:r>
    </w:p>
    <w:p w:rsidR="00A71ADB" w:rsidP="00A71ADB" w:rsidRDefault="00A71ADB">
      <w:r>
        <w:t>Classifications. NatureServe Central Databases. Arlington, VA, U.S.A. Data current as of</w:t>
      </w:r>
    </w:p>
    <w:p w:rsidR="00A71ADB" w:rsidP="00A71ADB" w:rsidRDefault="00A71ADB">
      <w:r>
        <w:t>18 July 2006.</w:t>
      </w:r>
    </w:p>
    <w:p w:rsidR="00A71ADB" w:rsidP="00A71ADB" w:rsidRDefault="00A71ADB"/>
    <w:p w:rsidR="00A71ADB" w:rsidP="00A71ADB" w:rsidRDefault="00A71ADB">
      <w:proofErr w:type="spellStart"/>
      <w:r>
        <w:t>Palick</w:t>
      </w:r>
      <w:proofErr w:type="spellEnd"/>
      <w:r>
        <w:t>, Brian J. and Neil Pederson. 1996. Overstory mortality and canopy disturbances in longleaf pine ecosystems. Can. J. For. Res. 26: 2035-2047.</w:t>
      </w:r>
    </w:p>
    <w:p w:rsidR="00A71ADB" w:rsidP="00A71ADB" w:rsidRDefault="00A71ADB"/>
    <w:p w:rsidR="00A71ADB" w:rsidP="00A71ADB" w:rsidRDefault="00A71ADB">
      <w:r>
        <w:t xml:space="preserve">Turner, R.L., J.E. Van </w:t>
      </w:r>
      <w:proofErr w:type="spellStart"/>
      <w:r>
        <w:t>Kley</w:t>
      </w:r>
      <w:proofErr w:type="spellEnd"/>
      <w:r>
        <w:t>, L.S. Smith and R.E. Evans. 1999. Ecological classification</w:t>
      </w:r>
    </w:p>
    <w:p w:rsidR="00A71ADB" w:rsidP="00A71ADB" w:rsidRDefault="00A71ADB">
      <w:r>
        <w:t>system for the national forests and adjacent areas of the West Gulf Coastal Plain. The</w:t>
      </w:r>
    </w:p>
    <w:p w:rsidR="00A71ADB" w:rsidP="00A71ADB" w:rsidRDefault="00A71ADB">
      <w:r>
        <w:t>Nature Conservancy, Nacogdoches, TX, US.</w:t>
      </w:r>
    </w:p>
    <w:p w:rsidRPr="00A43E41" w:rsidR="004D5F12" w:rsidP="00A71AD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1EE" w:rsidRDefault="008651EE">
      <w:r>
        <w:separator/>
      </w:r>
    </w:p>
  </w:endnote>
  <w:endnote w:type="continuationSeparator" w:id="0">
    <w:p w:rsidR="008651EE" w:rsidRDefault="0086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ADB" w:rsidRDefault="00A71ADB" w:rsidP="00A71AD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1EE" w:rsidRDefault="008651EE">
      <w:r>
        <w:separator/>
      </w:r>
    </w:p>
  </w:footnote>
  <w:footnote w:type="continuationSeparator" w:id="0">
    <w:p w:rsidR="008651EE" w:rsidRDefault="00865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71A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6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27FC8"/>
    <w:pPr>
      <w:ind w:left="720"/>
    </w:pPr>
    <w:rPr>
      <w:rFonts w:ascii="Calibri" w:eastAsiaTheme="minorHAnsi" w:hAnsi="Calibri"/>
      <w:sz w:val="22"/>
      <w:szCs w:val="22"/>
    </w:rPr>
  </w:style>
  <w:style w:type="character" w:styleId="Hyperlink">
    <w:name w:val="Hyperlink"/>
    <w:basedOn w:val="DefaultParagraphFont"/>
    <w:rsid w:val="00227FC8"/>
    <w:rPr>
      <w:color w:val="0000FF" w:themeColor="hyperlink"/>
      <w:u w:val="single"/>
    </w:rPr>
  </w:style>
  <w:style w:type="paragraph" w:styleId="BalloonText">
    <w:name w:val="Balloon Text"/>
    <w:basedOn w:val="Normal"/>
    <w:link w:val="BalloonTextChar"/>
    <w:uiPriority w:val="99"/>
    <w:semiHidden/>
    <w:unhideWhenUsed/>
    <w:rsid w:val="00227FC8"/>
    <w:rPr>
      <w:rFonts w:ascii="Tahoma" w:hAnsi="Tahoma" w:cs="Tahoma"/>
      <w:sz w:val="16"/>
      <w:szCs w:val="16"/>
    </w:rPr>
  </w:style>
  <w:style w:type="character" w:customStyle="1" w:styleId="BalloonTextChar">
    <w:name w:val="Balloon Text Char"/>
    <w:basedOn w:val="DefaultParagraphFont"/>
    <w:link w:val="BalloonText"/>
    <w:uiPriority w:val="99"/>
    <w:semiHidden/>
    <w:rsid w:val="00227FC8"/>
    <w:rPr>
      <w:rFonts w:ascii="Tahoma" w:hAnsi="Tahoma" w:cs="Tahoma"/>
      <w:sz w:val="16"/>
      <w:szCs w:val="16"/>
    </w:rPr>
  </w:style>
  <w:style w:type="character" w:customStyle="1" w:styleId="spellingerror">
    <w:name w:val="spellingerror"/>
    <w:basedOn w:val="DefaultParagraphFont"/>
    <w:rsid w:val="00F251AC"/>
  </w:style>
  <w:style w:type="character" w:customStyle="1" w:styleId="normaltextrun1">
    <w:name w:val="normaltextrun1"/>
    <w:basedOn w:val="DefaultParagraphFont"/>
    <w:rsid w:val="00F25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417219">
      <w:bodyDiv w:val="1"/>
      <w:marLeft w:val="0"/>
      <w:marRight w:val="0"/>
      <w:marTop w:val="0"/>
      <w:marBottom w:val="0"/>
      <w:divBdr>
        <w:top w:val="none" w:sz="0" w:space="0" w:color="auto"/>
        <w:left w:val="none" w:sz="0" w:space="0" w:color="auto"/>
        <w:bottom w:val="none" w:sz="0" w:space="0" w:color="auto"/>
        <w:right w:val="none" w:sz="0" w:space="0" w:color="auto"/>
      </w:divBdr>
    </w:div>
    <w:div w:id="118459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2014-08-21T14:50:00Z</cp:lastPrinted>
  <dcterms:created xsi:type="dcterms:W3CDTF">2018-04-25T21:17:00Z</dcterms:created>
  <dcterms:modified xsi:type="dcterms:W3CDTF">2025-02-12T09:41:48Z</dcterms:modified>
</cp:coreProperties>
</file>