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8E5" w:rsidP="00D868E5" w:rsidRDefault="00D868E5" w14:paraId="1CE6382E" w14:textId="77777777">
      <w:pPr>
        <w:pStyle w:val="BpSTitle"/>
      </w:pPr>
      <w:r>
        <w:t>13860</w:t>
      </w:r>
    </w:p>
    <w:p w:rsidR="00D868E5" w:rsidP="00D868E5" w:rsidRDefault="00D868E5" w14:paraId="4706004C" w14:textId="77777777">
      <w:pPr>
        <w:pStyle w:val="BpSTitle"/>
      </w:pPr>
      <w:r>
        <w:t>Acadian-Appalachian Alpine Tundra</w:t>
      </w:r>
    </w:p>
    <w:p w:rsidR="00D868E5" w:rsidP="00D868E5" w:rsidRDefault="00D868E5" w14:paraId="4C46374E" w14:textId="77777777">
      <w:r>
        <w:t>BpS Model/Description Version: Aug. 2020</w:t>
      </w:r>
      <w:r>
        <w:tab/>
      </w:r>
      <w:r>
        <w:tab/>
      </w:r>
      <w:r>
        <w:tab/>
      </w:r>
      <w:r>
        <w:tab/>
      </w:r>
      <w:r>
        <w:tab/>
      </w:r>
      <w:r>
        <w:tab/>
      </w:r>
      <w:r>
        <w:tab/>
      </w:r>
    </w:p>
    <w:p w:rsidR="00D868E5" w:rsidP="00D868E5" w:rsidRDefault="000602A3" w14:paraId="3CC4810E" w14:textId="27C71568">
      <w:r>
        <w:tab/>
      </w:r>
      <w:r>
        <w:tab/>
      </w:r>
      <w:r>
        <w:tab/>
      </w:r>
      <w:r>
        <w:tab/>
      </w:r>
      <w:r>
        <w:tab/>
      </w:r>
      <w:r>
        <w:tab/>
      </w:r>
      <w:r>
        <w:tab/>
      </w:r>
      <w:r>
        <w:tab/>
      </w:r>
      <w:r>
        <w:tab/>
      </w:r>
      <w:r>
        <w:tab/>
        <w:t>Update: 4/20/2018</w:t>
      </w:r>
    </w:p>
    <w:p w:rsidR="00D868E5" w:rsidP="00D868E5" w:rsidRDefault="00D868E5" w14:paraId="5253D498" w14:textId="77777777"/>
    <w:p w:rsidR="00D868E5" w:rsidP="00D868E5" w:rsidRDefault="00D868E5" w14:paraId="750F9E3D" w14:textId="77777777">
      <w:pPr>
        <w:pStyle w:val="InfoPara"/>
      </w:pPr>
      <w:r>
        <w:t>Vegetation Type</w:t>
      </w:r>
    </w:p>
    <w:p w:rsidR="00D868E5" w:rsidP="00D868E5" w:rsidRDefault="00D868E5" w14:paraId="73366DE3" w14:textId="136DFB06">
      <w:r>
        <w:t>Shrubland</w:t>
      </w:r>
    </w:p>
    <w:p w:rsidR="00D868E5" w:rsidP="00D868E5" w:rsidRDefault="00D868E5" w14:paraId="0A2294AE" w14:textId="77777777">
      <w:pPr>
        <w:pStyle w:val="InfoPara"/>
      </w:pPr>
      <w:r>
        <w:t>Map Zones</w:t>
      </w:r>
    </w:p>
    <w:p w:rsidR="00D868E5" w:rsidP="00D868E5" w:rsidRDefault="00D868E5" w14:paraId="6BAE8A62" w14:textId="77777777">
      <w:r>
        <w:t>66</w:t>
      </w:r>
    </w:p>
    <w:p w:rsidR="00D868E5" w:rsidP="00D868E5" w:rsidRDefault="00D868E5" w14:paraId="21FFD421" w14:textId="77777777">
      <w:pPr>
        <w:pStyle w:val="InfoPara"/>
      </w:pPr>
      <w:r>
        <w:t>Geographic Range</w:t>
      </w:r>
    </w:p>
    <w:p w:rsidR="00D868E5" w:rsidP="00D868E5" w:rsidRDefault="00D868E5" w14:paraId="6E79B9A5" w14:textId="77777777">
      <w:r>
        <w:t xml:space="preserve">Higher summits of the northern </w:t>
      </w:r>
      <w:r w:rsidR="000121F6">
        <w:t>Appalachian Mountains</w:t>
      </w:r>
      <w:r>
        <w:t>, from northern New England and the Adirondacks into the Canadian Gaspe, extending south in scattered locations into southern New England.</w:t>
      </w:r>
    </w:p>
    <w:p w:rsidR="00D868E5" w:rsidP="00D868E5" w:rsidRDefault="00D868E5" w14:paraId="4ED3EFF8" w14:textId="77777777">
      <w:pPr>
        <w:pStyle w:val="InfoPara"/>
      </w:pPr>
      <w:r>
        <w:t>Biophysical Site Description</w:t>
      </w:r>
    </w:p>
    <w:p w:rsidR="00D868E5" w:rsidP="00D868E5" w:rsidRDefault="00D868E5" w14:paraId="33A9CED7" w14:textId="7D43C342">
      <w:r>
        <w:t>Occurs above treeline on</w:t>
      </w:r>
      <w:r w:rsidR="000121F6">
        <w:t xml:space="preserve"> </w:t>
      </w:r>
      <w:r>
        <w:t>northeastern mountains. This system typically occurs above 4</w:t>
      </w:r>
      <w:r w:rsidR="001E3D78">
        <w:t>,</w:t>
      </w:r>
      <w:r>
        <w:t xml:space="preserve">900ft and is bounded on the lower elevation by Acadian-Appalachian Subalpine Woodland and Heath-Krummholz (BpS 1389). </w:t>
      </w:r>
    </w:p>
    <w:p w:rsidR="00D868E5" w:rsidP="00D868E5" w:rsidRDefault="00D868E5" w14:paraId="1470EE77" w14:textId="77777777"/>
    <w:p w:rsidR="00D868E5" w:rsidP="00D868E5" w:rsidRDefault="00D868E5" w14:paraId="4B791556" w14:textId="41A6689F">
      <w:r>
        <w:t>The vegetation is exposed to high winds, a short growing season, low temperatures, heavy cloud cover and snow accumulation, high precipitation and fog interception, and well drained soils with low nutrient availability and high organic matter content (</w:t>
      </w:r>
      <w:proofErr w:type="spellStart"/>
      <w:r>
        <w:t>Sperduto</w:t>
      </w:r>
      <w:proofErr w:type="spellEnd"/>
      <w:r>
        <w:t xml:space="preserve"> and </w:t>
      </w:r>
      <w:proofErr w:type="spellStart"/>
      <w:r>
        <w:t>Cogbill</w:t>
      </w:r>
      <w:proofErr w:type="spellEnd"/>
      <w:r>
        <w:t xml:space="preserve"> 1999). </w:t>
      </w:r>
    </w:p>
    <w:p w:rsidR="00D868E5" w:rsidP="00D868E5" w:rsidRDefault="00D868E5" w14:paraId="7F34505E" w14:textId="77777777"/>
    <w:p w:rsidR="00D868E5" w:rsidP="00D868E5" w:rsidRDefault="00D868E5" w14:paraId="14FC14F8" w14:textId="77777777">
      <w:r>
        <w:t>Most of the cover is dwarf-shrubland,</w:t>
      </w:r>
      <w:r w:rsidR="000121F6">
        <w:t xml:space="preserve"> </w:t>
      </w:r>
      <w:r>
        <w:t>lichen, or sparse vegetation; islands of taller shrubs may occur in protected spots. This system includes wetland depressions, small alpine bogs, within the surrounding upland matrix.</w:t>
      </w:r>
    </w:p>
    <w:p w:rsidR="00D868E5" w:rsidP="00D868E5" w:rsidRDefault="00D868E5" w14:paraId="25BD3A73" w14:textId="77777777">
      <w:pPr>
        <w:pStyle w:val="InfoPara"/>
      </w:pPr>
      <w:r>
        <w:t>Vegetation Description</w:t>
      </w:r>
    </w:p>
    <w:p w:rsidR="00D868E5" w:rsidP="00D868E5" w:rsidRDefault="00D868E5" w14:paraId="677804C6" w14:textId="77777777">
      <w:r>
        <w:t>Overall plant composition in this system relates well to elevation range, area, and range of soil moisture conditions (</w:t>
      </w:r>
      <w:proofErr w:type="spellStart"/>
      <w:r>
        <w:t>Sperduto</w:t>
      </w:r>
      <w:proofErr w:type="spellEnd"/>
      <w:r>
        <w:t xml:space="preserve"> and </w:t>
      </w:r>
      <w:proofErr w:type="spellStart"/>
      <w:r>
        <w:t>Cogbill</w:t>
      </w:r>
      <w:proofErr w:type="spellEnd"/>
      <w:r>
        <w:t xml:space="preserve"> 1999, Bliss 1963). Most of the cover is dwarf-shrubland,</w:t>
      </w:r>
      <w:r w:rsidR="000121F6">
        <w:t xml:space="preserve"> </w:t>
      </w:r>
      <w:r>
        <w:t xml:space="preserve">lichen, or sparse vegetation; islands of taller shrubs may occur in protected spots. The dominant plants are </w:t>
      </w:r>
      <w:proofErr w:type="spellStart"/>
      <w:r>
        <w:t>ericads</w:t>
      </w:r>
      <w:proofErr w:type="spellEnd"/>
      <w:r>
        <w:t xml:space="preserve"> (</w:t>
      </w:r>
      <w:r w:rsidRPr="000602A3">
        <w:rPr>
          <w:i/>
        </w:rPr>
        <w:t xml:space="preserve">Vaccinium </w:t>
      </w:r>
      <w:proofErr w:type="spellStart"/>
      <w:r w:rsidRPr="000602A3">
        <w:rPr>
          <w:i/>
        </w:rPr>
        <w:t>uliginosum</w:t>
      </w:r>
      <w:proofErr w:type="spellEnd"/>
      <w:r>
        <w:t xml:space="preserve"> is diagnostic and often dominant, with several other alpine-restricted </w:t>
      </w:r>
      <w:proofErr w:type="spellStart"/>
      <w:r>
        <w:t>ericads</w:t>
      </w:r>
      <w:proofErr w:type="spellEnd"/>
      <w:r>
        <w:t xml:space="preserve"> such as </w:t>
      </w:r>
      <w:proofErr w:type="spellStart"/>
      <w:r w:rsidRPr="000602A3">
        <w:rPr>
          <w:i/>
        </w:rPr>
        <w:t>Phyllodoce</w:t>
      </w:r>
      <w:proofErr w:type="spellEnd"/>
      <w:r w:rsidRPr="000602A3">
        <w:rPr>
          <w:i/>
        </w:rPr>
        <w:t xml:space="preserve"> </w:t>
      </w:r>
      <w:proofErr w:type="spellStart"/>
      <w:r w:rsidRPr="000602A3">
        <w:rPr>
          <w:i/>
        </w:rPr>
        <w:t>caerulea</w:t>
      </w:r>
      <w:proofErr w:type="spellEnd"/>
      <w:r>
        <w:t xml:space="preserve"> and </w:t>
      </w:r>
      <w:proofErr w:type="spellStart"/>
      <w:r w:rsidRPr="000602A3">
        <w:rPr>
          <w:i/>
        </w:rPr>
        <w:t>Loiseleuria</w:t>
      </w:r>
      <w:proofErr w:type="spellEnd"/>
      <w:r w:rsidRPr="000602A3">
        <w:rPr>
          <w:i/>
        </w:rPr>
        <w:t xml:space="preserve"> </w:t>
      </w:r>
      <w:proofErr w:type="spellStart"/>
      <w:r w:rsidRPr="000602A3">
        <w:rPr>
          <w:i/>
        </w:rPr>
        <w:t>procumbens</w:t>
      </w:r>
      <w:proofErr w:type="spellEnd"/>
      <w:r>
        <w:t xml:space="preserve">) and cushion-plants such as </w:t>
      </w:r>
      <w:proofErr w:type="spellStart"/>
      <w:r w:rsidRPr="000602A3">
        <w:rPr>
          <w:i/>
        </w:rPr>
        <w:t>Diapensia</w:t>
      </w:r>
      <w:proofErr w:type="spellEnd"/>
      <w:r w:rsidRPr="000602A3">
        <w:rPr>
          <w:i/>
        </w:rPr>
        <w:t xml:space="preserve"> </w:t>
      </w:r>
      <w:proofErr w:type="spellStart"/>
      <w:r w:rsidRPr="000602A3">
        <w:rPr>
          <w:i/>
        </w:rPr>
        <w:t>lapponica</w:t>
      </w:r>
      <w:proofErr w:type="spellEnd"/>
      <w:r w:rsidRPr="000602A3">
        <w:rPr>
          <w:i/>
        </w:rPr>
        <w:t xml:space="preserve">. </w:t>
      </w:r>
      <w:proofErr w:type="spellStart"/>
      <w:r w:rsidRPr="000602A3">
        <w:rPr>
          <w:i/>
        </w:rPr>
        <w:t>Carex</w:t>
      </w:r>
      <w:proofErr w:type="spellEnd"/>
      <w:r w:rsidRPr="000602A3">
        <w:rPr>
          <w:i/>
        </w:rPr>
        <w:t xml:space="preserve"> </w:t>
      </w:r>
      <w:proofErr w:type="spellStart"/>
      <w:r w:rsidRPr="000602A3">
        <w:rPr>
          <w:i/>
        </w:rPr>
        <w:t>bigelowii</w:t>
      </w:r>
      <w:proofErr w:type="spellEnd"/>
      <w:r>
        <w:t xml:space="preserve"> is a characteristic and, in some places, locally dominant sedge.</w:t>
      </w:r>
    </w:p>
    <w:p w:rsidR="00D868E5" w:rsidP="00D868E5" w:rsidRDefault="00D868E5" w14:paraId="025C0636" w14:textId="77777777">
      <w:pPr>
        <w:pStyle w:val="InfoPara"/>
      </w:pPr>
      <w:r>
        <w:t>BpS Dominant and Indicator Species</w:t>
      </w:r>
    </w:p>
    <w:p>
      <w:r>
        <w:rPr>
          <w:sz w:val="16"/>
        </w:rPr>
        <w:t>Species names are from the NRCS PLANTS database. Check species codes at http://plants.usda.gov.</w:t>
      </w:r>
    </w:p>
    <w:p w:rsidR="00D868E5" w:rsidP="00D868E5" w:rsidRDefault="00D868E5" w14:paraId="3B40987B" w14:textId="77777777">
      <w:pPr>
        <w:pStyle w:val="InfoPara"/>
      </w:pPr>
      <w:r>
        <w:t>Disturbance Description</w:t>
      </w:r>
    </w:p>
    <w:p w:rsidR="00D868E5" w:rsidP="00D868E5" w:rsidRDefault="00D868E5" w14:paraId="3826894A" w14:textId="77777777">
      <w:r>
        <w:lastRenderedPageBreak/>
        <w:t>Weather factors (wind/precipitation) are the primary agents of stress and disturbance to these systems. These factors are year-round, persistent, and chronic. In particular, permafrost and frost phenomena characterize parts of the Presidential Range, the largest and most diverse of the region’s alpine areas (</w:t>
      </w:r>
      <w:proofErr w:type="spellStart"/>
      <w:r>
        <w:t>Sperduto</w:t>
      </w:r>
      <w:proofErr w:type="spellEnd"/>
      <w:r>
        <w:t xml:space="preserve"> and </w:t>
      </w:r>
      <w:proofErr w:type="spellStart"/>
      <w:r>
        <w:t>Cogbill</w:t>
      </w:r>
      <w:proofErr w:type="spellEnd"/>
      <w:r>
        <w:t xml:space="preserve"> 1999).</w:t>
      </w:r>
      <w:bookmarkStart w:name="_GoBack" w:id="0"/>
      <w:bookmarkEnd w:id="0"/>
    </w:p>
    <w:p w:rsidR="00D868E5" w:rsidP="00D868E5" w:rsidRDefault="00D868E5" w14:paraId="396DB739" w14:textId="77777777"/>
    <w:p w:rsidR="00D868E5" w:rsidP="00D868E5" w:rsidRDefault="00D868E5" w14:paraId="411AC94B" w14:textId="7AF0D2E5">
      <w:r>
        <w:t xml:space="preserve">These systems typically do not contain enough fuel to sustain fire. Rare landslides and </w:t>
      </w:r>
      <w:proofErr w:type="spellStart"/>
      <w:r>
        <w:t>snowslides</w:t>
      </w:r>
      <w:proofErr w:type="spellEnd"/>
      <w:r>
        <w:t xml:space="preserve"> may be the only </w:t>
      </w:r>
      <w:r w:rsidR="001E3D78">
        <w:t>probabilistic</w:t>
      </w:r>
      <w:r>
        <w:t xml:space="preserve"> disturbances to affect this system.</w:t>
      </w:r>
    </w:p>
    <w:p w:rsidR="00D868E5" w:rsidP="00D868E5" w:rsidRDefault="00D868E5" w14:paraId="3BA915F1" w14:textId="507DE7A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868E5" w:rsidP="00D868E5" w:rsidRDefault="00D868E5" w14:paraId="67FF75B6" w14:textId="77777777">
      <w:pPr>
        <w:pStyle w:val="InfoPara"/>
      </w:pPr>
      <w:r>
        <w:t>Scale Description</w:t>
      </w:r>
    </w:p>
    <w:p w:rsidR="00D868E5" w:rsidP="00D868E5" w:rsidRDefault="00D868E5" w14:paraId="4E53AD3E" w14:textId="77777777">
      <w:r>
        <w:t>None</w:t>
      </w:r>
    </w:p>
    <w:p w:rsidR="00D868E5" w:rsidP="00D868E5" w:rsidRDefault="00D868E5" w14:paraId="766129B6" w14:textId="77777777">
      <w:pPr>
        <w:pStyle w:val="InfoPara"/>
      </w:pPr>
      <w:r>
        <w:t>Adjacency or Identification Concerns</w:t>
      </w:r>
    </w:p>
    <w:p w:rsidR="00D868E5" w:rsidP="00D868E5" w:rsidRDefault="00D868E5" w14:paraId="088A221B" w14:textId="77777777"/>
    <w:p w:rsidR="00D868E5" w:rsidP="00D868E5" w:rsidRDefault="00D868E5" w14:paraId="364B2A5E" w14:textId="77777777">
      <w:pPr>
        <w:pStyle w:val="InfoPara"/>
      </w:pPr>
      <w:r>
        <w:t>Issues or Problems</w:t>
      </w:r>
    </w:p>
    <w:p w:rsidR="00D868E5" w:rsidP="00D868E5" w:rsidRDefault="00D868E5" w14:paraId="7CA539B4" w14:textId="77777777">
      <w:r>
        <w:t>Alpine and sub-alpine communities are among the most sensitive systems to climate change. In fact, regional projections of future greenhouse-gas-induced climatic warming indicate that alpine tundra systems may be lost between 440N and 570N (</w:t>
      </w:r>
      <w:proofErr w:type="spellStart"/>
      <w:r>
        <w:t>Delacourt</w:t>
      </w:r>
      <w:proofErr w:type="spellEnd"/>
      <w:r>
        <w:t xml:space="preserve"> and </w:t>
      </w:r>
      <w:proofErr w:type="spellStart"/>
      <w:r>
        <w:t>Delacourt</w:t>
      </w:r>
      <w:proofErr w:type="spellEnd"/>
      <w:r>
        <w:t xml:space="preserve"> 1998).</w:t>
      </w:r>
    </w:p>
    <w:p w:rsidR="00D868E5" w:rsidP="00D868E5" w:rsidRDefault="00D868E5" w14:paraId="69A39B42" w14:textId="77777777">
      <w:pPr>
        <w:pStyle w:val="InfoPara"/>
      </w:pPr>
      <w:r>
        <w:t>Native Uncharacteristic Conditions</w:t>
      </w:r>
    </w:p>
    <w:p w:rsidR="00D868E5" w:rsidP="00D868E5" w:rsidRDefault="00D868E5" w14:paraId="44883055" w14:textId="77777777">
      <w:r>
        <w:t>Because of the high scenic value of these systems, human activities (i.e., hiking trails) are a localized source of persistent stress and disturbance. Most systems retain significant areas of natural vegetation with localized trampling of vegetation, soil erosion, and unofficial trail development. Some areas have been heavily trampled or reduced to gravel or bedrock with little hope of recovery at current recreational levels (</w:t>
      </w:r>
      <w:proofErr w:type="spellStart"/>
      <w:r>
        <w:t>Sperduo</w:t>
      </w:r>
      <w:proofErr w:type="spellEnd"/>
      <w:r>
        <w:t xml:space="preserve"> and </w:t>
      </w:r>
      <w:proofErr w:type="spellStart"/>
      <w:r>
        <w:t>Cogbill</w:t>
      </w:r>
      <w:proofErr w:type="spellEnd"/>
      <w:r>
        <w:t xml:space="preserve"> 1999).</w:t>
      </w:r>
    </w:p>
    <w:p w:rsidR="00D868E5" w:rsidP="00D868E5" w:rsidRDefault="00D868E5" w14:paraId="37B3024C" w14:textId="77777777">
      <w:pPr>
        <w:pStyle w:val="InfoPara"/>
      </w:pPr>
      <w:r>
        <w:t>Comments</w:t>
      </w:r>
    </w:p>
    <w:p w:rsidR="00A40508" w:rsidP="00A40508" w:rsidRDefault="00A40508" w14:paraId="696BFA25" w14:textId="77777777">
      <w:pPr>
        <w:rPr>
          <w:b/>
        </w:rPr>
      </w:pPr>
    </w:p>
    <w:p w:rsidR="00A40508" w:rsidP="00A40508" w:rsidRDefault="00A40508" w14:paraId="6E6843CA" w14:textId="77777777">
      <w:pPr>
        <w:rPr>
          <w:b/>
        </w:rPr>
      </w:pPr>
    </w:p>
    <w:p w:rsidR="00D868E5" w:rsidP="00D868E5" w:rsidRDefault="00D868E5" w14:paraId="30FDA13B" w14:textId="77777777">
      <w:pPr>
        <w:pStyle w:val="ReportSection"/>
      </w:pPr>
      <w:r>
        <w:t>Succession Classes</w:t>
      </w:r>
    </w:p>
    <w:p w:rsidR="00D868E5" w:rsidP="00D868E5" w:rsidRDefault="00D868E5" w14:paraId="0D1F303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868E5" w:rsidP="00D868E5" w:rsidRDefault="00D868E5" w14:paraId="0089C1BE"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Open</w:t>
      </w:r>
    </w:p>
    <w:p w:rsidR="00D868E5" w:rsidP="00D868E5" w:rsidRDefault="00D868E5" w14:paraId="0A7D2AE8" w14:textId="77777777"/>
    <w:p w:rsidR="00D868E5" w:rsidP="00D868E5" w:rsidRDefault="00D868E5" w14:paraId="7EE3CB96" w14:textId="77777777">
      <w:pPr>
        <w:pStyle w:val="SClassInfoPara"/>
      </w:pPr>
      <w:r>
        <w:t>Indicator Species</w:t>
      </w:r>
    </w:p>
    <w:p w:rsidR="00D868E5" w:rsidP="00D868E5" w:rsidRDefault="00D868E5" w14:paraId="21864BE2" w14:textId="77777777"/>
    <w:p w:rsidR="00D868E5" w:rsidP="00D868E5" w:rsidRDefault="00D868E5" w14:paraId="3819E170" w14:textId="77777777">
      <w:pPr>
        <w:pStyle w:val="SClassInfoPara"/>
      </w:pPr>
      <w:r>
        <w:t>Description</w:t>
      </w:r>
    </w:p>
    <w:p w:rsidR="00D868E5" w:rsidP="00D868E5" w:rsidRDefault="00D868E5" w14:paraId="53EA5257" w14:textId="77777777">
      <w:r>
        <w:t xml:space="preserve">This class represents the first 300yrs after a catastrophic disturbance that scraped the area down to bare rock. </w:t>
      </w:r>
    </w:p>
    <w:p w:rsidR="00D868E5" w:rsidP="00D868E5" w:rsidRDefault="00D868E5" w14:paraId="5F65A679" w14:textId="77777777"/>
    <w:p>
      <w:r>
        <w:rPr>
          <w:i/>
          <w:u w:val="single"/>
        </w:rPr>
        <w:t>Maximum Tree Size Class</w:t>
      </w:r>
      <w:br/>
      <w:r>
        <w:t>None</w:t>
      </w:r>
    </w:p>
    <w:p w:rsidR="00D868E5" w:rsidP="00D868E5" w:rsidRDefault="00D868E5" w14:paraId="59B06C1D" w14:textId="77777777">
      <w:pPr>
        <w:pStyle w:val="InfoPara"/>
        <w:pBdr>
          <w:top w:val="single" w:color="auto" w:sz="4" w:space="1"/>
        </w:pBdr>
      </w:pPr>
      <w:r>
        <w:t>Class B</w:t>
      </w:r>
      <w:r>
        <w:tab/>
        <w:t>86</w:t>
      </w:r>
      <w:r w:rsidR="002A3B10">
        <w:tab/>
      </w:r>
      <w:r w:rsidR="002A3B10">
        <w:tab/>
      </w:r>
      <w:r w:rsidR="002A3B10">
        <w:tab/>
      </w:r>
      <w:r w:rsidR="002A3B10">
        <w:tab/>
      </w:r>
      <w:r w:rsidR="004F7795">
        <w:t>Late Development 1 - Open</w:t>
      </w:r>
    </w:p>
    <w:p w:rsidR="00D868E5" w:rsidP="00D868E5" w:rsidRDefault="00D868E5" w14:paraId="19F18974" w14:textId="77777777"/>
    <w:p w:rsidR="00D868E5" w:rsidP="00D868E5" w:rsidRDefault="00D868E5" w14:paraId="6232F13E" w14:textId="77777777">
      <w:pPr>
        <w:pStyle w:val="SClassInfoPara"/>
      </w:pPr>
      <w:r>
        <w:t>Indicator Species</w:t>
      </w:r>
    </w:p>
    <w:p w:rsidR="00D868E5" w:rsidP="00D868E5" w:rsidRDefault="00D868E5" w14:paraId="36A50424" w14:textId="77777777"/>
    <w:p w:rsidR="00D868E5" w:rsidP="00D868E5" w:rsidRDefault="00D868E5" w14:paraId="739C9877" w14:textId="77777777">
      <w:pPr>
        <w:pStyle w:val="SClassInfoPara"/>
      </w:pPr>
      <w:r>
        <w:t>Description</w:t>
      </w:r>
    </w:p>
    <w:p w:rsidR="00D868E5" w:rsidP="000121F6" w:rsidRDefault="00D868E5" w14:paraId="599200B2" w14:textId="77777777">
      <w:r>
        <w:t>This class represents the mature vegetation of this system, a mix of dwarf-shrubland, herbaceous vegetation, and patches of lichen/bare rock.</w:t>
      </w:r>
    </w:p>
    <w:p w:rsidR="00D868E5" w:rsidP="00D868E5" w:rsidRDefault="00D868E5" w14:paraId="5131830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Landslide/snowslide</w:t>
      </w:r>
    </w:p>
    <w:p>
      <w:r>
        <w:t/>
      </w:r>
    </w:p>
    <w:p>
      <w:pPr>
        <w:pStyle w:val="ReportSection"/>
      </w:pPr>
      <w:r>
        <w:t>References</w:t>
      </w:r>
    </w:p>
    <w:p>
      <w:r>
        <w:t/>
      </w:r>
    </w:p>
    <w:p w:rsidR="00D868E5" w:rsidP="00D868E5" w:rsidRDefault="00D868E5" w14:paraId="349C5E31" w14:textId="77777777">
      <w:r>
        <w:t>Bliss, L. C. 1963. Alpine plant communities of the Presidential Range, New Hampshire. Ecology 44:678-697.</w:t>
      </w:r>
    </w:p>
    <w:p w:rsidR="00D868E5" w:rsidP="00D868E5" w:rsidRDefault="00D868E5" w14:paraId="6DD63ADD" w14:textId="77777777"/>
    <w:p w:rsidR="00D868E5" w:rsidP="00D868E5" w:rsidRDefault="00D868E5" w14:paraId="4E9D31E9" w14:textId="77777777">
      <w:proofErr w:type="spellStart"/>
      <w:r>
        <w:t>Delacourt</w:t>
      </w:r>
      <w:proofErr w:type="spellEnd"/>
      <w:r>
        <w:t xml:space="preserve">, P.A. and H.R. </w:t>
      </w:r>
      <w:proofErr w:type="spellStart"/>
      <w:r>
        <w:t>Delacourt</w:t>
      </w:r>
      <w:proofErr w:type="spellEnd"/>
      <w:r>
        <w:t xml:space="preserve">. 1998. </w:t>
      </w:r>
      <w:proofErr w:type="spellStart"/>
      <w:r>
        <w:t>Paleoecological</w:t>
      </w:r>
      <w:proofErr w:type="spellEnd"/>
      <w:r>
        <w:t xml:space="preserve"> Insights on Conservation of Biodiversity: A Focus on Species, Ecosystems and Landscapes. Ecological Applications 8(4):921-934.</w:t>
      </w:r>
    </w:p>
    <w:p w:rsidR="00D868E5" w:rsidP="00D868E5" w:rsidRDefault="00D868E5" w14:paraId="7F909AC5" w14:textId="77777777"/>
    <w:p w:rsidR="00D868E5" w:rsidP="00D868E5" w:rsidRDefault="00D868E5" w14:paraId="698E83AE"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D868E5" w:rsidP="00D868E5" w:rsidRDefault="00D868E5" w14:paraId="1B5E9DD4" w14:textId="77777777"/>
    <w:p w:rsidR="00D868E5" w:rsidP="00D868E5" w:rsidRDefault="00D868E5" w14:paraId="17D98BE9" w14:textId="77777777">
      <w:r>
        <w:t>Forbes, C. B. 1953. Barren mountain tops in Maine and New Hampshire. Appalachia 19:315-322.</w:t>
      </w:r>
    </w:p>
    <w:p w:rsidR="00D868E5" w:rsidP="00D868E5" w:rsidRDefault="00D868E5" w14:paraId="0FD91E79" w14:textId="77777777"/>
    <w:p w:rsidR="00D868E5" w:rsidP="00D868E5" w:rsidRDefault="00D868E5" w14:paraId="1772BD9C" w14:textId="77777777">
      <w:r>
        <w:t xml:space="preserve">Kimball, K. D. and D. M. </w:t>
      </w:r>
      <w:proofErr w:type="spellStart"/>
      <w:r>
        <w:t>Weihrauch</w:t>
      </w:r>
      <w:proofErr w:type="spellEnd"/>
      <w:r>
        <w:t xml:space="preserve">. 2000. Alpine vegetation communities and the alpine-treeline ecotone boundary in New England as </w:t>
      </w:r>
      <w:proofErr w:type="spellStart"/>
      <w:r>
        <w:t>biomonitors</w:t>
      </w:r>
      <w:proofErr w:type="spellEnd"/>
      <w:r>
        <w:t xml:space="preserve"> for climate change. USDA Forest Service, Proceedings RMRS-P-15 3:93-101.</w:t>
      </w:r>
    </w:p>
    <w:p w:rsidR="00D868E5" w:rsidP="00D868E5" w:rsidRDefault="00D868E5" w14:paraId="27E0BF3F" w14:textId="77777777"/>
    <w:p w:rsidR="00D868E5" w:rsidP="00D868E5" w:rsidRDefault="00D868E5" w14:paraId="7415A8DA" w14:textId="28087E4B">
      <w:proofErr w:type="spellStart"/>
      <w:r>
        <w:t>Sperduto</w:t>
      </w:r>
      <w:proofErr w:type="spellEnd"/>
      <w:r>
        <w:t xml:space="preserve">, D. D. and C.V. </w:t>
      </w:r>
      <w:proofErr w:type="spellStart"/>
      <w:r>
        <w:t>Cogbill</w:t>
      </w:r>
      <w:proofErr w:type="spellEnd"/>
      <w:r>
        <w:t xml:space="preserve">. 1999. Alpine and subalpine vegetation of the White Mountains, New Hampshire. New Hampshire Natural Heritage Inventory, Concord, NH. An </w:t>
      </w:r>
      <w:r>
        <w:lastRenderedPageBreak/>
        <w:t xml:space="preserve">Analysis of the Vegetation of Mt. Cardigan, New Hampshire: A Rocky, Subalpine New England Summit. 25 pp. + figures.  </w:t>
      </w:r>
    </w:p>
    <w:p w:rsidR="00D868E5" w:rsidP="00D868E5" w:rsidRDefault="00D868E5" w14:paraId="7DFBB2A5" w14:textId="77777777"/>
    <w:p w:rsidR="00D868E5" w:rsidP="00D868E5" w:rsidRDefault="00D868E5" w14:paraId="3C016318" w14:textId="77777777">
      <w:r>
        <w:t>Whitney, G.G. and R. E. Moeller. 1982. Bulletin of the Torrey Botanical Club, Vol. 109(2):177-188.</w:t>
      </w:r>
    </w:p>
    <w:p w:rsidRPr="00A43E41" w:rsidR="004D5F12" w:rsidP="00D868E5" w:rsidRDefault="004D5F12" w14:paraId="1C43730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F1E71" w14:textId="77777777" w:rsidR="000A341A" w:rsidRDefault="000A341A">
      <w:r>
        <w:separator/>
      </w:r>
    </w:p>
  </w:endnote>
  <w:endnote w:type="continuationSeparator" w:id="0">
    <w:p w14:paraId="1AE23DD4" w14:textId="77777777" w:rsidR="000A341A" w:rsidRDefault="000A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147FE" w14:textId="77777777" w:rsidR="00D868E5" w:rsidRDefault="00D868E5" w:rsidP="00D868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AE895" w14:textId="77777777" w:rsidR="000A341A" w:rsidRDefault="000A341A">
      <w:r>
        <w:separator/>
      </w:r>
    </w:p>
  </w:footnote>
  <w:footnote w:type="continuationSeparator" w:id="0">
    <w:p w14:paraId="318B0267" w14:textId="77777777" w:rsidR="000A341A" w:rsidRDefault="000A3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96B67" w14:textId="77777777" w:rsidR="00A43E41" w:rsidRDefault="00A43E41" w:rsidP="00D868E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0508"/>
    <w:pPr>
      <w:ind w:left="720"/>
    </w:pPr>
    <w:rPr>
      <w:rFonts w:ascii="Calibri" w:eastAsia="Calibri" w:hAnsi="Calibri"/>
      <w:sz w:val="22"/>
      <w:szCs w:val="22"/>
    </w:rPr>
  </w:style>
  <w:style w:type="character" w:styleId="Hyperlink">
    <w:name w:val="Hyperlink"/>
    <w:rsid w:val="00A40508"/>
    <w:rPr>
      <w:color w:val="0000FF"/>
      <w:u w:val="single"/>
    </w:rPr>
  </w:style>
  <w:style w:type="paragraph" w:styleId="BalloonText">
    <w:name w:val="Balloon Text"/>
    <w:basedOn w:val="Normal"/>
    <w:link w:val="BalloonTextChar"/>
    <w:uiPriority w:val="99"/>
    <w:semiHidden/>
    <w:unhideWhenUsed/>
    <w:rsid w:val="000602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067011">
      <w:bodyDiv w:val="1"/>
      <w:marLeft w:val="0"/>
      <w:marRight w:val="0"/>
      <w:marTop w:val="0"/>
      <w:marBottom w:val="0"/>
      <w:divBdr>
        <w:top w:val="none" w:sz="0" w:space="0" w:color="auto"/>
        <w:left w:val="none" w:sz="0" w:space="0" w:color="auto"/>
        <w:bottom w:val="none" w:sz="0" w:space="0" w:color="auto"/>
        <w:right w:val="none" w:sz="0" w:space="0" w:color="auto"/>
      </w:divBdr>
    </w:div>
    <w:div w:id="204062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2014-08-21T15:25:00Z</cp:lastPrinted>
  <dcterms:created xsi:type="dcterms:W3CDTF">2018-04-20T18:30:00Z</dcterms:created>
  <dcterms:modified xsi:type="dcterms:W3CDTF">2025-02-12T09:41:52Z</dcterms:modified>
</cp:coreProperties>
</file>