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7F54A8" w:rsidRDefault="00450067" w14:paraId="09D942DE" w14:textId="77777777">
      <w:pPr>
        <w:keepNext/>
        <w:spacing w:after="60"/>
      </w:pPr>
      <w:r>
        <w:rPr>
          <w:rFonts w:ascii="Arial" w:hAnsi="Arial" w:eastAsia="Arial" w:cs="Arial"/>
          <w:b/>
          <w:sz w:val="28"/>
          <w:szCs w:val="28"/>
        </w:rPr>
        <w:t>14230</w:t>
      </w:r>
    </w:p>
    <w:p w:rsidR="007F54A8" w:rsidRDefault="00450067" w14:paraId="6EE70275" w14:textId="77777777">
      <w:pPr>
        <w:keepNext/>
        <w:spacing w:after="60"/>
      </w:pPr>
      <w:r>
        <w:rPr>
          <w:rFonts w:ascii="Arial" w:hAnsi="Arial" w:eastAsia="Arial" w:cs="Arial"/>
          <w:b/>
          <w:sz w:val="28"/>
          <w:szCs w:val="28"/>
        </w:rPr>
        <w:t>Southeastern Great Plains Tallgrass Prairie</w:t>
      </w:r>
    </w:p>
    <w:p w:rsidR="007F54A8" w:rsidRDefault="00450067" w14:paraId="2F562B1B" w14:textId="77777777">
      <w:r>
        <w:t>BpS Model/Description Version: Aug. 2020</w:t>
      </w:r>
      <w:r>
        <w:tab/>
      </w:r>
      <w:r>
        <w:tab/>
      </w:r>
      <w:r>
        <w:tab/>
      </w:r>
      <w:r>
        <w:tab/>
      </w:r>
      <w:r>
        <w:tab/>
      </w:r>
      <w:r>
        <w:tab/>
      </w:r>
      <w:r>
        <w:tab/>
      </w:r>
    </w:p>
    <w:p w:rsidR="007F54A8" w:rsidRDefault="007F54A8" w14:paraId="4D35426E" w14:textId="77777777"/>
    <w:p w:rsidRPr="00454F08" w:rsidR="007F54A8" w:rsidRDefault="00454F08" w14:paraId="568935C5" w14:textId="77777777">
      <w:pPr>
        <w:rPr>
          <w:b/>
        </w:rPr>
      </w:pPr>
      <w:r w:rsidRPr="00454F08">
        <w:rPr>
          <w:b/>
        </w:rPr>
        <w:t>Reviewers</w:t>
      </w:r>
      <w:r w:rsidR="00736BB5">
        <w:rPr>
          <w:b/>
        </w:rPr>
        <w:t xml:space="preserve">: </w:t>
      </w:r>
      <w:r w:rsidRPr="00E17D90" w:rsidR="00736BB5">
        <w:rPr>
          <w:rFonts w:ascii="Times" w:hAnsi="Times"/>
        </w:rPr>
        <w:t>Christine H. Bielski</w:t>
      </w:r>
      <w:r w:rsidR="00736BB5">
        <w:rPr>
          <w:rFonts w:ascii="Times" w:hAnsi="Times"/>
        </w:rPr>
        <w:t xml:space="preserve">, </w:t>
      </w:r>
      <w:r w:rsidRPr="00E17D90" w:rsidR="00736BB5">
        <w:rPr>
          <w:rFonts w:ascii="Times" w:hAnsi="Times"/>
        </w:rPr>
        <w:t>Jessica L. Burnett</w:t>
      </w:r>
      <w:r w:rsidR="00736BB5">
        <w:rPr>
          <w:rFonts w:ascii="Times" w:hAnsi="Times"/>
        </w:rPr>
        <w:t xml:space="preserve">, </w:t>
      </w:r>
      <w:r w:rsidRPr="00E17D90" w:rsidR="00736BB5">
        <w:rPr>
          <w:rFonts w:ascii="Times" w:hAnsi="Times"/>
        </w:rPr>
        <w:t>Victoria M. Donovan</w:t>
      </w:r>
      <w:r w:rsidR="00736BB5">
        <w:rPr>
          <w:rFonts w:ascii="Times" w:hAnsi="Times"/>
        </w:rPr>
        <w:t xml:space="preserve">, Charlotte Reemts, </w:t>
      </w:r>
      <w:r w:rsidRPr="00E17D90" w:rsidR="00736BB5">
        <w:rPr>
          <w:rFonts w:ascii="Times" w:hAnsi="Times"/>
        </w:rPr>
        <w:t>Dirac Twidwell,</w:t>
      </w:r>
      <w:r w:rsidR="00736BB5">
        <w:rPr>
          <w:rFonts w:ascii="Times" w:hAnsi="Times"/>
        </w:rPr>
        <w:t xml:space="preserve"> </w:t>
      </w:r>
      <w:r w:rsidRPr="00E17D90" w:rsidR="00736BB5">
        <w:rPr>
          <w:rFonts w:ascii="Times" w:hAnsi="Times"/>
        </w:rPr>
        <w:t>Carissa L. Wonkka</w:t>
      </w:r>
    </w:p>
    <w:p w:rsidR="007F54A8" w:rsidRDefault="00450067" w14:paraId="68E0A832" w14:textId="77777777">
      <w:pPr>
        <w:spacing w:before="120" w:after="20"/>
      </w:pPr>
      <w:r>
        <w:rPr>
          <w:b/>
        </w:rPr>
        <w:t>Vegetation Type</w:t>
      </w:r>
    </w:p>
    <w:p w:rsidR="007F54A8" w:rsidRDefault="00450067" w14:paraId="0DA18578" w14:textId="2400DB75">
      <w:bookmarkStart w:name="_GoBack" w:id="0"/>
      <w:bookmarkEnd w:id="0"/>
      <w:r>
        <w:t>Herbaceous</w:t>
      </w:r>
    </w:p>
    <w:p w:rsidR="007F54A8" w:rsidRDefault="00450067" w14:paraId="088A1760" w14:textId="77777777">
      <w:pPr>
        <w:spacing w:before="120" w:after="20"/>
      </w:pPr>
      <w:r>
        <w:rPr>
          <w:b/>
        </w:rPr>
        <w:t>Map Zones</w:t>
      </w:r>
    </w:p>
    <w:p w:rsidR="007F54A8" w:rsidRDefault="00450067" w14:paraId="34AF7BFE" w14:textId="77777777">
      <w:r>
        <w:t>32,</w:t>
      </w:r>
      <w:r w:rsidR="00CD0C81">
        <w:t xml:space="preserve"> </w:t>
      </w:r>
      <w:r>
        <w:t>35</w:t>
      </w:r>
    </w:p>
    <w:p w:rsidR="007F54A8" w:rsidRDefault="00450067" w14:paraId="4B348901" w14:textId="77777777">
      <w:pPr>
        <w:spacing w:before="120" w:after="20"/>
      </w:pPr>
      <w:r>
        <w:rPr>
          <w:b/>
        </w:rPr>
        <w:t>Geographic Range</w:t>
      </w:r>
    </w:p>
    <w:p w:rsidR="00736BB5" w:rsidRDefault="00736BB5" w14:paraId="3978BB03" w14:textId="77777777">
      <w:pPr>
        <w:spacing w:before="120" w:after="20"/>
      </w:pPr>
      <w:r w:rsidRPr="00736BB5">
        <w:t>This system is found primarily within the Flint Hills and Osage Plains of Kansas, Missouri, and Oklahoma. In southern Oklahoma and Texas, this is the primary natural system of the "Grand Prairie" or "Fort Worth Prairie," ranging south into the Lampasas Cutplain of Texas (EPA 29d and 29e, respectively)</w:t>
      </w:r>
      <w:r>
        <w:t xml:space="preserve"> (NatureServe, explorer.natureserve.org) </w:t>
      </w:r>
    </w:p>
    <w:p w:rsidR="007F54A8" w:rsidRDefault="00450067" w14:paraId="67AB3F26" w14:textId="77777777">
      <w:pPr>
        <w:spacing w:before="120" w:after="20"/>
      </w:pPr>
      <w:r>
        <w:rPr>
          <w:b/>
        </w:rPr>
        <w:t>Biophysical Site Description</w:t>
      </w:r>
    </w:p>
    <w:p w:rsidR="007F54A8" w:rsidRDefault="00450067" w14:paraId="2FA28593" w14:textId="77777777">
      <w:r>
        <w:t>Soils are generally fine-textured Mollisols occurring in thin layers over shale with some areas of deeper soils, especially on lower slopes and lowlands. In A</w:t>
      </w:r>
      <w:r w:rsidR="00CD0C81">
        <w:t>rkansas</w:t>
      </w:r>
      <w:r>
        <w:t>, small area</w:t>
      </w:r>
      <w:r w:rsidR="00CD0C81">
        <w:t>s</w:t>
      </w:r>
      <w:r>
        <w:t xml:space="preserve"> of this community occur along the Arkansas River Valley, a topoedaphic region characterized by broad, level to gently rolling uplands derived from shales. The combined effect of droughty soils, reduced precipitation</w:t>
      </w:r>
      <w:r w:rsidR="00CD0C81">
        <w:t>,</w:t>
      </w:r>
      <w:r>
        <w:t xml:space="preserve"> and prevailing level topography create conditions highly conducive to the ignition and spread of fires. This region includes large prairie areas in eastern O</w:t>
      </w:r>
      <w:r w:rsidR="00CD0C81">
        <w:t>klahoma</w:t>
      </w:r>
      <w:r>
        <w:t xml:space="preserve"> and western M</w:t>
      </w:r>
      <w:r w:rsidR="00CD0C81">
        <w:t>issouri</w:t>
      </w:r>
      <w:r>
        <w:t xml:space="preserve"> south of the glacial line. Soil and precipitation encourage tree and shrub invasion in the absence of fire</w:t>
      </w:r>
      <w:r w:rsidR="00CD0C81">
        <w:t>,</w:t>
      </w:r>
      <w:r>
        <w:t xml:space="preserve"> although woody communities occur in fire-protected microsites. Precipitation gradient decreases from east to west with precipitation adequate to allow tree and shrub establishment in the absence of fire. Hardwoods restricted to fire-protected ravines and along stream corridors forming gallery forests.</w:t>
      </w:r>
    </w:p>
    <w:p w:rsidR="007F54A8" w:rsidRDefault="00450067" w14:paraId="08EB1A0B" w14:textId="77777777">
      <w:pPr>
        <w:spacing w:before="120" w:after="20"/>
      </w:pPr>
      <w:r>
        <w:rPr>
          <w:b/>
        </w:rPr>
        <w:t>Vegetation Description</w:t>
      </w:r>
    </w:p>
    <w:p w:rsidR="007F54A8" w:rsidRDefault="00450067" w14:paraId="3E52CFF8" w14:textId="77777777">
      <w:r>
        <w:t>Tallgrass prairie is dominated by big bluestem (</w:t>
      </w:r>
      <w:r w:rsidRPr="00EC1A5E">
        <w:rPr>
          <w:i/>
        </w:rPr>
        <w:t>Andropogon gerardii</w:t>
      </w:r>
      <w:r>
        <w:t>), little bluestem (</w:t>
      </w:r>
      <w:r w:rsidRPr="00EC1A5E">
        <w:rPr>
          <w:i/>
        </w:rPr>
        <w:t>Schizachyrium scoparium</w:t>
      </w:r>
      <w:r>
        <w:t>), Indiangrass (</w:t>
      </w:r>
      <w:r w:rsidRPr="00EC1A5E">
        <w:rPr>
          <w:i/>
        </w:rPr>
        <w:t>Sorghastrum nutans</w:t>
      </w:r>
      <w:r>
        <w:t>)</w:t>
      </w:r>
      <w:r w:rsidR="00CD0C81">
        <w:t>,</w:t>
      </w:r>
      <w:r>
        <w:t xml:space="preserve"> and switchgrass (</w:t>
      </w:r>
      <w:r w:rsidRPr="00EC1A5E">
        <w:rPr>
          <w:i/>
        </w:rPr>
        <w:t>Panicum virgatum</w:t>
      </w:r>
      <w:r>
        <w:t>). Secondary species vary in importance regionally depending on topography and soil moisture relations and include sideoats grama (</w:t>
      </w:r>
      <w:r w:rsidRPr="00EC1A5E">
        <w:rPr>
          <w:i/>
        </w:rPr>
        <w:t>Bouteloua curtipendula</w:t>
      </w:r>
      <w:r>
        <w:t>), needlegrass (</w:t>
      </w:r>
      <w:r w:rsidRPr="00EC1A5E">
        <w:rPr>
          <w:i/>
        </w:rPr>
        <w:t>Achnatherum spartea</w:t>
      </w:r>
      <w:r>
        <w:t>), Junegrass (</w:t>
      </w:r>
      <w:r w:rsidRPr="00EC1A5E">
        <w:rPr>
          <w:i/>
        </w:rPr>
        <w:t>Koeleria macrantha</w:t>
      </w:r>
      <w:r>
        <w:t>), buffalograss (</w:t>
      </w:r>
      <w:r w:rsidRPr="00EC1A5E">
        <w:rPr>
          <w:i/>
        </w:rPr>
        <w:t>Buchloe dactyloides</w:t>
      </w:r>
      <w:r>
        <w:t>), blue grama (</w:t>
      </w:r>
      <w:r w:rsidRPr="00EC1A5E">
        <w:rPr>
          <w:i/>
        </w:rPr>
        <w:t>Bouteloua gracilis</w:t>
      </w:r>
      <w:r>
        <w:t>)</w:t>
      </w:r>
      <w:r w:rsidR="00CD0C81">
        <w:t>,</w:t>
      </w:r>
      <w:r>
        <w:t xml:space="preserve"> and composite dropseed (</w:t>
      </w:r>
      <w:r w:rsidRPr="00EC1A5E">
        <w:rPr>
          <w:i/>
        </w:rPr>
        <w:t>Sporobolus compositus</w:t>
      </w:r>
      <w:r>
        <w:t>). At the southwestern extent of this type</w:t>
      </w:r>
      <w:r w:rsidR="00CD0C81">
        <w:t>,</w:t>
      </w:r>
      <w:r>
        <w:t xml:space="preserve"> sideoats grama (</w:t>
      </w:r>
      <w:r w:rsidRPr="00EC1A5E">
        <w:rPr>
          <w:i/>
        </w:rPr>
        <w:t>Bouteloua curtipendula</w:t>
      </w:r>
      <w:r>
        <w:t>), buffalograss (</w:t>
      </w:r>
      <w:r w:rsidRPr="00EC1A5E">
        <w:rPr>
          <w:i/>
        </w:rPr>
        <w:t>Buchloe dactyloides</w:t>
      </w:r>
      <w:r>
        <w:t>)</w:t>
      </w:r>
      <w:r w:rsidR="00CD0C81">
        <w:t>,</w:t>
      </w:r>
      <w:r>
        <w:t xml:space="preserve"> and blue grama (</w:t>
      </w:r>
      <w:r w:rsidRPr="00EC1A5E">
        <w:rPr>
          <w:i/>
        </w:rPr>
        <w:t>Bouteloua gracilis</w:t>
      </w:r>
      <w:r>
        <w:t xml:space="preserve">) increase in percent cover. Western wheatgrass </w:t>
      </w:r>
      <w:r>
        <w:lastRenderedPageBreak/>
        <w:t>(</w:t>
      </w:r>
      <w:r w:rsidRPr="00EC1A5E">
        <w:rPr>
          <w:i/>
        </w:rPr>
        <w:t>Pascopyrum smithii</w:t>
      </w:r>
      <w:r>
        <w:t>), porcupine grass (</w:t>
      </w:r>
      <w:r w:rsidRPr="00EC1A5E">
        <w:rPr>
          <w:i/>
        </w:rPr>
        <w:t>Hesperostipa spartea</w:t>
      </w:r>
      <w:r>
        <w:t>)</w:t>
      </w:r>
      <w:r w:rsidR="00CD0C81">
        <w:t>,</w:t>
      </w:r>
      <w:r>
        <w:t xml:space="preserve"> and various </w:t>
      </w:r>
      <w:r w:rsidRPr="00EC1A5E">
        <w:rPr>
          <w:i/>
        </w:rPr>
        <w:t>Nassella</w:t>
      </w:r>
      <w:r>
        <w:t xml:space="preserve"> and </w:t>
      </w:r>
      <w:r w:rsidRPr="00EC1A5E">
        <w:rPr>
          <w:i/>
        </w:rPr>
        <w:t>Hesperostipa</w:t>
      </w:r>
      <w:r>
        <w:t xml:space="preserve"> become more important in the northern half of this type. Several short</w:t>
      </w:r>
      <w:r w:rsidR="00CD0C81">
        <w:t>-</w:t>
      </w:r>
      <w:r>
        <w:t xml:space="preserve">stature grasses such as </w:t>
      </w:r>
      <w:r w:rsidRPr="00EC1A5E">
        <w:rPr>
          <w:i/>
        </w:rPr>
        <w:t xml:space="preserve">Dicanthelium </w:t>
      </w:r>
      <w:r>
        <w:t xml:space="preserve">spp. and </w:t>
      </w:r>
      <w:r w:rsidRPr="00EC1A5E">
        <w:rPr>
          <w:i/>
        </w:rPr>
        <w:t xml:space="preserve">Carex </w:t>
      </w:r>
      <w:r>
        <w:t>spp. are also important throughout the type, particularly following heavy grazing. Annual forbs can include prairie (common) broomweed (</w:t>
      </w:r>
      <w:r w:rsidRPr="00EC1A5E">
        <w:rPr>
          <w:i/>
        </w:rPr>
        <w:t>Amphiachyris dracunculoides</w:t>
      </w:r>
      <w:r>
        <w:t xml:space="preserve">). Conspicuous perennial forbs include the genera </w:t>
      </w:r>
      <w:r w:rsidRPr="00EC1A5E">
        <w:rPr>
          <w:i/>
        </w:rPr>
        <w:t>Ambrosia</w:t>
      </w:r>
      <w:r>
        <w:t xml:space="preserve">, </w:t>
      </w:r>
      <w:r w:rsidRPr="00EC1A5E">
        <w:rPr>
          <w:i/>
        </w:rPr>
        <w:t>Helianthus</w:t>
      </w:r>
      <w:r>
        <w:t xml:space="preserve">, </w:t>
      </w:r>
      <w:r w:rsidRPr="00EC1A5E">
        <w:rPr>
          <w:i/>
        </w:rPr>
        <w:t>Soladago</w:t>
      </w:r>
      <w:r>
        <w:t xml:space="preserve">, </w:t>
      </w:r>
      <w:r w:rsidRPr="00EC1A5E">
        <w:rPr>
          <w:i/>
        </w:rPr>
        <w:t>Liatris</w:t>
      </w:r>
      <w:r>
        <w:t xml:space="preserve">, </w:t>
      </w:r>
      <w:r w:rsidRPr="00EC1A5E">
        <w:rPr>
          <w:i/>
        </w:rPr>
        <w:t>Dalea</w:t>
      </w:r>
      <w:r>
        <w:t xml:space="preserve">, </w:t>
      </w:r>
      <w:r w:rsidRPr="00EC1A5E">
        <w:rPr>
          <w:i/>
        </w:rPr>
        <w:t>Viola</w:t>
      </w:r>
      <w:r w:rsidR="00CD0C81">
        <w:t>,</w:t>
      </w:r>
      <w:r>
        <w:t xml:space="preserve"> and </w:t>
      </w:r>
      <w:r w:rsidRPr="00EC1A5E">
        <w:rPr>
          <w:i/>
        </w:rPr>
        <w:t>Antennaria</w:t>
      </w:r>
      <w:r>
        <w:t xml:space="preserve">. Shrubs that are important include </w:t>
      </w:r>
      <w:r w:rsidRPr="00EC1A5E">
        <w:rPr>
          <w:i/>
        </w:rPr>
        <w:t>Rosa</w:t>
      </w:r>
      <w:r>
        <w:t xml:space="preserve"> spp., </w:t>
      </w:r>
      <w:r w:rsidRPr="00EC1A5E">
        <w:rPr>
          <w:i/>
        </w:rPr>
        <w:t>Salix</w:t>
      </w:r>
      <w:r>
        <w:t xml:space="preserve">, </w:t>
      </w:r>
      <w:r w:rsidRPr="00EC1A5E">
        <w:rPr>
          <w:i/>
        </w:rPr>
        <w:t>Symphoricarpos</w:t>
      </w:r>
      <w:r w:rsidR="00CD0C81">
        <w:t>,</w:t>
      </w:r>
      <w:r>
        <w:t xml:space="preserve"> and </w:t>
      </w:r>
      <w:r w:rsidRPr="00EC1A5E">
        <w:rPr>
          <w:i/>
        </w:rPr>
        <w:t>Rhus</w:t>
      </w:r>
      <w:r w:rsidR="00CD0C81">
        <w:t>,</w:t>
      </w:r>
      <w:r>
        <w:t xml:space="preserve"> and in the southern part of the region today</w:t>
      </w:r>
      <w:r w:rsidR="00CD0C81">
        <w:t>,</w:t>
      </w:r>
      <w:r>
        <w:t xml:space="preserve"> </w:t>
      </w:r>
      <w:r w:rsidRPr="00EC1A5E">
        <w:rPr>
          <w:i/>
        </w:rPr>
        <w:t>Juniperus virginiana</w:t>
      </w:r>
      <w:r>
        <w:t xml:space="preserve"> is rapidly increasing in the absence of fire. Bison disturbance was historically an important disturbance that increased heterogeneity of patches on the landscape. A problem with much of the literature on fire in prairies, and therefore a caution, is that it does not include interaction with herbivory (Engle and Bidwell 2001). The interaction of large herbivore grazing and fire is critical to the vegetation and patch dynamics of the tallgrass pra</w:t>
      </w:r>
      <w:r w:rsidR="00EC1A5E">
        <w:t>i</w:t>
      </w:r>
      <w:r>
        <w:t>rie. Where and when fire occurred largely determined where and when herbivores were on the landscape. The altering of fuel loads by herbivores had a reciprocal effect on where and when fire would occur.</w:t>
      </w:r>
    </w:p>
    <w:p w:rsidR="007F54A8" w:rsidRDefault="00450067" w14:paraId="0A012ADF" w14:textId="77777777">
      <w:pPr>
        <w:spacing w:before="120" w:after="20"/>
      </w:pPr>
      <w:r>
        <w:rPr>
          <w:b/>
        </w:rPr>
        <w:t>BpS Dominant and Indicator Species</w:t>
      </w:r>
    </w:p>
    <w:p>
      <w:r>
        <w:rPr>
          <w:sz w:val="16"/>
        </w:rPr>
        <w:t>Species names are from the NRCS PLANTS database. Check species codes at http://plants.usda.gov.</w:t>
      </w:r>
    </w:p>
    <w:p w:rsidR="00EC1A5E" w:rsidRDefault="00EC1A5E" w14:paraId="7CBBEDCE" w14:textId="77777777">
      <w:pPr>
        <w:spacing w:before="120" w:after="20"/>
        <w:rPr>
          <w:b/>
        </w:rPr>
      </w:pPr>
    </w:p>
    <w:p w:rsidR="007F54A8" w:rsidRDefault="00450067" w14:paraId="509F02AD" w14:textId="77777777">
      <w:pPr>
        <w:spacing w:before="120" w:after="20"/>
      </w:pPr>
      <w:r>
        <w:rPr>
          <w:b/>
        </w:rPr>
        <w:t>Disturbance Description</w:t>
      </w:r>
    </w:p>
    <w:p w:rsidR="00EC1A5E" w:rsidRDefault="00EC1A5E" w14:paraId="7F369703" w14:textId="77777777"/>
    <w:p w:rsidR="007F54A8" w:rsidRDefault="00450067" w14:paraId="6C4C4B11" w14:textId="77777777">
      <w:r>
        <w:t>The region is characterized by frequent surface fires, both lightning and anthropogenic in origin (Higgins 1986). Due to the abundance of fine fuels</w:t>
      </w:r>
      <w:r w:rsidR="00CD0C81">
        <w:t>,</w:t>
      </w:r>
      <w:r>
        <w:t xml:space="preserve"> surface fires in the dormant season (spring, fall, winter) were usually replacement fires; however</w:t>
      </w:r>
      <w:r w:rsidR="00CD0C81">
        <w:t>,</w:t>
      </w:r>
      <w:r>
        <w:t xml:space="preserve"> growing</w:t>
      </w:r>
      <w:r w:rsidR="00CD0C81">
        <w:t>-</w:t>
      </w:r>
      <w:r>
        <w:t>season fires could have been more variable in summers with abundant moisture leaving areas of incomplete herbaceous fuel combustion. Mixed fires occurred infrequently in heavily grazed or wet areas. Natural fires were possible during the dormant season through spring and during the late</w:t>
      </w:r>
      <w:r w:rsidR="00CD0C81">
        <w:t xml:space="preserve"> </w:t>
      </w:r>
      <w:r>
        <w:t>growing season (Bragg 1982</w:t>
      </w:r>
      <w:r w:rsidR="00CD0C81">
        <w:t>;</w:t>
      </w:r>
      <w:r>
        <w:t xml:space="preserve"> Higgins 1986</w:t>
      </w:r>
      <w:r w:rsidR="00CD0C81">
        <w:t>;</w:t>
      </w:r>
      <w:r>
        <w:t xml:space="preserve"> Engle and Bidwell 2001), depend</w:t>
      </w:r>
      <w:r w:rsidR="00CD0C81">
        <w:t>e</w:t>
      </w:r>
      <w:r>
        <w:t>nt on the availability of dry fine fuels sufficient to carry a fire. Fires (probably ignited by lightning) likely occur</w:t>
      </w:r>
      <w:r w:rsidR="00CD0C81">
        <w:t>r</w:t>
      </w:r>
      <w:r>
        <w:t>ed in the summer</w:t>
      </w:r>
      <w:r w:rsidR="00CD0C81">
        <w:t>,</w:t>
      </w:r>
      <w:r>
        <w:t xml:space="preserve"> but ignitions would not have spread as well as dormant</w:t>
      </w:r>
      <w:r w:rsidR="00CD0C81">
        <w:t>-</w:t>
      </w:r>
      <w:r>
        <w:t xml:space="preserve">season fires due to higher fuel moisture. Prior to extirpation of bison, the fire return interval </w:t>
      </w:r>
      <w:r w:rsidR="00CD0C81">
        <w:t xml:space="preserve">(FRI) </w:t>
      </w:r>
      <w:r>
        <w:t>was estimated to have been from 1-3yrs based on observation of travelers through the region (Gregg 1844</w:t>
      </w:r>
      <w:r w:rsidR="00CD0C81">
        <w:t>;</w:t>
      </w:r>
      <w:r>
        <w:t xml:space="preserve"> Olmstead 1855). Historic accounts from later in the 1800s often depict very large landscape</w:t>
      </w:r>
      <w:r w:rsidR="00CD0C81">
        <w:t>-</w:t>
      </w:r>
      <w:r>
        <w:t>scale burns where an entire landscape was described as burning (Irving 1935</w:t>
      </w:r>
      <w:r w:rsidR="00CD0C81">
        <w:t>;</w:t>
      </w:r>
      <w:r>
        <w:t xml:space="preserve"> Jackson 1965). The accounts of fire size, however, followed the loss of bison as a major disturbance factor in the Great Plains and, thus, </w:t>
      </w:r>
      <w:r>
        <w:lastRenderedPageBreak/>
        <w:t>may not reflect historic reference fire conditions</w:t>
      </w:r>
      <w:r w:rsidR="00CD0C81">
        <w:t>,</w:t>
      </w:r>
      <w:r>
        <w:t xml:space="preserve"> which may have been more patchy. For example, Risser (1990) suggests that bison grazing affected fire patterns and thus the landscape patterns in tallgrass prairie. Recent studies suggest that bison -</w:t>
      </w:r>
      <w:r w:rsidR="00CD0C81">
        <w:t>-</w:t>
      </w:r>
      <w:r>
        <w:t xml:space="preserve"> and other grazing/browsing wildlife species </w:t>
      </w:r>
      <w:r w:rsidR="00CD0C81">
        <w:t>-</w:t>
      </w:r>
      <w:r>
        <w:t>- preferentially seek out the new growth of recently burned areas affecting patch composition (e.g.</w:t>
      </w:r>
      <w:r w:rsidR="00CD0C81">
        <w:t>,</w:t>
      </w:r>
      <w:r>
        <w:t xml:space="preserve"> Jackson 1965</w:t>
      </w:r>
      <w:r w:rsidR="00CD0C81">
        <w:t>;</w:t>
      </w:r>
      <w:r>
        <w:t xml:space="preserve"> Risser 1990</w:t>
      </w:r>
      <w:r w:rsidR="00CD0C81">
        <w:t>;</w:t>
      </w:r>
      <w:r>
        <w:t xml:space="preserve"> Steuter 1986</w:t>
      </w:r>
      <w:r w:rsidR="00CD0C81">
        <w:t>;</w:t>
      </w:r>
      <w:r>
        <w:t xml:space="preserve"> Coppedge and Shaw 1998</w:t>
      </w:r>
      <w:r w:rsidR="00CD0C81">
        <w:t>;</w:t>
      </w:r>
      <w:r>
        <w:t xml:space="preserve"> Fuhlendorf and Engle 2004). The fire/grazing interaction was critical to the dynamics of the tallgrass system.</w:t>
      </w:r>
    </w:p>
    <w:p w:rsidR="007F54A8" w:rsidRDefault="007F54A8" w14:paraId="45E8CA7B" w14:textId="77777777"/>
    <w:p w:rsidR="007F54A8" w:rsidRDefault="00450067" w14:paraId="0EAC9B8A" w14:textId="77777777">
      <w:r>
        <w:t xml:space="preserve">The grazing disturbance is considered in this model by reducing the average </w:t>
      </w:r>
      <w:r w:rsidR="00CD0C81">
        <w:t>FRI</w:t>
      </w:r>
      <w:r>
        <w:t xml:space="preserve"> probability in the grassland box. However, as oak-hickory regeneration becomes established, these species become largely fire</w:t>
      </w:r>
      <w:r w:rsidR="00CD0C81">
        <w:t>-</w:t>
      </w:r>
      <w:r>
        <w:t>resistant with age. Surface fires within woodland and forest types occurred every 12-15yrs, reducing duff layers and allowing recruitment of oak-hickory stems.</w:t>
      </w:r>
    </w:p>
    <w:p w:rsidR="007F54A8" w:rsidRDefault="00450067" w14:paraId="0ED7C238" w14:textId="77777777">
      <w:pPr>
        <w:spacing w:before="120" w:after="20"/>
      </w:pPr>
      <w:r>
        <w:rPr>
          <w:b/>
        </w:rPr>
        <w:t>Fire Frequency</w:t>
      </w:r>
    </w:p>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7F54A8" w:rsidRDefault="00450067" w14:paraId="171FD7AE" w14:textId="77777777">
      <w:pPr>
        <w:spacing w:before="120" w:after="20"/>
      </w:pPr>
      <w:r>
        <w:rPr>
          <w:b/>
        </w:rPr>
        <w:t>Scale Description</w:t>
      </w:r>
    </w:p>
    <w:p w:rsidR="007F54A8" w:rsidRDefault="00450067" w14:paraId="3BA1F206" w14:textId="3D4D7E93">
      <w:r>
        <w:t>Using the fire/bison interaction model first proposed by Steuter (1986), recent modifications propose that anywhere from 1/6 to 1/3 of the landscape likely burned (Fuhlendorf and Engle 2004). Typically, following fire-induced green-up, intensive bison grazing alters community structure such that burned and grazed areas differ significantly from unburned areas (Steuter 1986; Fuhlendorf and Engle 2001, 2004). Heavily grazed and trampled burned areas</w:t>
      </w:r>
      <w:r w:rsidR="00A71DBE">
        <w:t xml:space="preserve"> are</w:t>
      </w:r>
      <w:r>
        <w:t xml:space="preserve"> dominated by forbs and thus would not burn in the next 1-3yrs creating mixed fire intensity</w:t>
      </w:r>
      <w:r w:rsidR="00A71DBE">
        <w:t xml:space="preserve"> when there is a fire</w:t>
      </w:r>
      <w:r>
        <w:t xml:space="preserve">. Bison grazing, thus, drove or at the least strongly influenced fire and </w:t>
      </w:r>
      <w:r w:rsidR="00CD0C81">
        <w:t>FRIs,</w:t>
      </w:r>
      <w:r>
        <w:t xml:space="preserve"> which</w:t>
      </w:r>
      <w:r w:rsidR="00CD0C81">
        <w:t xml:space="preserve"> </w:t>
      </w:r>
      <w:r>
        <w:t>in turn influenced bison grazing distribution. This patch-burn model, which depicts a landscape composed of a continuously shifting mosaic of patches with a short time period of duration, is believed to best represent the historic fire regime. It is also consistent with the scenario essential to perpetuate habitat for certain native prairie species. For example, the patch-burn model provides conditions to maintain suitable lek sites, nesting sites</w:t>
      </w:r>
      <w:r w:rsidR="00CD0C81">
        <w:t>,</w:t>
      </w:r>
      <w:r>
        <w:t xml:space="preserve"> and brood rearing habitat for prairie chickens (</w:t>
      </w:r>
      <w:r w:rsidRPr="00EC1A5E">
        <w:rPr>
          <w:i/>
        </w:rPr>
        <w:t>Tympanicus cupido</w:t>
      </w:r>
      <w:r>
        <w:t>)</w:t>
      </w:r>
      <w:r w:rsidR="00CD0C81">
        <w:t>,</w:t>
      </w:r>
      <w:r>
        <w:t xml:space="preserve"> which occurred in large numbers prior to European settlement (Sparks and Masters 1996). Both the fire/bison and patch</w:t>
      </w:r>
      <w:r w:rsidR="00CD0C81">
        <w:t>-</w:t>
      </w:r>
      <w:r>
        <w:t>burn cattle grazing experiments that have recently been done are acknowledged to be a scale</w:t>
      </w:r>
      <w:r w:rsidR="00CD0C81">
        <w:t>d</w:t>
      </w:r>
      <w:r>
        <w:t>-down</w:t>
      </w:r>
      <w:r w:rsidR="00CD0C81">
        <w:t xml:space="preserve"> </w:t>
      </w:r>
      <w:r>
        <w:t>version of the reference condition dynamics but have been shown to be very successful at maintaining all trophic levels of biodiversity (Fuhlendorf et al. 2006).</w:t>
      </w:r>
    </w:p>
    <w:p w:rsidR="007F54A8" w:rsidRDefault="007F54A8" w14:paraId="4ECE926A" w14:textId="77777777"/>
    <w:p w:rsidR="007F54A8" w:rsidRDefault="00450067" w14:paraId="65D3DC39" w14:textId="77777777">
      <w:r>
        <w:t xml:space="preserve">Between 1984 and 2014, 825 fires burned at least partially within the Southeastern Great Plains Tallgrass Prairie in </w:t>
      </w:r>
      <w:r w:rsidR="00CD0C81">
        <w:t>map zones (</w:t>
      </w:r>
      <w:r>
        <w:t>MZ</w:t>
      </w:r>
      <w:r w:rsidR="00CD0C81">
        <w:t xml:space="preserve">s) </w:t>
      </w:r>
      <w:r>
        <w:t xml:space="preserve">32 and 35 (MTBS, 2016). Fires </w:t>
      </w:r>
      <w:r w:rsidR="00CD0C81">
        <w:t xml:space="preserve">that </w:t>
      </w:r>
      <w:r>
        <w:t xml:space="preserve">intersected with Southeastern Great Plains Tallgrass Prairie in </w:t>
      </w:r>
      <w:r w:rsidR="00CD0C81">
        <w:t xml:space="preserve">MZs </w:t>
      </w:r>
      <w:r>
        <w:t xml:space="preserve">32 and 35 ranged from 21 to </w:t>
      </w:r>
      <w:r w:rsidR="00CD0C81">
        <w:t>&gt;</w:t>
      </w:r>
      <w:r>
        <w:t xml:space="preserve">106, 000ac in size, with a mean fire size of </w:t>
      </w:r>
      <w:r w:rsidR="00CD0C81">
        <w:t>~</w:t>
      </w:r>
      <w:r>
        <w:t>4</w:t>
      </w:r>
      <w:r w:rsidR="00CD0C81">
        <w:t>,</w:t>
      </w:r>
      <w:r>
        <w:t>500 acres (MTBS 2016).</w:t>
      </w:r>
    </w:p>
    <w:p w:rsidR="007F54A8" w:rsidRDefault="007F54A8" w14:paraId="0BB4703F" w14:textId="77777777"/>
    <w:p w:rsidR="007F54A8" w:rsidRDefault="00450067" w14:paraId="561CB41B" w14:textId="77777777">
      <w:pPr>
        <w:spacing w:before="120" w:after="20"/>
      </w:pPr>
      <w:r>
        <w:rPr>
          <w:b/>
        </w:rPr>
        <w:t>Adjacency or Identification Concerns</w:t>
      </w:r>
    </w:p>
    <w:p w:rsidR="007F54A8" w:rsidRDefault="00450067" w14:paraId="26364215" w14:textId="77777777">
      <w:r>
        <w:t>Tallgrass pra</w:t>
      </w:r>
      <w:r w:rsidR="00CD0C81">
        <w:t>i</w:t>
      </w:r>
      <w:r>
        <w:t>rie is the primary herbaceous component of the cross-timbers landscape. Pra</w:t>
      </w:r>
      <w:r w:rsidR="00CD0C81">
        <w:t>i</w:t>
      </w:r>
      <w:r>
        <w:t>rie</w:t>
      </w:r>
      <w:r w:rsidR="00CD0C81">
        <w:t xml:space="preserve"> </w:t>
      </w:r>
      <w:r>
        <w:t>openings are found intermixed with the forest and woodlands of the cross-timbers</w:t>
      </w:r>
      <w:r w:rsidR="00CD0C81">
        <w:t>,</w:t>
      </w:r>
      <w:r>
        <w:t xml:space="preserve"> ranging in size from </w:t>
      </w:r>
      <w:r w:rsidR="00CD0C81">
        <w:t>&lt;1ac</w:t>
      </w:r>
      <w:r>
        <w:t xml:space="preserve"> up to </w:t>
      </w:r>
      <w:r w:rsidR="00CD0C81">
        <w:t xml:space="preserve">1,000s </w:t>
      </w:r>
      <w:r>
        <w:t xml:space="preserve">of acres. </w:t>
      </w:r>
    </w:p>
    <w:p w:rsidR="007F54A8" w:rsidRDefault="007F54A8" w14:paraId="0A91E40B" w14:textId="77777777"/>
    <w:p w:rsidR="007F54A8" w:rsidRDefault="00450067" w14:paraId="19E62741" w14:textId="77777777">
      <w:r>
        <w:t>Mixedgrass is found generally to the west of the tallgrass prarie</w:t>
      </w:r>
      <w:r w:rsidR="00CD0C81">
        <w:t>,</w:t>
      </w:r>
      <w:r>
        <w:t xml:space="preserve"> although both short</w:t>
      </w:r>
      <w:r w:rsidR="00CD0C81">
        <w:t>-</w:t>
      </w:r>
      <w:r>
        <w:t xml:space="preserve"> and mixedgrass inclusions are present at a smaller scale based upon topoedaphic conditions.</w:t>
      </w:r>
    </w:p>
    <w:p w:rsidR="007F54A8" w:rsidRDefault="00450067" w14:paraId="2D7CB75D" w14:textId="77777777">
      <w:pPr>
        <w:spacing w:before="120" w:after="20"/>
      </w:pPr>
      <w:r>
        <w:rPr>
          <w:b/>
        </w:rPr>
        <w:t>Issues or Problems</w:t>
      </w:r>
    </w:p>
    <w:p w:rsidR="007F54A8" w:rsidRDefault="00450067" w14:paraId="249340F4" w14:textId="77777777">
      <w:r>
        <w:t>Classifying tallgrass pra</w:t>
      </w:r>
      <w:r w:rsidR="00404320">
        <w:t>i</w:t>
      </w:r>
      <w:r>
        <w:t>rie into suc</w:t>
      </w:r>
      <w:r w:rsidR="00CD0C81">
        <w:t>c</w:t>
      </w:r>
      <w:r>
        <w:t>essional stages that are map</w:t>
      </w:r>
      <w:r w:rsidR="00CD0C81">
        <w:t>p</w:t>
      </w:r>
      <w:r>
        <w:t>able given LANDFIRE rules was extremely challenging. The structure and composition of this system would have varied considerably given variations in climate, grazing, and fire. Furthermore, there was some disagreement among modelers and reviewers about whether or not to include shrub and tree suc</w:t>
      </w:r>
      <w:r w:rsidR="00CD0C81">
        <w:t>c</w:t>
      </w:r>
      <w:r>
        <w:t>essional pathways within the VDDT model or if it should include grass. The current model reflecting the majority opinion includes suc</w:t>
      </w:r>
      <w:r w:rsidR="00CD0C81">
        <w:t>c</w:t>
      </w:r>
      <w:r>
        <w:t>essional pathways for shrubs and trees</w:t>
      </w:r>
      <w:r w:rsidR="00CD0C81">
        <w:t>,</w:t>
      </w:r>
      <w:r>
        <w:t xml:space="preserve"> but they represent a very small portion of the landscape.</w:t>
      </w:r>
    </w:p>
    <w:p w:rsidR="007F54A8" w:rsidRDefault="00450067" w14:paraId="402FA622" w14:textId="77777777">
      <w:pPr>
        <w:spacing w:before="120" w:after="20"/>
      </w:pPr>
      <w:r>
        <w:rPr>
          <w:b/>
        </w:rPr>
        <w:t>Native Uncharacteristic Conditions</w:t>
      </w:r>
    </w:p>
    <w:p w:rsidR="007F54A8" w:rsidRDefault="00450067" w14:paraId="7F0549DA" w14:textId="77777777">
      <w:r>
        <w:t>Eastern red</w:t>
      </w:r>
      <w:r w:rsidR="00CD0C81">
        <w:t xml:space="preserve"> </w:t>
      </w:r>
      <w:r>
        <w:t>cedar (</w:t>
      </w:r>
      <w:r w:rsidRPr="00EC1A5E">
        <w:rPr>
          <w:i/>
        </w:rPr>
        <w:t>Juniperus virginiana</w:t>
      </w:r>
      <w:r>
        <w:t>) would have occurred in riparian areas or other fire</w:t>
      </w:r>
      <w:r w:rsidR="00CD0C81">
        <w:t>-</w:t>
      </w:r>
      <w:r>
        <w:t>protected sites historically. Fire sup</w:t>
      </w:r>
      <w:r w:rsidR="00CD0C81">
        <w:t>pr</w:t>
      </w:r>
      <w:r>
        <w:t>ession and/or inad</w:t>
      </w:r>
      <w:r w:rsidR="00CD0C81">
        <w:t xml:space="preserve">equate </w:t>
      </w:r>
      <w:r>
        <w:t>fire intensity due to lack of fine fuel (from intensive grazing) and planting in some areas ha</w:t>
      </w:r>
      <w:r w:rsidR="00CD0C81">
        <w:t>ve</w:t>
      </w:r>
      <w:r>
        <w:t xml:space="preserve"> allowed eastern red</w:t>
      </w:r>
      <w:r w:rsidR="00CD0C81">
        <w:t xml:space="preserve"> </w:t>
      </w:r>
      <w:r>
        <w:t>cedar to spread into upland pra</w:t>
      </w:r>
      <w:r w:rsidR="00CD0C81">
        <w:t>i</w:t>
      </w:r>
      <w:r>
        <w:t xml:space="preserve">rie areas today. </w:t>
      </w:r>
    </w:p>
    <w:p w:rsidR="007F54A8" w:rsidRDefault="007F54A8" w14:paraId="08EF38CB" w14:textId="77777777"/>
    <w:p w:rsidR="007F54A8" w:rsidRDefault="00450067" w14:paraId="5C627C51" w14:textId="77777777">
      <w:r>
        <w:t xml:space="preserve">In </w:t>
      </w:r>
      <w:r w:rsidR="00CD0C81">
        <w:t>MZ</w:t>
      </w:r>
      <w:r>
        <w:t>32, both Ashe</w:t>
      </w:r>
      <w:r w:rsidR="00CD0C81">
        <w:t xml:space="preserve">’s </w:t>
      </w:r>
      <w:r>
        <w:t xml:space="preserve">juniper and </w:t>
      </w:r>
      <w:r w:rsidR="00CD0C81">
        <w:t>e</w:t>
      </w:r>
      <w:r>
        <w:t>astern red</w:t>
      </w:r>
      <w:r w:rsidR="00CD0C81">
        <w:t xml:space="preserve"> </w:t>
      </w:r>
      <w:r>
        <w:t>cedar are highly abundant. Ashe</w:t>
      </w:r>
      <w:r w:rsidR="00CD0C81">
        <w:t>’s</w:t>
      </w:r>
      <w:r>
        <w:t xml:space="preserve"> juniper is more abundant in the southwestern region of </w:t>
      </w:r>
      <w:r w:rsidR="00CD0C81">
        <w:t>MZ</w:t>
      </w:r>
      <w:r>
        <w:t xml:space="preserve">32 while </w:t>
      </w:r>
      <w:r w:rsidR="00CD0C81">
        <w:t>e</w:t>
      </w:r>
      <w:r>
        <w:t>astern red</w:t>
      </w:r>
      <w:r w:rsidR="00CD0C81">
        <w:t xml:space="preserve"> </w:t>
      </w:r>
      <w:r>
        <w:t>cedar is more abundant in the northwestern region.</w:t>
      </w:r>
    </w:p>
    <w:p w:rsidR="007F54A8" w:rsidRDefault="007F54A8" w14:paraId="49480E96" w14:textId="77777777"/>
    <w:p w:rsidR="007F54A8" w:rsidRDefault="00450067" w14:paraId="6C645E31" w14:textId="77777777">
      <w:r>
        <w:t xml:space="preserve">In </w:t>
      </w:r>
      <w:r w:rsidR="00CD0C81">
        <w:t>MZ</w:t>
      </w:r>
      <w:r>
        <w:t>35, Ashe</w:t>
      </w:r>
      <w:r w:rsidR="00CD0C81">
        <w:t>’s</w:t>
      </w:r>
      <w:r>
        <w:t xml:space="preserve"> juniper, </w:t>
      </w:r>
      <w:r w:rsidR="00CD0C81">
        <w:t>e</w:t>
      </w:r>
      <w:r>
        <w:t>astern red</w:t>
      </w:r>
      <w:r w:rsidR="00CD0C81">
        <w:t xml:space="preserve"> </w:t>
      </w:r>
      <w:r>
        <w:t xml:space="preserve">cedar, and </w:t>
      </w:r>
      <w:r w:rsidR="00CD0C81">
        <w:t>m</w:t>
      </w:r>
      <w:r>
        <w:t>esquite are abundant. Eastern red</w:t>
      </w:r>
      <w:r w:rsidR="00CD0C81">
        <w:t xml:space="preserve"> </w:t>
      </w:r>
      <w:r>
        <w:t xml:space="preserve">cedar is more commonly found in the northeastern region of </w:t>
      </w:r>
      <w:r w:rsidR="00CD0C81">
        <w:t>MZ</w:t>
      </w:r>
      <w:r>
        <w:t>35.</w:t>
      </w:r>
    </w:p>
    <w:p w:rsidR="007F54A8" w:rsidRDefault="007F54A8" w14:paraId="617E6580" w14:textId="77777777"/>
    <w:p w:rsidR="007F54A8" w:rsidRDefault="00450067" w14:paraId="4908C853" w14:textId="77777777">
      <w:r>
        <w:t>Osage orange (</w:t>
      </w:r>
      <w:r w:rsidRPr="00EC1A5E">
        <w:rPr>
          <w:i/>
        </w:rPr>
        <w:t>Maclura pomifera</w:t>
      </w:r>
      <w:r>
        <w:t>), which would have historically been relegated to fire</w:t>
      </w:r>
      <w:r w:rsidR="00CD0C81">
        <w:t>-</w:t>
      </w:r>
      <w:r>
        <w:t>protected sites, was actively planted for shelterbelts around homesteads and living fences and has spread from those sites into prairies. The control of Osage orange is very difficult because of its resprouting ability and fire tolerance.</w:t>
      </w:r>
    </w:p>
    <w:p w:rsidR="007F54A8" w:rsidRDefault="007F54A8" w14:paraId="70F9F669" w14:textId="77777777"/>
    <w:p w:rsidR="007F54A8" w:rsidRDefault="00450067" w14:paraId="406F0751" w14:textId="77777777">
      <w:r>
        <w:t>In general, there is much more woody vegetation in and around riparian areas today than there would have been historically due to lack of fire, fire exclusion, and the building of livestock ponds.</w:t>
      </w:r>
    </w:p>
    <w:p w:rsidR="007F54A8" w:rsidRDefault="00450067" w14:paraId="7E787AED" w14:textId="77777777">
      <w:pPr>
        <w:spacing w:before="120" w:after="20"/>
      </w:pPr>
      <w:r>
        <w:rPr>
          <w:b/>
        </w:rPr>
        <w:t>Comments</w:t>
      </w:r>
    </w:p>
    <w:p w:rsidR="00736BB5" w:rsidP="00736BB5" w:rsidRDefault="00736BB5" w14:paraId="6F10C164" w14:textId="77777777">
      <w:r>
        <w:t>For any modeling of current or future conditions</w:t>
      </w:r>
      <w:r w:rsidR="00CD0C81">
        <w:t>,</w:t>
      </w:r>
      <w:r>
        <w:t xml:space="preserve"> users should add successional class to account for encroachment of </w:t>
      </w:r>
      <w:r w:rsidRPr="00EC1A5E">
        <w:rPr>
          <w:i/>
        </w:rPr>
        <w:t>Juniperus</w:t>
      </w:r>
      <w:r>
        <w:t xml:space="preserve"> species and the potential for a closed-canopy juniper woodland state in </w:t>
      </w:r>
      <w:r w:rsidR="00CD0C81">
        <w:t xml:space="preserve">MZs </w:t>
      </w:r>
      <w:r>
        <w:t xml:space="preserve">32 and 35. This process is briefly described under the vegetation description and the native uncharacteristic condition sections but is not accounted for as a potential successional </w:t>
      </w:r>
      <w:r>
        <w:lastRenderedPageBreak/>
        <w:t xml:space="preserve">class. An example of a late development class consisting of closed-canopy juniper woodland is described in </w:t>
      </w:r>
      <w:r w:rsidR="00CD0C81">
        <w:t xml:space="preserve">Biophysical Setting </w:t>
      </w:r>
      <w:r>
        <w:t>11320–31.</w:t>
      </w:r>
    </w:p>
    <w:p w:rsidR="00736BB5" w:rsidRDefault="00736BB5" w14:paraId="70D81DB9" w14:textId="77777777"/>
    <w:p w:rsidR="007F54A8" w:rsidRDefault="00450067" w14:paraId="2DF940EA" w14:textId="77777777">
      <w:r>
        <w:t>For MZs 32 and 44</w:t>
      </w:r>
      <w:r w:rsidR="00CD0C81">
        <w:t>,</w:t>
      </w:r>
      <w:r>
        <w:t xml:space="preserve"> this model was initiated from the Rapid Assessment Southern Tallgrass Prairie model (R5PRTG) by Ron Masters and Tom Bragg and reviewed by David Engle (dme@mail.pss.okstate.edu) and Douglas Zollner (dzollner@tnc.org). Bob Hamilton worked on the model and description for MZ32</w:t>
      </w:r>
      <w:r w:rsidR="00CD0C81">
        <w:t xml:space="preserve">, </w:t>
      </w:r>
      <w:r>
        <w:t>and Doug Ladd worked on the model and description for MZ44. Based on review comments</w:t>
      </w:r>
      <w:r w:rsidR="00CD0C81">
        <w:t xml:space="preserve">, </w:t>
      </w:r>
      <w:r>
        <w:t>the regional lead merged the two similar models such that one description and one VDDT model would represent this system throughout MZs 32 and 44.</w:t>
      </w:r>
    </w:p>
    <w:p w:rsidR="007F54A8" w:rsidRDefault="007F54A8" w14:paraId="4E3C0A7A" w14:textId="77777777"/>
    <w:p w:rsidR="007F54A8" w:rsidRDefault="00450067" w14:paraId="706AD05F" w14:textId="77777777">
      <w:pPr>
        <w:keepNext/>
        <w:spacing w:before="360" w:after="60"/>
      </w:pPr>
      <w:r>
        <w:rPr>
          <w:rFonts w:ascii="Arial" w:hAnsi="Arial" w:eastAsia="Arial" w:cs="Arial"/>
          <w:b/>
          <w:i/>
        </w:rPr>
        <w:t>Succession Classes</w:t>
      </w:r>
    </w:p>
    <w:p w:rsidR="007F54A8" w:rsidRDefault="007F54A8" w14:paraId="4CC8B57C" w14:textId="77777777"/>
    <w:p>
      <w:r>
        <w:rPr>
          <w:b/>
        </w:rPr>
        <w:t>Mapping Rules</w:t>
      </w:r>
    </w:p>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7F54A8" w:rsidRDefault="00450067" w14:paraId="4AE74251" w14:textId="77777777">
      <w:pPr>
        <w:pStyle w:val="InfoPara"/>
        <w:pBdr>
          <w:top w:val="single" w:color="auto" w:sz="4" w:space="1"/>
        </w:pBdr>
      </w:pPr>
      <w:r>
        <w:t>Class A</w:t>
      </w:r>
      <w:r>
        <w:tab/>
        <w:t>96</w:t>
      </w:r>
      <w:r w:rsidR="002A3B10">
        <w:tab/>
      </w:r>
      <w:r w:rsidR="002A3B10">
        <w:tab/>
      </w:r>
      <w:r w:rsidR="002A3B10">
        <w:tab/>
      </w:r>
      <w:r w:rsidR="002A3B10">
        <w:tab/>
      </w:r>
      <w:r w:rsidR="004F7795">
        <w:t>Early Development 1 - All Structures</w:t>
      </w:r>
    </w:p>
    <w:p w:rsidR="007F54A8" w:rsidRDefault="007F54A8" w14:paraId="318894EA" w14:textId="77777777"/>
    <w:p w:rsidR="007F54A8" w:rsidRDefault="00450067" w14:paraId="5FC5B0F1" w14:textId="77777777">
      <w:pPr>
        <w:spacing w:before="120"/>
      </w:pPr>
      <w:r>
        <w:rPr>
          <w:i/>
          <w:u w:val="single"/>
        </w:rPr>
        <w:t>Indicator Species</w:t>
      </w:r>
    </w:p>
    <w:p w:rsidR="007F54A8" w:rsidRDefault="007F54A8" w14:paraId="44C677BE" w14:textId="77777777"/>
    <w:p w:rsidR="007F54A8" w:rsidRDefault="00450067" w14:paraId="0CEC8D44" w14:textId="77777777">
      <w:pPr>
        <w:spacing w:before="120"/>
      </w:pPr>
      <w:r>
        <w:rPr>
          <w:i/>
          <w:u w:val="single"/>
        </w:rPr>
        <w:t>Description</w:t>
      </w:r>
    </w:p>
    <w:p w:rsidR="007F54A8" w:rsidRDefault="00450067" w14:paraId="69F429FD" w14:textId="77777777">
      <w:r>
        <w:t>Grassland class. Dominated by little bluestem, big bluestem, Indiangrass, prairie cordgrass</w:t>
      </w:r>
      <w:r w:rsidR="00CD0C81">
        <w:t>,</w:t>
      </w:r>
      <w:r>
        <w:t xml:space="preserve"> and switchgrass. Numerous forbs such as </w:t>
      </w:r>
      <w:r w:rsidRPr="00EC1A5E">
        <w:rPr>
          <w:i/>
        </w:rPr>
        <w:t>Helianthus</w:t>
      </w:r>
      <w:r>
        <w:t xml:space="preserve"> spp. (sunflower genus), prairie clovers (</w:t>
      </w:r>
      <w:r w:rsidRPr="00EC1A5E">
        <w:rPr>
          <w:i/>
        </w:rPr>
        <w:t>Petalostemum</w:t>
      </w:r>
      <w:r>
        <w:t xml:space="preserve"> spp.)</w:t>
      </w:r>
      <w:r w:rsidR="00CD0C81">
        <w:t>,</w:t>
      </w:r>
      <w:r>
        <w:t xml:space="preserve"> and coneflowers (</w:t>
      </w:r>
      <w:r w:rsidRPr="00EC1A5E">
        <w:rPr>
          <w:i/>
        </w:rPr>
        <w:t>Echinacea pallida</w:t>
      </w:r>
      <w:r>
        <w:t xml:space="preserve"> and </w:t>
      </w:r>
      <w:r w:rsidRPr="00EC1A5E">
        <w:rPr>
          <w:i/>
        </w:rPr>
        <w:t>Ratibida pinnata</w:t>
      </w:r>
      <w:r>
        <w:t>), among many others, were present. Fuel complexes consisted of short- or tallgrass prairie forbs and shrubs with little or no tree regeneration. Replacement fire maintains the class. Lack of disturbance moves class to B.</w:t>
      </w:r>
    </w:p>
    <w:p w:rsidR="007F54A8" w:rsidRDefault="007F54A8" w14:paraId="56FBC944" w14:textId="77777777"/>
    <w:p w:rsidR="007F54A8" w:rsidRDefault="00450067" w14:paraId="1465274C" w14:textId="77777777">
      <w:r>
        <w:t>In this early stage, grasses will be more nutritious and palatable</w:t>
      </w:r>
      <w:r w:rsidR="00CD0C81">
        <w:t xml:space="preserve">; </w:t>
      </w:r>
      <w:r>
        <w:t>grazing by bison, antelope, deer, rodents</w:t>
      </w:r>
      <w:r w:rsidR="00CD0C81">
        <w:t>,</w:t>
      </w:r>
      <w:r>
        <w:t xml:space="preserve"> and lagomorphs would be common and maintain this class.</w:t>
      </w:r>
    </w:p>
    <w:p w:rsidR="00736BB5" w:rsidRDefault="00736BB5" w14:paraId="07A1502D" w14:textId="77777777"/>
    <w:p w:rsidR="00736BB5" w:rsidRDefault="00736BB5" w14:paraId="528D7F5A" w14:textId="77777777">
      <w:r>
        <w:t>Shrub and tree species are relatively infrequent and, if present, constitute &lt;10% cover in the area.</w:t>
      </w:r>
    </w:p>
    <w:p w:rsidR="007F54A8" w:rsidRDefault="007F54A8" w14:paraId="195B7198" w14:textId="77777777"/>
    <w:p>
      <w:r>
        <w:rPr>
          <w:i/>
          <w:u w:val="single"/>
        </w:rPr>
        <w:t>Maximum Tree Size Class</w:t>
      </w:r>
      <w:br/>
      <w:r>
        <w:t>None</w:t>
      </w:r>
    </w:p>
    <w:p w:rsidR="007F54A8" w:rsidRDefault="00450067" w14:paraId="64219C26" w14:textId="77777777">
      <w:pPr>
        <w:pStyle w:val="InfoPara"/>
        <w:pBdr>
          <w:top w:val="single" w:color="auto" w:sz="4" w:space="1"/>
        </w:pBdr>
      </w:pPr>
      <w:r>
        <w:t>Class B</w:t>
      </w:r>
      <w:r>
        <w:tab/>
        <w:t>3</w:t>
      </w:r>
      <w:r w:rsidR="002A3B10">
        <w:tab/>
      </w:r>
      <w:r w:rsidR="002A3B10">
        <w:tab/>
      </w:r>
      <w:r w:rsidR="002A3B10">
        <w:tab/>
      </w:r>
      <w:r w:rsidR="002A3B10">
        <w:tab/>
      </w:r>
      <w:r w:rsidR="004F7795">
        <w:t>Mid Development 1 - Closed</w:t>
      </w:r>
    </w:p>
    <w:p w:rsidR="007F54A8" w:rsidRDefault="007F54A8" w14:paraId="30EF7995" w14:textId="77777777"/>
    <w:p w:rsidR="007F54A8" w:rsidRDefault="00450067" w14:paraId="6E18207E" w14:textId="77777777">
      <w:pPr>
        <w:spacing w:before="120"/>
      </w:pPr>
      <w:r>
        <w:rPr>
          <w:i/>
          <w:u w:val="single"/>
        </w:rPr>
        <w:lastRenderedPageBreak/>
        <w:t>Indicator Species</w:t>
      </w:r>
    </w:p>
    <w:p w:rsidR="007F54A8" w:rsidRDefault="007F54A8" w14:paraId="294E09DF" w14:textId="77777777"/>
    <w:p w:rsidR="007F54A8" w:rsidRDefault="00450067" w14:paraId="31DD8A4D" w14:textId="77777777">
      <w:pPr>
        <w:spacing w:before="120"/>
      </w:pPr>
      <w:r>
        <w:rPr>
          <w:i/>
          <w:u w:val="single"/>
        </w:rPr>
        <w:t>Description</w:t>
      </w:r>
    </w:p>
    <w:p w:rsidR="007F54A8" w:rsidRDefault="00450067" w14:paraId="1B0F8118" w14:textId="77777777">
      <w:r>
        <w:t xml:space="preserve">This class represents a shrubby prairie. Grass and forb species remain the same as in </w:t>
      </w:r>
      <w:r w:rsidR="00CD0C81">
        <w:t>C</w:t>
      </w:r>
      <w:r>
        <w:t>lass A. Shrub species include climbing rose (</w:t>
      </w:r>
      <w:r w:rsidRPr="00EC1A5E">
        <w:rPr>
          <w:i/>
        </w:rPr>
        <w:t>Rosa setigera</w:t>
      </w:r>
      <w:r>
        <w:t>), prairie rose (</w:t>
      </w:r>
      <w:r w:rsidRPr="00EC1A5E">
        <w:rPr>
          <w:i/>
        </w:rPr>
        <w:t>Rosa caroliniana</w:t>
      </w:r>
      <w:r>
        <w:t>), leadplant (</w:t>
      </w:r>
      <w:r w:rsidRPr="00EC1A5E">
        <w:rPr>
          <w:i/>
        </w:rPr>
        <w:t>Amorpha canescens</w:t>
      </w:r>
      <w:r>
        <w:t>), prairie willow (</w:t>
      </w:r>
      <w:r w:rsidRPr="00EC1A5E">
        <w:rPr>
          <w:i/>
        </w:rPr>
        <w:t>Salix humilis</w:t>
      </w:r>
      <w:r>
        <w:t>), smooth sumac (</w:t>
      </w:r>
      <w:r w:rsidRPr="00EC1A5E">
        <w:rPr>
          <w:i/>
        </w:rPr>
        <w:t>Rhus glabra</w:t>
      </w:r>
      <w:r>
        <w:t>), winged sumac (</w:t>
      </w:r>
      <w:r w:rsidRPr="00EC1A5E">
        <w:rPr>
          <w:i/>
        </w:rPr>
        <w:t>Rhus copalina</w:t>
      </w:r>
      <w:r>
        <w:t>), rough dogwood (</w:t>
      </w:r>
      <w:r w:rsidRPr="00EC1A5E">
        <w:rPr>
          <w:i/>
        </w:rPr>
        <w:t>Cornus drummondii</w:t>
      </w:r>
      <w:r>
        <w:t>), persimmon (</w:t>
      </w:r>
      <w:r w:rsidRPr="00EC1A5E">
        <w:rPr>
          <w:i/>
        </w:rPr>
        <w:t>Diospyros virginiana</w:t>
      </w:r>
      <w:r>
        <w:t>)</w:t>
      </w:r>
      <w:r w:rsidR="00CD0C81">
        <w:t>,</w:t>
      </w:r>
      <w:r>
        <w:t xml:space="preserve"> and oak saplings (</w:t>
      </w:r>
      <w:r w:rsidRPr="00EC1A5E">
        <w:rPr>
          <w:i/>
        </w:rPr>
        <w:t>Quercus</w:t>
      </w:r>
      <w:r>
        <w:t xml:space="preserve"> spp.). The fuel model for this class is a fuel model 3; however</w:t>
      </w:r>
      <w:r w:rsidR="00CD0C81">
        <w:t>,</w:t>
      </w:r>
      <w:r>
        <w:t xml:space="preserve"> with increased leaf litter, the fuel model moves to a 2. Mixed fires and surface fires maintain the class. </w:t>
      </w:r>
    </w:p>
    <w:p w:rsidR="007F54A8" w:rsidRDefault="007F54A8" w14:paraId="3CD83662" w14:textId="77777777"/>
    <w:p>
      <w:r>
        <w:rPr>
          <w:i/>
          <w:u w:val="single"/>
        </w:rPr>
        <w:t>Maximum Tree Size Class</w:t>
      </w:r>
      <w:br/>
      <w:r>
        <w:t>None</w:t>
      </w:r>
    </w:p>
    <w:p w:rsidR="007F54A8" w:rsidRDefault="00450067" w14:paraId="4DAB1E13" w14:textId="77777777">
      <w:pPr>
        <w:pStyle w:val="InfoPara"/>
        <w:pBdr>
          <w:top w:val="single" w:color="auto" w:sz="4" w:space="1"/>
        </w:pBdr>
      </w:pPr>
      <w:r>
        <w:t>Class C</w:t>
      </w:r>
      <w:r>
        <w:tab/>
        <w:t>1</w:t>
      </w:r>
      <w:r w:rsidR="002A3B10">
        <w:tab/>
      </w:r>
      <w:r w:rsidR="002A3B10">
        <w:tab/>
      </w:r>
      <w:r w:rsidR="002A3B10">
        <w:tab/>
      </w:r>
      <w:r w:rsidR="002A3B10">
        <w:tab/>
      </w:r>
      <w:r w:rsidR="004F7795">
        <w:t>Mid Development 1 - Open</w:t>
      </w:r>
    </w:p>
    <w:p w:rsidR="007F54A8" w:rsidRDefault="007F54A8" w14:paraId="43351F76" w14:textId="77777777"/>
    <w:p w:rsidR="007F54A8" w:rsidRDefault="00450067" w14:paraId="6804CFE6" w14:textId="77777777">
      <w:pPr>
        <w:spacing w:before="120"/>
      </w:pPr>
      <w:r>
        <w:rPr>
          <w:i/>
          <w:u w:val="single"/>
        </w:rPr>
        <w:t>Indicator Species</w:t>
      </w:r>
    </w:p>
    <w:p w:rsidR="007F54A8" w:rsidRDefault="007F54A8" w14:paraId="2E7D91E4" w14:textId="77777777"/>
    <w:p w:rsidR="007F54A8" w:rsidRDefault="00450067" w14:paraId="22529E0A" w14:textId="77777777">
      <w:pPr>
        <w:spacing w:before="120"/>
      </w:pPr>
      <w:r>
        <w:rPr>
          <w:i/>
          <w:u w:val="single"/>
        </w:rPr>
        <w:t>Description</w:t>
      </w:r>
    </w:p>
    <w:p w:rsidR="007F54A8" w:rsidRDefault="00450067" w14:paraId="5685A0AD" w14:textId="77777777">
      <w:r>
        <w:t>This tree class is dominated by white ash (</w:t>
      </w:r>
      <w:r w:rsidRPr="00EC1A5E">
        <w:rPr>
          <w:i/>
        </w:rPr>
        <w:t>Fraxiunus americana</w:t>
      </w:r>
      <w:r>
        <w:t>), persimmon, shingle oak (</w:t>
      </w:r>
      <w:r w:rsidRPr="00EC1A5E">
        <w:rPr>
          <w:i/>
        </w:rPr>
        <w:t>Quercus imbricaria</w:t>
      </w:r>
      <w:r>
        <w:t>), slippery elm (</w:t>
      </w:r>
      <w:r w:rsidRPr="00EC1A5E">
        <w:rPr>
          <w:i/>
        </w:rPr>
        <w:t>Ulmus rubra</w:t>
      </w:r>
      <w:r>
        <w:t>), blackjack oak (</w:t>
      </w:r>
      <w:r w:rsidRPr="00EC1A5E">
        <w:rPr>
          <w:i/>
        </w:rPr>
        <w:t>Quercus marilandica</w:t>
      </w:r>
      <w:r>
        <w:t>)</w:t>
      </w:r>
      <w:r w:rsidR="00CD0C81">
        <w:t>,</w:t>
      </w:r>
      <w:r>
        <w:t xml:space="preserve"> and black oak (</w:t>
      </w:r>
      <w:r w:rsidRPr="00EC1A5E">
        <w:rPr>
          <w:i/>
        </w:rPr>
        <w:t>Quercus velutina</w:t>
      </w:r>
      <w:r>
        <w:t xml:space="preserve">). Class B succeeds to C without fire. Trees in this class will be at least </w:t>
      </w:r>
      <w:r w:rsidR="00CD0C81">
        <w:t xml:space="preserve">3m </w:t>
      </w:r>
      <w:r>
        <w:t xml:space="preserve">tall and will range to 20m tall. The oak trees especially will increase in DBH in the open instead of increasing in height. </w:t>
      </w:r>
    </w:p>
    <w:p w:rsidR="007F54A8" w:rsidRDefault="007F54A8" w14:paraId="5F71EBC8" w14:textId="77777777"/>
    <w:p w:rsidR="007F54A8" w:rsidRDefault="007F54A8" w14:paraId="306F36D1" w14:textId="77777777"/>
    <w:p>
      <w:r>
        <w:rPr>
          <w:i/>
          <w:u w:val="single"/>
        </w:rPr>
        <w:t>Maximum Tree Size Class</w:t>
      </w:r>
      <w:br/>
      <w:r>
        <w:t>Very Large &gt;33" DBH</w:t>
      </w:r>
    </w:p>
    <w:p>
      <w:pPr>
        <w:pStyle w:val="ReportSection"/>
      </w:pPr>
      <w:r>
        <w:t>Model Parameters</w:t>
      </w:r>
    </w:p>
    <w:p>
      <w:pPr>
        <w:pStyle w:val="InfoPara"/>
      </w:pPr>
      <w:r>
        <w:t>Deterministic Transitions</w:t>
      </w:r>
    </w:p>
    <w:p>
      <w:pPr>
        <w:pStyle w:val="InfoPara"/>
      </w:pPr>
      <w:r>
        <w:t>Probabilistic Transitions</w:t>
      </w:r>
    </w:p>
    <w:p>
      <w:r>
        <w:t/>
      </w:r>
    </w:p>
    <w:p>
      <w:pPr>
        <w:pStyle w:val="ReportSection"/>
      </w:pPr>
      <w:r>
        <w:t>References</w:t>
      </w:r>
    </w:p>
    <w:p>
      <w:r>
        <w:t/>
      </w:r>
    </w:p>
    <w:p w:rsidR="007F54A8" w:rsidRDefault="00450067" w14:paraId="72F58AD3" w14:textId="77777777">
      <w:r>
        <w:t>Adams, D.E. and R.C. Anderson. 1978. The response of a central Oklahoma grassland to burning. Southwestern Naturalist 23: 623-632.</w:t>
      </w:r>
    </w:p>
    <w:p w:rsidR="007F54A8" w:rsidRDefault="00450067" w14:paraId="50DBA97A" w14:textId="77777777">
      <w:r>
        <w:t xml:space="preserve"> </w:t>
      </w:r>
    </w:p>
    <w:p w:rsidR="007F54A8" w:rsidRDefault="00450067" w14:paraId="16018BA8" w14:textId="77777777">
      <w:r>
        <w:lastRenderedPageBreak/>
        <w:t xml:space="preserve">Adams, D.E., R.C. Anderson and S.L. Collins. 1982. Differential response of woody and herbaceous species to summer and winter burning in an Oklahoma grassland. Southwestern Naturalist 27: 55-61. </w:t>
      </w:r>
    </w:p>
    <w:p w:rsidR="007F54A8" w:rsidRDefault="007F54A8" w14:paraId="545779CE" w14:textId="77777777"/>
    <w:p w:rsidR="007F54A8" w:rsidRDefault="00450067" w14:paraId="3AE8C281" w14:textId="77777777">
      <w:r>
        <w:t>Anderson, K.L. 1964. Burning Flinthills bluestem ranges. Proc. Tall Timbers Fire Ecology Conference 3: 89-103.</w:t>
      </w:r>
    </w:p>
    <w:p w:rsidR="007F54A8" w:rsidRDefault="007F54A8" w14:paraId="0E7AB392" w14:textId="77777777"/>
    <w:p w:rsidR="007F54A8" w:rsidRDefault="00450067" w14:paraId="1447A050" w14:textId="77777777">
      <w:r>
        <w:t>Anderson, K.L. 1965. Time of burning as it affects soil moisture in upland bluestem prairie in the Flint Hills. Journal of Range Management 18: 311-316.</w:t>
      </w:r>
    </w:p>
    <w:p w:rsidR="007F54A8" w:rsidRDefault="007F54A8" w14:paraId="1ADDE05A" w14:textId="77777777"/>
    <w:p w:rsidR="007F54A8" w:rsidRDefault="00450067" w14:paraId="4CF49484" w14:textId="77777777">
      <w:r>
        <w:t>Anderson, K.L., C.E. Owensby and E.F. Smith. 1970. Burning bluestem range. Journal of Range Management 23: 81-42.</w:t>
      </w:r>
    </w:p>
    <w:p w:rsidR="007F54A8" w:rsidRDefault="007F54A8" w14:paraId="5DF27227" w14:textId="77777777"/>
    <w:p w:rsidR="007F54A8" w:rsidRDefault="00450067" w14:paraId="39123914" w14:textId="77777777">
      <w:r>
        <w:t>Anderson, R.C. 1972. Prairie history, management and restoration in southern Illinois. Pages 15-22 In: J. Zimmerman, ed., Proc. Second Midwest Prairie Conference. Madison, WI. 242.</w:t>
      </w:r>
    </w:p>
    <w:p w:rsidR="007F54A8" w:rsidRDefault="007F54A8" w14:paraId="0B249839" w14:textId="77777777"/>
    <w:p w:rsidR="007F54A8" w:rsidRDefault="00450067" w14:paraId="15F08206" w14:textId="77777777">
      <w:r>
        <w:t>Anderson, R.C. 1990. The historic role of fire in the North American grassland. In: S.L. Collins and L.L. Wallace, eds. Fire in North American tallgrass prairies. University of Oklahoma Press, Norman. 175 pp.</w:t>
      </w:r>
    </w:p>
    <w:p w:rsidR="007F54A8" w:rsidRDefault="007F54A8" w14:paraId="46B8E650" w14:textId="77777777"/>
    <w:p w:rsidR="007F54A8" w:rsidRDefault="00450067" w14:paraId="3E686580" w14:textId="77777777">
      <w:r>
        <w:t>Anderson, R.C. and L.E. Brown. 1986. Stability and instability in plant communities following fire. American Journal of Botany 73: 364-368.</w:t>
      </w:r>
    </w:p>
    <w:p w:rsidR="007F54A8" w:rsidRDefault="007F54A8" w14:paraId="460AC28E" w14:textId="77777777"/>
    <w:p w:rsidR="007F54A8" w:rsidRDefault="00450067" w14:paraId="25D6A05F" w14:textId="77777777">
      <w:r>
        <w:t>Axelrod, D.I. 1985. Rise of the grassland biome, central North America. Botanical Review 51: 163-201.</w:t>
      </w:r>
    </w:p>
    <w:p w:rsidR="007F54A8" w:rsidRDefault="007F54A8" w14:paraId="35D32DBC" w14:textId="77777777"/>
    <w:p w:rsidR="007F54A8" w:rsidRDefault="00450067" w14:paraId="018E5B3E" w14:textId="77777777">
      <w:r>
        <w:t>Bailey, D.W., J.E. Gross, A.L. Emilio, L.R. Rittenhouse, M.B. Coughenour, D.M. Swift and P.L. Sims. 1996. Mechanisms that result in large herbivore grazing distribution patterns. Journal of Range Management 49(5): 386-400.</w:t>
      </w:r>
    </w:p>
    <w:p w:rsidR="007F54A8" w:rsidRDefault="007F54A8" w14:paraId="4D4F1A1C" w14:textId="77777777"/>
    <w:p w:rsidR="007F54A8" w:rsidRDefault="00450067" w14:paraId="6EA9940A" w14:textId="77777777">
      <w:r>
        <w:t>Barker, W.T. and W.C. Whitman. 1994. Bluestem Prairie SRM 601. In: T. N. Shiflet, ed. Rangeland cover types of the United States. Society for Range Management, Denver, CO. 152 pp.</w:t>
      </w:r>
    </w:p>
    <w:p w:rsidR="007F54A8" w:rsidRDefault="007F54A8" w14:paraId="7AA13033" w14:textId="77777777"/>
    <w:p w:rsidR="007F54A8" w:rsidRDefault="00450067" w14:paraId="14C31C60" w14:textId="77777777">
      <w:r>
        <w:t xml:space="preserve">Bidwell, T.G. 1988. Fire behavior and fire effects on tallgrass prairie. Ph.D. Thesis, Okla. State Univ., Stillwater. 60 pp. </w:t>
      </w:r>
    </w:p>
    <w:p w:rsidR="007F54A8" w:rsidRDefault="007F54A8" w14:paraId="1C244E7E" w14:textId="77777777"/>
    <w:p w:rsidR="007F54A8" w:rsidRDefault="00450067" w14:paraId="37E3F36B" w14:textId="77777777">
      <w:r>
        <w:t xml:space="preserve">Biondini, M.E., and A.A. Steuter. 1998. Spatial distribution of bison grazing as a function of fire and range site. In: L. Irby and J. Knight (eds.). International Symposium on Bison Ecology and Management in North America, Montana State University, Bozeman, MT. 71-80. </w:t>
      </w:r>
    </w:p>
    <w:p w:rsidR="007F54A8" w:rsidRDefault="007F54A8" w14:paraId="3EFE19D3" w14:textId="77777777"/>
    <w:p w:rsidR="007F54A8" w:rsidRDefault="00450067" w14:paraId="35319835" w14:textId="77777777">
      <w:r>
        <w:t>Biondini, M.E., A.A. Steuter, and R.G. Hamilton. 1999. Bison use of fire-managed remnant prairies. Journal of Range Management 52(5): 454-461.</w:t>
      </w:r>
    </w:p>
    <w:p w:rsidR="007F54A8" w:rsidRDefault="007F54A8" w14:paraId="4AA8F9F4" w14:textId="77777777"/>
    <w:p w:rsidR="007F54A8" w:rsidRDefault="00450067" w14:paraId="4F89D12B" w14:textId="77777777">
      <w:r>
        <w:lastRenderedPageBreak/>
        <w:t>Box, T.W. and R.S. White. 1969. Fall and winter burning of south Texas brush ranges. Journal of Range Management 22: 373-376.</w:t>
      </w:r>
    </w:p>
    <w:p w:rsidR="007F54A8" w:rsidRDefault="007F54A8" w14:paraId="752A3C0E" w14:textId="77777777"/>
    <w:p w:rsidR="007F54A8" w:rsidRDefault="00450067" w14:paraId="704ED254" w14:textId="77777777">
      <w:r>
        <w:t>Bragg, T.B. 1982. Seasonal variations in fuel and fuel consumption by fires in a bluestem prairie. Ecology 63: 7-11.</w:t>
      </w:r>
    </w:p>
    <w:p w:rsidR="007F54A8" w:rsidRDefault="007F54A8" w14:paraId="1AE7DA6D" w14:textId="77777777"/>
    <w:p w:rsidR="007F54A8" w:rsidRDefault="00450067" w14:paraId="4BB34F74" w14:textId="77777777">
      <w:r>
        <w:t>Bragg, T.B. and L.C. Hulbert. 1976. Woody plant invasion of unburned Kansas bluestem prairie. Journal of Range Management 29: 19-24.</w:t>
      </w:r>
    </w:p>
    <w:p w:rsidR="007F54A8" w:rsidRDefault="007F54A8" w14:paraId="38FBF666" w14:textId="77777777"/>
    <w:p w:rsidR="007F54A8" w:rsidRDefault="00450067" w14:paraId="3528780E" w14:textId="77777777">
      <w:r>
        <w:t>Brown, James K. and Jane Kapler Smith, eds. 2000. Wildland fire in ecosystems: effects of fire on flora. Gen. Tech. Rep. RMRS-GTR-42-vol. 2. Ogden, UT: USDA Forest Service, Rocky Mountain Research Station. 257 pp.</w:t>
      </w:r>
    </w:p>
    <w:p w:rsidR="007F54A8" w:rsidRDefault="007F54A8" w14:paraId="6C92721F" w14:textId="77777777"/>
    <w:p w:rsidR="007F54A8" w:rsidRDefault="00450067" w14:paraId="49310293" w14:textId="77777777">
      <w:r>
        <w:t>Bruner, W.E. 1931. The vegetation of Oklahoma. Ecological Monographs 1:99-188.</w:t>
      </w:r>
    </w:p>
    <w:p w:rsidR="007F54A8" w:rsidRDefault="007F54A8" w14:paraId="783CB038" w14:textId="77777777"/>
    <w:p w:rsidR="007F54A8" w:rsidRDefault="00450067" w14:paraId="4B4146FC" w14:textId="77777777">
      <w:r>
        <w:t>Christisen, D.M. 1985. The greater prairie chicken and Missouri's land-use patterns. Terr. Series No. 15. Missouri Dept. Cons., Jefferson City. 51 pp.</w:t>
      </w:r>
    </w:p>
    <w:p w:rsidR="007F54A8" w:rsidRDefault="007F54A8" w14:paraId="224D0817" w14:textId="77777777"/>
    <w:p w:rsidR="007F54A8" w:rsidRDefault="00450067" w14:paraId="003C2C55" w14:textId="77777777">
      <w:r>
        <w:t>Clements, F.E. 1949. Dynamics of vegetation. Selections from the writings of Clements by B. W. Allred and Edith S. Clements. H. W. Wilson Co., New York. 296 pp.</w:t>
      </w:r>
    </w:p>
    <w:p w:rsidR="007F54A8" w:rsidRDefault="007F54A8" w14:paraId="1F7D616B" w14:textId="77777777"/>
    <w:p w:rsidR="007F54A8" w:rsidRDefault="00450067" w14:paraId="280F039E" w14:textId="77777777">
      <w:r>
        <w:t>Collins, S. L. 1990. Introduction: fire as a natural disturbance in tallgrass prairie ecosystems. In: S. L. Collins and L. L. Wallace, eds. Fire in North American tallgrass prairies. University of Oklahoma Press, Norman. 175 pp.</w:t>
      </w:r>
    </w:p>
    <w:p w:rsidR="007F54A8" w:rsidRDefault="007F54A8" w14:paraId="630A79AC" w14:textId="77777777"/>
    <w:p w:rsidR="007F54A8" w:rsidRDefault="00450067" w14:paraId="23EA9AF2" w14:textId="77777777">
      <w:r>
        <w:t>Coppedge, B.R., D.M. Engle, C.S. Toepfer and J.H. Shaw. 1998. Effects of seasonal fire, bison grazing and climatic variation on tallgrass prairie vegetation. Plant Ecology 139: 235-246.</w:t>
      </w:r>
    </w:p>
    <w:p w:rsidR="007F54A8" w:rsidRDefault="007F54A8" w14:paraId="7A46F91F" w14:textId="77777777"/>
    <w:p w:rsidR="007F54A8" w:rsidRDefault="00450067" w14:paraId="0FD017D8" w14:textId="77777777">
      <w:r>
        <w:t>Coppedge, B.R., S.D. Fuhlendorf, D.M. Engle and B.J. Carter. 1999. Grassland soil depressions: relict bison wallows or inherent landscape heterogeneity? American Midland Naturalist 142(2): 382-392.</w:t>
      </w:r>
    </w:p>
    <w:p w:rsidR="007F54A8" w:rsidRDefault="007F54A8" w14:paraId="3D2F7D6E" w14:textId="77777777"/>
    <w:p w:rsidR="007F54A8" w:rsidRDefault="00450067" w14:paraId="61EBB522" w14:textId="77777777">
      <w:r>
        <w:t>Coppedge, B.R., Jr., D.M. Leslie and J.H. Shaw. 1998. Botanical composition of bison diets on tallgrass prairie in Oklahoma. Journal of Range Management 51(4): 379-382.</w:t>
      </w:r>
    </w:p>
    <w:p w:rsidR="007F54A8" w:rsidRDefault="007F54A8" w14:paraId="2A90C0D4" w14:textId="77777777"/>
    <w:p w:rsidR="007F54A8" w:rsidRDefault="00450067" w14:paraId="0E4258F0" w14:textId="77777777">
      <w:r>
        <w:t>Coppedge, B.R. and J.H. Shaw. 1997. Effects of horning and rubbing behavior by bison (Bison bison) on woody vegetation in a tallgrass prairie landscape. American Midland Naturalist 138(1): 189-196.</w:t>
      </w:r>
    </w:p>
    <w:p w:rsidR="007F54A8" w:rsidRDefault="007F54A8" w14:paraId="225AB373" w14:textId="77777777"/>
    <w:p w:rsidR="007F54A8" w:rsidRDefault="00450067" w14:paraId="0CA30877" w14:textId="77777777">
      <w:r>
        <w:t>Coppedge, B.R. and J.H. Shaw. 1998. Bison grazing patterns on seasonally burned tallgrass prairie. Journal of Range Management 51(3): 258-264.</w:t>
      </w:r>
    </w:p>
    <w:p w:rsidR="007F54A8" w:rsidRDefault="007F54A8" w14:paraId="65886DDB" w14:textId="77777777"/>
    <w:p w:rsidR="007F54A8" w:rsidRDefault="00450067" w14:paraId="3DEB6657" w14:textId="77777777">
      <w:r>
        <w:t>Coppedge, B.R. and J.H. Shaw. 1998. Diets of bison social groups on Tallgrass Prairie in Oklahoma. The Prairie Naturalist 30(1): 29-36.</w:t>
      </w:r>
    </w:p>
    <w:p w:rsidR="007F54A8" w:rsidRDefault="007F54A8" w14:paraId="0AC1F425" w14:textId="77777777"/>
    <w:p w:rsidR="007F54A8" w:rsidRDefault="00450067" w14:paraId="4DBFEF6E" w14:textId="77777777">
      <w:r>
        <w:t>Coppedge, B.R. and J.H. Shaw. 2000. American bison Bison bison wallowing behavior and wallow formation on tallgrass prairie. Acta Theriologica 45(1): 103-110.</w:t>
      </w:r>
    </w:p>
    <w:p w:rsidR="007F54A8" w:rsidRDefault="007F54A8" w14:paraId="57512D72" w14:textId="77777777"/>
    <w:p w:rsidR="007F54A8" w:rsidRDefault="00450067" w14:paraId="60494A20" w14:textId="77777777">
      <w:r>
        <w:t>Coppock, D.L. and J.K. Detling. 1986. Alteration of bison and black-tailed prairie dog grazing interaction by prescribed burning. Journal of Wildlife Management 50(3): 452-455.</w:t>
      </w:r>
    </w:p>
    <w:p w:rsidR="007F54A8" w:rsidRDefault="007F54A8" w14:paraId="76AD940D" w14:textId="77777777"/>
    <w:p w:rsidR="007F54A8" w:rsidRDefault="00450067" w14:paraId="7C159C2C" w14:textId="77777777">
      <w:r>
        <w:t>Coppock, D.L., J.E. Ellis, J.K. Detling and M.I. Dyer. 1983. Plant-herbivore interactions in a North American mixed-grass prairie. Oecologia 56: 10-15.</w:t>
      </w:r>
    </w:p>
    <w:p w:rsidR="007F54A8" w:rsidRDefault="007F54A8" w14:paraId="64154216" w14:textId="77777777"/>
    <w:p w:rsidR="007F54A8" w:rsidRDefault="00450067" w14:paraId="1E953ACF" w14:textId="77777777">
      <w:r>
        <w:t>Daubenmire, R. 1968. Ecology of fire in grasslands. Adv. Ecol. Research 5: 209-266.</w:t>
      </w:r>
    </w:p>
    <w:p w:rsidR="007F54A8" w:rsidRDefault="007F54A8" w14:paraId="5DFDD17E" w14:textId="77777777"/>
    <w:p w:rsidR="007F54A8" w:rsidRDefault="00450067" w14:paraId="6D5AB4C0" w14:textId="77777777">
      <w:r>
        <w:t xml:space="preserve">de Pourtales, C. (G. F.Spaulding, ed.) 1832. On The Western Tour with Washington Irving; The Journal and Letters of Count de Pourtales. University of Oklahoma Press. Norman, OK. </w:t>
      </w:r>
    </w:p>
    <w:p w:rsidR="007F54A8" w:rsidRDefault="007F54A8" w14:paraId="4BD50BC1" w14:textId="77777777"/>
    <w:p w:rsidR="007F54A8" w:rsidRDefault="00450067" w14:paraId="4730DB6E" w14:textId="77777777">
      <w:r>
        <w:t>Duck, L.G. and J.B. Fletcher. 1943. A game type map of Oklahoma. Okla. Game and Fish Comm., Oklahoma City. 1 pp.</w:t>
      </w:r>
    </w:p>
    <w:p w:rsidR="007F54A8" w:rsidRDefault="007F54A8" w14:paraId="385EEF84" w14:textId="77777777"/>
    <w:p w:rsidR="007F54A8" w:rsidRDefault="00450067" w14:paraId="2D176BA7" w14:textId="77777777">
      <w:r>
        <w:t>Ehenreich, J.H. 1959. Effects of burning and clipping on native prairie in Iowa. Journal of Range Management 12: 133-137.</w:t>
      </w:r>
    </w:p>
    <w:p w:rsidR="007F54A8" w:rsidRDefault="007F54A8" w14:paraId="7689B131" w14:textId="77777777"/>
    <w:p w:rsidR="007F54A8" w:rsidRDefault="00450067" w14:paraId="1B5FA89A" w14:textId="77777777">
      <w:r>
        <w:t>Engle, D.M. and T.G. Bidwell. 2001. Viewpoint: The response of Central North American prairies to seasonal fire. Journal of Range Management 54: 2-10.</w:t>
      </w:r>
    </w:p>
    <w:p w:rsidR="007F54A8" w:rsidRDefault="007F54A8" w14:paraId="3FD3E2E7" w14:textId="77777777"/>
    <w:p w:rsidR="007F54A8" w:rsidRDefault="00450067" w14:paraId="3EB49248" w14:textId="77777777">
      <w:r>
        <w:t>Engle, D.M. and P.M. Bultsma. 1984. Burning of northern mixed prairie during drought. Journal of Range Management 37: 398-401.</w:t>
      </w:r>
    </w:p>
    <w:p w:rsidR="007F54A8" w:rsidRDefault="007F54A8" w14:paraId="305CB03F" w14:textId="77777777"/>
    <w:p w:rsidR="007F54A8" w:rsidRDefault="00450067" w14:paraId="6EE21D6D" w14:textId="77777777">
      <w:r>
        <w:t xml:space="preserve">Engle, D.M., R.L. Mitchell and R.L. Stevens. 1998. Growing-season fire effects on forage production in mid-successional tallgrass prairie. Journal of Range Management 51: 115-121. </w:t>
      </w:r>
    </w:p>
    <w:p w:rsidR="007F54A8" w:rsidRDefault="007F54A8" w14:paraId="738FD5CE" w14:textId="77777777"/>
    <w:p w:rsidR="007F54A8" w:rsidRDefault="00450067" w14:paraId="700A3FBC" w14:textId="77777777">
      <w:r>
        <w:t>Engle, D.M., W.M. Palmer, J.S. Crockett, R.L. Mitchell and R. Stevens. 2000. Influence of late season fire on and early successional Oklahoma prairie. Journal of Vegetation Science 11: 135-144.</w:t>
      </w:r>
    </w:p>
    <w:p w:rsidR="007F54A8" w:rsidRDefault="007F54A8" w14:paraId="543C11E5" w14:textId="77777777"/>
    <w:p w:rsidR="007F54A8" w:rsidRDefault="00450067" w14:paraId="1F876F1C" w14:textId="77777777">
      <w:r w:rsidRPr="002024DF">
        <w:rPr>
          <w:color w:val="222222"/>
          <w:highlight w:val="white"/>
        </w:rPr>
        <w:t xml:space="preserve">Engle, D. M., Coppedge, B. R., &amp; Fuhlendorf, S. D. (2008). From the dust bowl to the green glacier: human activity and environmental change in Great Plains grasslands. In </w:t>
      </w:r>
      <w:r w:rsidRPr="002024DF">
        <w:rPr>
          <w:i/>
          <w:color w:val="222222"/>
          <w:highlight w:val="white"/>
        </w:rPr>
        <w:t>Western North American Juniperus Communities</w:t>
      </w:r>
      <w:r w:rsidRPr="002024DF">
        <w:rPr>
          <w:color w:val="222222"/>
          <w:highlight w:val="white"/>
        </w:rPr>
        <w:t xml:space="preserve"> (pp. 253-271). Springer New York.</w:t>
      </w:r>
    </w:p>
    <w:p w:rsidR="007F54A8" w:rsidRDefault="007F54A8" w14:paraId="29BE54BF" w14:textId="77777777"/>
    <w:p w:rsidR="007F54A8" w:rsidRDefault="00450067" w14:paraId="05C5F97C" w14:textId="77777777">
      <w:r>
        <w:t>Ewing, A.L. and D.M. Engle. 1988. Effects of late summer fire on tallgrass prairie microclimate and community composition. American Midland Naturalist 120: 212-223.</w:t>
      </w:r>
    </w:p>
    <w:p w:rsidR="007F54A8" w:rsidRDefault="007F54A8" w14:paraId="1700B236" w14:textId="77777777"/>
    <w:p w:rsidR="007F54A8" w:rsidRDefault="00450067" w14:paraId="10C182E2" w14:textId="77777777">
      <w:r>
        <w:t>Fuhlendorf, S.D. and D.M. Engle. 2001. Restoring heterogeneity on rangelands: ecosystem management based on evolutionary grazing patterns. BioScience 51: 625-632.</w:t>
      </w:r>
    </w:p>
    <w:p w:rsidR="007F54A8" w:rsidRDefault="007F54A8" w14:paraId="6AC6D398" w14:textId="77777777"/>
    <w:p w:rsidR="007F54A8" w:rsidRDefault="00450067" w14:paraId="68B05099" w14:textId="77777777">
      <w:r>
        <w:lastRenderedPageBreak/>
        <w:t>Fuhlendorf, S.D. and D.M. Engle. 2004. Application of the fire-grazing interaction to restore a shifting mosaic on tallgrass prairie. Journal of Applied Ecology. 41: 604-614.</w:t>
      </w:r>
    </w:p>
    <w:p w:rsidR="007F54A8" w:rsidRDefault="007F54A8" w14:paraId="4F10EA74" w14:textId="77777777"/>
    <w:p w:rsidR="007F54A8" w:rsidRDefault="00450067" w14:paraId="56FF3B0E" w14:textId="77777777">
      <w:r>
        <w:t>Fuhlendorf, S.D., W.C. Harrell, D.M. Engle, R.G. Hamilton C.A. Davis and D.M. Leslie, Jr. 2006. Should heterogeneity be the basis for conservation? Grassland bird response to fire and grazing. Ecological Applications 16(5): 1706-1716.</w:t>
      </w:r>
    </w:p>
    <w:p w:rsidR="007F54A8" w:rsidRDefault="007F54A8" w14:paraId="18897CE7" w14:textId="77777777"/>
    <w:p w:rsidR="007F54A8" w:rsidRDefault="00450067" w14:paraId="6D896436" w14:textId="77777777">
      <w:r w:rsidRPr="002024DF">
        <w:rPr>
          <w:highlight w:val="white"/>
        </w:rPr>
        <w:t xml:space="preserve">Fuhlendorf, S. D., Archer, S. A., Smeins, F., Engle, D. M., &amp; Taylor Jr, C. A. (2008). The combined influence of grazing, fire, and herbaceous productivity on tree–grass interactions. In </w:t>
      </w:r>
      <w:r w:rsidRPr="002024DF">
        <w:rPr>
          <w:i/>
          <w:highlight w:val="white"/>
        </w:rPr>
        <w:t>Western North American Juniperus Communities</w:t>
      </w:r>
      <w:r w:rsidRPr="002024DF">
        <w:rPr>
          <w:highlight w:val="white"/>
        </w:rPr>
        <w:t xml:space="preserve"> (pp. 219-238). Springer New York.</w:t>
      </w:r>
    </w:p>
    <w:p w:rsidR="007F54A8" w:rsidRDefault="007F54A8" w14:paraId="4AD65198" w14:textId="77777777"/>
    <w:p w:rsidR="007F54A8" w:rsidRDefault="00450067" w14:paraId="1B05164D" w14:textId="77777777">
      <w:r>
        <w:t>Gibson, D.J. 1988. Regeneration and fluctuation of tallgrass prairie vegetation in response to burning frequency. Bulletin of Torrey Botanical Club. 115: 1-12.</w:t>
      </w:r>
    </w:p>
    <w:p w:rsidR="007F54A8" w:rsidRDefault="007F54A8" w14:paraId="2D3558E6" w14:textId="77777777"/>
    <w:p w:rsidR="007F54A8" w:rsidRDefault="00450067" w14:paraId="72A0299F" w14:textId="77777777">
      <w:r>
        <w:t>Gregg, Josiah. 1844. Commerce of the Prairies. 1954 reprint, Univ. of Oklahoma Press, Norman, OK. Available online: www.kancoll.org/books/gregg/.</w:t>
      </w:r>
    </w:p>
    <w:p w:rsidR="007F54A8" w:rsidRDefault="007F54A8" w14:paraId="0569B034" w14:textId="77777777"/>
    <w:p w:rsidR="007F54A8" w:rsidRDefault="00450067" w14:paraId="42995CAF" w14:textId="77777777">
      <w:r>
        <w:t>Higgins, K.F. 1984. Lightning fires in grasslands in North Dakota and in pine-savannah lands in nearby South Dakota and Montana. Journal of Range Management 37: 100-103.</w:t>
      </w:r>
    </w:p>
    <w:p w:rsidR="007F54A8" w:rsidRDefault="007F54A8" w14:paraId="10857C58" w14:textId="77777777"/>
    <w:p w:rsidR="007F54A8" w:rsidRDefault="00450067" w14:paraId="6BFFFC7B" w14:textId="77777777">
      <w:r>
        <w:t>Higgins, K.F. 1986. Interpretation and compendium of historical fire accounts in the northern Great Plains. Res. Pub. 161. USDI Fish and Wildlife Service. 39 pp.</w:t>
      </w:r>
    </w:p>
    <w:p w:rsidR="007F54A8" w:rsidRDefault="007F54A8" w14:paraId="5685E395" w14:textId="77777777"/>
    <w:p w:rsidR="007F54A8" w:rsidRDefault="00450067" w14:paraId="6978B05B" w14:textId="77777777">
      <w:r>
        <w:t>Hoagland, B.W. 2000. The vegetation of Oklahoma: a classification for landscape mapping and conservation planning. Southwestern Naturalist 45: 385-420.</w:t>
      </w:r>
    </w:p>
    <w:p w:rsidR="007F54A8" w:rsidRDefault="007F54A8" w14:paraId="56127C1B" w14:textId="77777777"/>
    <w:p w:rsidR="007F54A8" w:rsidRDefault="00450067" w14:paraId="1E300AFA" w14:textId="77777777">
      <w:r>
        <w:t>Hulbert, L.C. 1969. Fire and litter effects in undisturbed bluestem prairie. Ecology 50: 874-877.</w:t>
      </w:r>
    </w:p>
    <w:p w:rsidR="007F54A8" w:rsidRDefault="007F54A8" w14:paraId="3421D344" w14:textId="77777777"/>
    <w:p w:rsidR="007F54A8" w:rsidRDefault="00450067" w14:paraId="10B2A542" w14:textId="77777777">
      <w:r>
        <w:t>Hulbert, L.C. 1988. Causes of fire effects in tallgrass prairie. Ecology 69: 46-58.</w:t>
      </w:r>
    </w:p>
    <w:p w:rsidR="007F54A8" w:rsidRDefault="007F54A8" w14:paraId="307A8861" w14:textId="77777777"/>
    <w:p w:rsidR="007F54A8" w:rsidRDefault="00450067" w14:paraId="67CEBBF1" w14:textId="77777777">
      <w:r>
        <w:t>Humphrey, R.R. 1962. Range Ecology. Ronald Press Co., New York. 234 pp.</w:t>
      </w:r>
    </w:p>
    <w:p w:rsidR="007F54A8" w:rsidRDefault="007F54A8" w14:paraId="010CEA11" w14:textId="77777777"/>
    <w:p w:rsidR="007F54A8" w:rsidRDefault="00450067" w14:paraId="677C35A9" w14:textId="77777777">
      <w:r>
        <w:t xml:space="preserve">Irving, W. 1935. A tour of the prairies. Harlow Publ., Oklahoma City, OK. 252 pp. </w:t>
      </w:r>
    </w:p>
    <w:p w:rsidR="007F54A8" w:rsidRDefault="007F54A8" w14:paraId="23238A09" w14:textId="77777777"/>
    <w:p w:rsidR="007F54A8" w:rsidRDefault="00450067" w14:paraId="257340F4" w14:textId="77777777">
      <w:r>
        <w:t>Jackson, A.S. 1965. Wildfires in the Great Plains grasslands. Proc. Tall Timbers Fire Ecology Conference 4: 241-259.</w:t>
      </w:r>
    </w:p>
    <w:p w:rsidR="007F54A8" w:rsidRDefault="007F54A8" w14:paraId="518FA7A2" w14:textId="77777777"/>
    <w:p w:rsidR="007F54A8" w:rsidRDefault="00450067" w14:paraId="0F1EC746" w14:textId="77777777">
      <w:r>
        <w:t>Knapp, A.K. 1984. Post-burn differences in solar radiation, leaf temperature and water stress influencing production in a lowland tallgrass prairie. American Journal of Botany 71: 220-227.</w:t>
      </w:r>
    </w:p>
    <w:p w:rsidR="007F54A8" w:rsidRDefault="007F54A8" w14:paraId="2ACF7E9B" w14:textId="77777777"/>
    <w:p w:rsidR="007F54A8" w:rsidRDefault="00450067" w14:paraId="7538C04B" w14:textId="77777777">
      <w:r>
        <w:t>Komarek, E.V. 1965. Fire Ecology Grasslands and Man. Proceedings of the Fourth Annual Tall Timbers Fire Ecology Conference. Tallahassee: Tall Timbers Research Station, 1965. 169-220.</w:t>
      </w:r>
    </w:p>
    <w:p w:rsidR="007F54A8" w:rsidRDefault="007F54A8" w14:paraId="1D360219" w14:textId="77777777"/>
    <w:p w:rsidR="007F54A8" w:rsidRDefault="00450067" w14:paraId="3BFB2E82" w14:textId="77777777">
      <w:r>
        <w:lastRenderedPageBreak/>
        <w:t>Kucera, C.L. 1978. Grasslands and fire. In: Proc. Conference Fire regimes and ecosystem properties. Gen. Tech. Rep. WO-26. USDA For. Ser., Washington, DC. 90-111.</w:t>
      </w:r>
    </w:p>
    <w:p w:rsidR="007F54A8" w:rsidRDefault="007F54A8" w14:paraId="2E33F843" w14:textId="77777777"/>
    <w:p w:rsidR="007F54A8" w:rsidRDefault="00450067" w14:paraId="1AC7DD50" w14:textId="77777777">
      <w:r>
        <w:t>Kucera, C.L. and J.H. Ehrenreich. 1962. Some effects of annual burning on central Missouri prairie. Ecology 43: 334-336.</w:t>
      </w:r>
    </w:p>
    <w:p w:rsidR="007F54A8" w:rsidRDefault="007F54A8" w14:paraId="0081F7AB" w14:textId="77777777"/>
    <w:p w:rsidR="007F54A8" w:rsidRDefault="00450067" w14:paraId="1507180A" w14:textId="77777777">
      <w:r>
        <w:t>Kucera, C.L. and M. Koelling. 1964. The influence of fire on composition of central Missouri prairie. American Midland Naturalist 72: 142-147.</w:t>
      </w:r>
    </w:p>
    <w:p w:rsidR="007F54A8" w:rsidRDefault="007F54A8" w14:paraId="4C3204F6" w14:textId="77777777"/>
    <w:p w:rsidR="007F54A8" w:rsidRDefault="00450067" w14:paraId="35F521BB" w14:textId="77777777">
      <w:r>
        <w:t>Kucera, C.L., J.H. Ehrenreich and C. Brown. 1963. Some effects of fire on tree species in Missouri prairie. Iowa State Journal of Science 38: 179-185.</w:t>
      </w:r>
    </w:p>
    <w:p w:rsidR="007F54A8" w:rsidRDefault="007F54A8" w14:paraId="181BC253" w14:textId="77777777"/>
    <w:p w:rsidR="007F54A8" w:rsidRDefault="00450067" w14:paraId="7BFAB740" w14:textId="77777777">
      <w:r>
        <w:t>Manske, L.L. and W. T. Barker. 1987. Habitat usage by prairie grouse on the Sheyenne National Grasslands. In: A. J. Bjugstad (Tech. Coordin.). Prairie chickens on the Sheyenne National Grasslands. USDA Forest Service Gen. Tech Rept. RM-159. Rocky Mtn. For. and Range Exp. Sta., Fort Collins. 8-20.</w:t>
      </w:r>
    </w:p>
    <w:p w:rsidR="007F54A8" w:rsidRDefault="007F54A8" w14:paraId="5C550EEE" w14:textId="77777777"/>
    <w:p w:rsidR="007F54A8" w:rsidRDefault="00450067" w14:paraId="462AA3E4" w14:textId="77777777">
      <w:r>
        <w:t>McMurphy, W.E. and K.L. Anderson. 1965. Burning Flint Hills range. Journal of Range Management 18: 265-269.</w:t>
      </w:r>
    </w:p>
    <w:p w:rsidR="007F54A8" w:rsidRDefault="007F54A8" w14:paraId="6CDE3D17" w14:textId="77777777"/>
    <w:p w:rsidR="007F54A8" w:rsidRDefault="00450067" w14:paraId="24DA7E56" w14:textId="77777777">
      <w:r>
        <w:t xml:space="preserve">MTBS Data Access: National Geospatial Data. (2016, April - last revised). MTBS Project         </w:t>
      </w:r>
      <w:r>
        <w:tab/>
        <w:t xml:space="preserve">(USDA Forest Service/U.S. Geological Survey). Available online:         </w:t>
      </w:r>
      <w:r>
        <w:tab/>
        <w:t>http://www.mtbs.gov/nationalregional/burnedarea.html [2016, April 29].</w:t>
      </w:r>
    </w:p>
    <w:p w:rsidR="007F54A8" w:rsidRDefault="007F54A8" w14:paraId="6D2D8121" w14:textId="77777777"/>
    <w:p w:rsidR="007F54A8" w:rsidRDefault="00450067" w14:paraId="05BFD1AB" w14:textId="77777777">
      <w:r>
        <w:t>NatureServe. 2007. International Ecological Classification Standard: Terrestrial Ecological Classifications. NatureServe Central Databases. Arlington, VA, U.S.A. Data current as of 10 February 2007.</w:t>
      </w:r>
    </w:p>
    <w:p w:rsidR="00736BB5" w:rsidRDefault="00736BB5" w14:paraId="2ADB3835" w14:textId="77777777"/>
    <w:p w:rsidR="00736BB5" w:rsidRDefault="00736BB5" w14:paraId="37080DBD" w14:textId="77777777">
      <w:r w:rsidRPr="00736BB5">
        <w:t>NatureServe. 2017. NatureServe Explorer: An online encyclopedia of life [web application]. Version 7.1. NatureServe, Arlington, Virginia. Available http://explorer.natureserve.org. (Accessed: August 31, 2017).</w:t>
      </w:r>
    </w:p>
    <w:p w:rsidR="007F54A8" w:rsidRDefault="007F54A8" w14:paraId="4B03E640" w14:textId="77777777"/>
    <w:p w:rsidR="007F54A8" w:rsidRDefault="00450067" w14:paraId="6FA4EFE0" w14:textId="77777777">
      <w:r>
        <w:t>Newell, J.A., J.E. Toepfer and M.A. Rumbel. 1987. Summer brood-rearing ecology of the Greater prairie chicker on the Sheyenne National Grasslands. In: A. J. Bjugstad (Tech. Coordin.). Prairie chickens on the Sheyenne National Grasslands. USDA Forest Service Gen. Tech Rept. RM-159. Rocky Mtn. For. and Range Exp. Sta., Fort Collins. 24-31.</w:t>
      </w:r>
    </w:p>
    <w:p w:rsidR="007F54A8" w:rsidRDefault="007F54A8" w14:paraId="25936148" w14:textId="77777777"/>
    <w:p w:rsidR="007F54A8" w:rsidRDefault="00450067" w14:paraId="2207D934" w14:textId="77777777">
      <w:r>
        <w:t>Nigh, Timothy A. and Walter A. Schroeder 2002. Atlas of Missouri Ecoregions. Missouri Department of Conservation. The Conservation Commission--The State of Missouri. Pages 71-74.</w:t>
      </w:r>
    </w:p>
    <w:p w:rsidR="007F54A8" w:rsidRDefault="007F54A8" w14:paraId="222475C3" w14:textId="77777777"/>
    <w:p w:rsidR="007F54A8" w:rsidRDefault="00450067" w14:paraId="6BC67375" w14:textId="77777777">
      <w:r>
        <w:t>Peet, M., R. Anderson and M. S. Adams. 1975. Effects of fire on big bluestem production. American Midland Naturalist 94: 15-26.</w:t>
      </w:r>
    </w:p>
    <w:p w:rsidR="007F54A8" w:rsidRDefault="007F54A8" w14:paraId="3748437E" w14:textId="77777777"/>
    <w:p w:rsidR="007F54A8" w:rsidRDefault="00450067" w14:paraId="6A521981" w14:textId="77777777">
      <w:r>
        <w:lastRenderedPageBreak/>
        <w:t>Penfound, W.T. 1968. Influence of a wildfire in the Witchita Mountains Wildlife Refuge, Oklahoma. Ecology 49: 1003-1006.</w:t>
      </w:r>
    </w:p>
    <w:p w:rsidR="007F54A8" w:rsidRDefault="007F54A8" w14:paraId="6AA956CF" w14:textId="77777777"/>
    <w:p w:rsidR="007F54A8" w:rsidRDefault="00450067" w14:paraId="7D742115" w14:textId="77777777">
      <w:r>
        <w:t>Petranka, J.W. and J.K. McPherson. 1979. The role of Rhus copallina in the dynamics of the forest-prairie ecotone in north-central Oklahoma. Ecology 60:956-965.</w:t>
      </w:r>
    </w:p>
    <w:p w:rsidR="007F54A8" w:rsidRDefault="007F54A8" w14:paraId="6B261352" w14:textId="77777777"/>
    <w:p w:rsidR="007F54A8" w:rsidRDefault="00450067" w14:paraId="2EC011D3" w14:textId="77777777">
      <w:r>
        <w:t>Pfeiffer, K.E. and D.C. Hartnett. 1995. Bison selectivity and grazing response of little bluestem in tallgrass prairie. Journal of Range Management 48(1): 26-31.</w:t>
      </w:r>
    </w:p>
    <w:p w:rsidR="007F54A8" w:rsidRDefault="007F54A8" w14:paraId="197887D3" w14:textId="77777777"/>
    <w:p w:rsidR="007F54A8" w:rsidRDefault="00450067" w14:paraId="3FFF57A9" w14:textId="77777777">
      <w:r>
        <w:t>Plumb, G.E. and J.L. Dodd. 1993. Foraging ecology of bison and cattle on a mixed prairie: implications for natural area management. Ecological Applications 3(4): 631-643.</w:t>
      </w:r>
    </w:p>
    <w:p w:rsidR="007F54A8" w:rsidRDefault="007F54A8" w14:paraId="41D2B61A" w14:textId="77777777"/>
    <w:p w:rsidR="007F54A8" w:rsidRDefault="00450067" w14:paraId="4BA0D6C4" w14:textId="77777777">
      <w:r>
        <w:t>Rice, E.L. and R.L. Parenti. 1978. Causes of decreases in productivity in undisturbed tallgrass prairie. American Journal of Botany 65: 1091-1097.</w:t>
      </w:r>
    </w:p>
    <w:p w:rsidR="007F54A8" w:rsidRDefault="007F54A8" w14:paraId="745BF671" w14:textId="77777777"/>
    <w:p w:rsidR="007F54A8" w:rsidRDefault="00450067" w14:paraId="070A33B5" w14:textId="77777777">
      <w:r>
        <w:t>Risser, P.G., E.C. Birney, H.D. Blocker, S.W. May, W.J. Parton and J.A. Wiens. 1981. The true prairie ecosystem. Hutchinson Ross Pub. Co., Stroudsburg. 557 pp.</w:t>
      </w:r>
    </w:p>
    <w:p w:rsidR="007F54A8" w:rsidRDefault="007F54A8" w14:paraId="2D6E5489" w14:textId="77777777"/>
    <w:p w:rsidR="007F54A8" w:rsidRDefault="00450067" w14:paraId="7CADE4EE" w14:textId="77777777">
      <w:r>
        <w:t>Risser, P.G. 1990. Landscape processes and the vegetation of the North American grassland. In: S.L. Collins and L.L. Wallace, eds. Fire in North American tallgrass prairies. University of Oklahoma Press, Norman. 175 pp.</w:t>
      </w:r>
    </w:p>
    <w:p w:rsidR="007F54A8" w:rsidRDefault="007F54A8" w14:paraId="36348482" w14:textId="77777777"/>
    <w:p w:rsidR="007F54A8" w:rsidRDefault="00450067" w14:paraId="17CC476C" w14:textId="77777777">
      <w:r>
        <w:t>Sala, O.E., W.J. Parton, L.A. Joyce and W.K. Lauenroth. 1988. Primary production of the central grassland region of the United States. Ecology 69: 40-45.</w:t>
      </w:r>
    </w:p>
    <w:p w:rsidR="007F54A8" w:rsidRDefault="007F54A8" w14:paraId="12DCA5B2" w14:textId="77777777"/>
    <w:p w:rsidR="007F54A8" w:rsidRDefault="00450067" w14:paraId="35CD5EA1" w14:textId="77777777">
      <w:r>
        <w:t>Sauer, C.O. 1950. Grassland climax, fire and man. Journal of Range Management 3: 16-21.</w:t>
      </w:r>
    </w:p>
    <w:p w:rsidR="007F54A8" w:rsidRDefault="007F54A8" w14:paraId="22B40C79" w14:textId="77777777"/>
    <w:p w:rsidR="007F54A8" w:rsidRDefault="00450067" w14:paraId="704F4A75" w14:textId="77777777">
      <w:r>
        <w:t>Schmidt, Kirsten M., James P. Menakis, Colin C. Hardy, Wendel J. Hann and David L. Bunnell. 2002. Development of coarse-scale spatial data for wildland fire and fuel management. Gen. Tech. Rep. RMRS-GTR-87. Fort Collins, CO: USDA Forest Service, Rocky Mountain Research Station. 41 pp. + CD.</w:t>
      </w:r>
    </w:p>
    <w:p w:rsidR="007F54A8" w:rsidRDefault="007F54A8" w14:paraId="2CE855CD" w14:textId="77777777"/>
    <w:p w:rsidR="007F54A8" w:rsidRDefault="00450067" w14:paraId="68307781" w14:textId="77777777">
      <w:r>
        <w:t>Shaw, J.H. 2000. How many bison originally populated western rangelands? Bison World January:38-41.</w:t>
      </w:r>
    </w:p>
    <w:p w:rsidR="007F54A8" w:rsidRDefault="007F54A8" w14:paraId="26658E7E" w14:textId="77777777"/>
    <w:p w:rsidR="007F54A8" w:rsidRDefault="00450067" w14:paraId="21185091" w14:textId="77777777">
      <w:r>
        <w:t>Shaw, J.H. and M. Lee. 1997. Relative abundance of bison, elk, and pronghorn on the southern plains, 1806-1857. Plains Anthropologist 42(159, Memoir 29): 163-172.</w:t>
      </w:r>
    </w:p>
    <w:p w:rsidR="007F54A8" w:rsidRDefault="007F54A8" w14:paraId="3CD78785" w14:textId="77777777"/>
    <w:p w:rsidR="007F54A8" w:rsidRDefault="00450067" w14:paraId="3376BFAD" w14:textId="77777777">
      <w:r>
        <w:t>Shaw, J.H. and M. Lee. 1995. Ecological interpretation of historical accounts of bison and fire on the southern plains with emphasis on tallgrass prairie. Oklahoma State University. Unpublished Report. Final Report to the Nature Conservancy.</w:t>
      </w:r>
    </w:p>
    <w:p w:rsidR="007F54A8" w:rsidRDefault="007F54A8" w14:paraId="6DA418D3" w14:textId="77777777"/>
    <w:p w:rsidR="007F54A8" w:rsidRDefault="00450067" w14:paraId="4B5953B5" w14:textId="77777777">
      <w:r>
        <w:lastRenderedPageBreak/>
        <w:t>Sparks, J.C. and R.E. Masters. 1996. Fire seasonality effects on vegetation in mixed-, tall- and southeastern pine-grassland communities: a review. Transactions of the 61st North American Wildlife and Natural Resources Conference 61: 246-255.</w:t>
      </w:r>
    </w:p>
    <w:p w:rsidR="007F54A8" w:rsidRDefault="007F54A8" w14:paraId="3CED26BD" w14:textId="77777777"/>
    <w:p w:rsidR="007F54A8" w:rsidRDefault="00450067" w14:paraId="70F3EE49" w14:textId="77777777">
      <w:r>
        <w:t>Steuter, A.A. 1986. Fire behavior and standing crop characteristics on repeated seasonal burns-northern mixed prarie. In: A. L. Koonce, ed., Prescribed burning in the Midwest: State-of-the-art, Proceedings of a symposium. University of Wisconsin, Stevens Point. 162: 54-59.</w:t>
      </w:r>
    </w:p>
    <w:p w:rsidR="007F54A8" w:rsidRDefault="007F54A8" w14:paraId="59094740" w14:textId="77777777"/>
    <w:p w:rsidR="007F54A8" w:rsidRDefault="00450067" w14:paraId="53FF4F45" w14:textId="77777777">
      <w:r>
        <w:t>Steuter, A.A., M.E. Biondini and C.E. Grygiel. 1989. Role of fire, bison and gophers on grassland patch dynamics studied by restoration, management techniques (Nebraska). Restoration and Management Notes 7(1): 34-35.</w:t>
      </w:r>
    </w:p>
    <w:p w:rsidR="007F54A8" w:rsidRDefault="007F54A8" w14:paraId="0490EEED" w14:textId="77777777"/>
    <w:p w:rsidR="007F54A8" w:rsidRDefault="00450067" w14:paraId="472A99F1" w14:textId="77777777">
      <w:r>
        <w:t>Steuter, A.A., E.M. Steinauer, G.L. Hill, P.A. Bowers and L.L. Tieszen. 1995. Distribution and diet of bison and pocket gophers in a sandhills prairie. Ecological Applications 5(3): 756-766.</w:t>
      </w:r>
    </w:p>
    <w:p w:rsidR="007F54A8" w:rsidRDefault="007F54A8" w14:paraId="486093F5" w14:textId="77777777"/>
    <w:p w:rsidR="007F54A8" w:rsidRDefault="00450067" w14:paraId="3C18FCF0" w14:textId="77777777">
      <w:r>
        <w:t>Stewart, O.C. 1963. Barriers to understanding the influence of use of fire by aborigines. Proc. Tall Timbers Fire Ecology Conference 2: 117-126.</w:t>
      </w:r>
    </w:p>
    <w:p w:rsidR="007F54A8" w:rsidRDefault="007F54A8" w14:paraId="25AC6259" w14:textId="77777777"/>
    <w:p w:rsidR="007F54A8" w:rsidRDefault="00450067" w14:paraId="6145BE08" w14:textId="77777777">
      <w:r>
        <w:t>Svejcar, T.J. 1989. Animal performance and diet quality as influenced by burning on tallgrass prairie. Journal of Range Management 42: 11-15.</w:t>
      </w:r>
    </w:p>
    <w:p w:rsidR="007F54A8" w:rsidRDefault="007F54A8" w14:paraId="4B98209B" w14:textId="77777777"/>
    <w:p w:rsidR="007F54A8" w:rsidRDefault="00450067" w14:paraId="2627C323" w14:textId="77777777">
      <w:r>
        <w:t>Svejcar, T.J. and J.A. Browning. 1988. Growth and gas exchange of Andropogon gerardii as influenced by burning. Journal of Range Management 41: 239-244.</w:t>
      </w:r>
    </w:p>
    <w:p w:rsidR="007F54A8" w:rsidRDefault="007F54A8" w14:paraId="5E75CD9C" w14:textId="77777777"/>
    <w:p w:rsidR="007F54A8" w:rsidRDefault="00450067" w14:paraId="685DC6D7" w14:textId="77777777">
      <w:r w:rsidRPr="002024DF">
        <w:rPr>
          <w:highlight w:val="white"/>
        </w:rPr>
        <w:t xml:space="preserve">Taylor, C. A., Twidwell, D., Garza, N. E., Rosser, C., Hoffman, J. K., &amp; Brooks, T. D. (2012). Long-term effects of fire, livestock herbivory removal, and weather variability in Texas semiarid savanna. </w:t>
      </w:r>
      <w:r w:rsidRPr="002024DF">
        <w:rPr>
          <w:i/>
          <w:highlight w:val="white"/>
        </w:rPr>
        <w:t>Rangeland Ecology &amp; Management</w:t>
      </w:r>
      <w:r w:rsidRPr="002024DF">
        <w:rPr>
          <w:highlight w:val="white"/>
        </w:rPr>
        <w:t xml:space="preserve">, </w:t>
      </w:r>
      <w:r w:rsidRPr="002024DF">
        <w:rPr>
          <w:i/>
          <w:highlight w:val="white"/>
        </w:rPr>
        <w:t>65</w:t>
      </w:r>
      <w:r w:rsidRPr="002024DF">
        <w:rPr>
          <w:highlight w:val="white"/>
        </w:rPr>
        <w:t>(1), 21-30.</w:t>
      </w:r>
    </w:p>
    <w:p w:rsidR="007F54A8" w:rsidRDefault="007F54A8" w14:paraId="70A218E5" w14:textId="77777777"/>
    <w:p w:rsidR="007F54A8" w:rsidRDefault="00450067" w14:paraId="15A1ED86" w14:textId="77777777">
      <w:r>
        <w:t>Towne, G. and C. Owensby. 1984. Long-term effects of annual burning at different dates in ungrazed Kansas tallgrass prairie. Journal of Range Management 37: 392-397.</w:t>
      </w:r>
    </w:p>
    <w:p w:rsidR="007F54A8" w:rsidRDefault="007F54A8" w14:paraId="0021E98D" w14:textId="77777777"/>
    <w:p w:rsidR="007F54A8" w:rsidRDefault="00450067" w14:paraId="30097EB8" w14:textId="77777777">
      <w:r w:rsidRPr="002024DF">
        <w:rPr>
          <w:highlight w:val="white"/>
        </w:rPr>
        <w:t xml:space="preserve">Twidwell, D., Fuhlendorf, S. D., Engle, D. M., &amp; Taylor, C. A. (2009). Surface fuel sampling strategies: linking fuel measurements and fire effects. </w:t>
      </w:r>
      <w:r w:rsidRPr="002024DF">
        <w:rPr>
          <w:i/>
          <w:highlight w:val="white"/>
        </w:rPr>
        <w:t>Rangeland Ecology &amp; Management</w:t>
      </w:r>
      <w:r w:rsidRPr="002024DF">
        <w:rPr>
          <w:highlight w:val="white"/>
        </w:rPr>
        <w:t xml:space="preserve">, </w:t>
      </w:r>
      <w:r w:rsidRPr="002024DF">
        <w:rPr>
          <w:i/>
          <w:highlight w:val="white"/>
        </w:rPr>
        <w:t>62</w:t>
      </w:r>
      <w:r w:rsidRPr="002024DF">
        <w:rPr>
          <w:highlight w:val="white"/>
        </w:rPr>
        <w:t>(3), 223-229.</w:t>
      </w:r>
    </w:p>
    <w:p w:rsidR="007F54A8" w:rsidRDefault="007F54A8" w14:paraId="774F3108" w14:textId="77777777"/>
    <w:p w:rsidR="007F54A8" w:rsidRDefault="00450067" w14:paraId="3419067A" w14:textId="77777777">
      <w:r w:rsidRPr="002024DF">
        <w:rPr>
          <w:highlight w:val="white"/>
        </w:rPr>
        <w:t xml:space="preserve">Twidwell, D., Rogers, W. E., Fuhlendorf, S. D., Wonkka, C. L., Engle, D. M., Weir, J. R., &amp; Taylor, C. A. (2013). The rising Great Plains fire campaign: citizens' response to woody plant encroachment. </w:t>
      </w:r>
      <w:r w:rsidRPr="002024DF">
        <w:rPr>
          <w:i/>
          <w:color w:val="222222"/>
          <w:highlight w:val="white"/>
        </w:rPr>
        <w:t>Frontiers in Ecology and the Environment</w:t>
      </w:r>
      <w:r w:rsidRPr="002024DF">
        <w:rPr>
          <w:color w:val="222222"/>
          <w:highlight w:val="white"/>
        </w:rPr>
        <w:t xml:space="preserve">, </w:t>
      </w:r>
      <w:r w:rsidRPr="002024DF">
        <w:rPr>
          <w:i/>
          <w:color w:val="222222"/>
          <w:highlight w:val="white"/>
        </w:rPr>
        <w:t>11</w:t>
      </w:r>
      <w:r w:rsidRPr="002024DF">
        <w:rPr>
          <w:color w:val="222222"/>
          <w:highlight w:val="white"/>
        </w:rPr>
        <w:t>(s1).</w:t>
      </w:r>
    </w:p>
    <w:p w:rsidR="007F54A8" w:rsidRDefault="007F54A8" w14:paraId="3F1A58DA" w14:textId="77777777"/>
    <w:p w:rsidR="007F54A8" w:rsidRDefault="00450067" w14:paraId="70CF7790" w14:textId="77777777">
      <w:r>
        <w:t>Vogl, R.J. 1965. Effects of spring burning on yields of brushy prairie savannah. Journal of Range Management 18: 202-205.</w:t>
      </w:r>
    </w:p>
    <w:p w:rsidR="007F54A8" w:rsidRDefault="007F54A8" w14:paraId="622ABD61" w14:textId="77777777"/>
    <w:p w:rsidR="007F54A8" w:rsidRDefault="00450067" w14:paraId="1CB02C00" w14:textId="77777777">
      <w:r>
        <w:t>Vogl, R.J. 1974. Effects of fire on grasslands. In: T.T. Kozlowski, and C.E. Ahlgren (eds.). Fire and Ecosystems. Academic Press, New York. 139-194.</w:t>
      </w:r>
    </w:p>
    <w:p w:rsidR="007F54A8" w:rsidRDefault="007F54A8" w14:paraId="2D94B5D9" w14:textId="77777777"/>
    <w:p w:rsidR="007F54A8" w:rsidRDefault="00450067" w14:paraId="3D110200" w14:textId="77777777">
      <w:r>
        <w:t>Umbanhowar, C.E. 1996. Recent fire history of the northern Great Plains. American Midland Naturalist 135: 115-121.</w:t>
      </w:r>
    </w:p>
    <w:p w:rsidR="007F54A8" w:rsidRDefault="007F54A8" w14:paraId="50868E5E" w14:textId="77777777"/>
    <w:p w:rsidR="007F54A8" w:rsidRDefault="00450067" w14:paraId="55109A38" w14:textId="77777777">
      <w:r>
        <w:t xml:space="preserve">USDA Forest Service, Rocky Mountain Research Station, Fire Sciences Laboratory (2002, December). Fire Effects Information System, [Online]. Available: http://www.fs.fed.us/database/feis/. </w:t>
      </w:r>
    </w:p>
    <w:p w:rsidR="007F54A8" w:rsidRDefault="007F54A8" w14:paraId="78F929A9" w14:textId="77777777"/>
    <w:p w:rsidR="007F54A8" w:rsidRDefault="00450067" w14:paraId="09C03800" w14:textId="77777777">
      <w:r>
        <w:t>Vinton, M.A. and D.C. Hartnett. 1992. Effects of bison grazing on Andropogon gerardii and Panicum virgatum in burned and unburned tallgrass prairie. Oecologia 90: 374-382.</w:t>
      </w:r>
    </w:p>
    <w:p w:rsidR="007F54A8" w:rsidRDefault="007F54A8" w14:paraId="2E31185D" w14:textId="77777777"/>
    <w:p w:rsidR="007F54A8" w:rsidRDefault="00450067" w14:paraId="2C8082C0" w14:textId="77777777">
      <w:r>
        <w:t>Vinton, M.A., D.C. Hartnett, E.J. Finck and J.M. Briggs. 1993. Interactive effects of fire, bison (Bison bison) grazing and plant community composition in tallgrass prairie. American Midland Naturalist 129: 10-18.</w:t>
      </w:r>
    </w:p>
    <w:p w:rsidR="007F54A8" w:rsidRDefault="007F54A8" w14:paraId="5924C6DB" w14:textId="77777777"/>
    <w:p w:rsidR="007F54A8" w:rsidRDefault="00450067" w14:paraId="72EDA7DB" w14:textId="77777777">
      <w:r>
        <w:t>Weaver, J.E. and F.E. Clements. 1938. Plant Ecology. McGraw-Hill, New York. 601 pp.</w:t>
      </w:r>
    </w:p>
    <w:p w:rsidR="007F54A8" w:rsidRDefault="007F54A8" w14:paraId="224D76C5" w14:textId="77777777"/>
    <w:p w:rsidR="007F54A8" w:rsidRDefault="00450067" w14:paraId="10D220F0" w14:textId="77777777">
      <w:r>
        <w:t>White, A.S. 1986. Prescribed burning for oak-savannah restoration in central Minnesota. Res. Pap. NC-266. USDA Forest Service North Cent. For. Exp. Stn. 12 pp.</w:t>
      </w:r>
    </w:p>
    <w:p w:rsidR="007F54A8" w:rsidRDefault="007F54A8" w14:paraId="68464198" w14:textId="77777777"/>
    <w:p w:rsidR="007F54A8" w:rsidRDefault="00450067" w14:paraId="6A4F5D13" w14:textId="77777777">
      <w:r>
        <w:t>Wright, H.A. 1974. Effect of fire on southern mixed prairie grasses. Journal of Range Management 27: 417-419.</w:t>
      </w:r>
    </w:p>
    <w:p w:rsidR="007F54A8" w:rsidRDefault="007F54A8" w14:paraId="01B2A196" w14:textId="77777777"/>
    <w:p w:rsidR="007F54A8" w:rsidRDefault="00450067" w14:paraId="3CED9863" w14:textId="77777777">
      <w:r>
        <w:t>Wright, H.A. and A.W. Bailey. 1982. Fire ecology: United States and southern Canada. John Wiley and Sons, New York. 501 pp.</w:t>
      </w:r>
    </w:p>
    <w:p w:rsidR="007F54A8" w:rsidRDefault="007F54A8" w14:paraId="01FBDDD8" w14:textId="77777777"/>
    <w:sectPr w:rsidR="007F54A8">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pgNumType w:start="1"/>
      <w:cols w:space="72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965765" w14:textId="77777777" w:rsidR="004014FD" w:rsidRDefault="004014FD">
      <w:r>
        <w:separator/>
      </w:r>
    </w:p>
  </w:endnote>
  <w:endnote w:type="continuationSeparator" w:id="0">
    <w:p w14:paraId="62164F50" w14:textId="77777777" w:rsidR="004014FD" w:rsidRDefault="004014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E5A206" w14:textId="77777777" w:rsidR="009847A9" w:rsidRDefault="009847A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7AE583" w14:textId="77777777" w:rsidR="00454F08" w:rsidRDefault="00454F08">
    <w:pPr>
      <w:tabs>
        <w:tab w:val="center" w:pos="4320"/>
        <w:tab w:val="right" w:pos="8640"/>
      </w:tabs>
      <w:spacing w:after="720"/>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D9A427" w14:textId="77777777" w:rsidR="009847A9" w:rsidRDefault="009847A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5584A6" w14:textId="77777777" w:rsidR="004014FD" w:rsidRDefault="004014FD">
      <w:r>
        <w:separator/>
      </w:r>
    </w:p>
  </w:footnote>
  <w:footnote w:type="continuationSeparator" w:id="0">
    <w:p w14:paraId="4522F7C1" w14:textId="77777777" w:rsidR="004014FD" w:rsidRDefault="004014F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9841DB" w14:textId="77777777" w:rsidR="009847A9" w:rsidRDefault="009847A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7FF757" w14:textId="77777777" w:rsidR="00454F08" w:rsidRDefault="00454F08">
    <w:pPr>
      <w:tabs>
        <w:tab w:val="center" w:pos="4320"/>
        <w:tab w:val="right" w:pos="8640"/>
      </w:tabs>
      <w:spacing w:before="720"/>
      <w:jc w:val="cent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5B8485" w14:textId="77777777" w:rsidR="009847A9" w:rsidRDefault="009847A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8B3986"/>
    <w:multiLevelType w:val="multilevel"/>
    <w:tmpl w:val="0CF6878C"/>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 w15:restartNumberingAfterBreak="0">
    <w:nsid w:val="51A26C7D"/>
    <w:multiLevelType w:val="multilevel"/>
    <w:tmpl w:val="770EC99A"/>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num w:numId="1">
    <w:abstractNumId w:val="0"/>
  </w:num>
  <w:num w:numId="2">
    <w:abstractNumId w:val="1"/>
  </w:num>
</w:numbering>
</file>

<file path=word/settings.xml><?xml version="1.0" encoding="utf-8"?>
<w:settings xmlns:w="http://schemas.openxmlformats.org/wordprocessingml/2006/main">
  <w:zoom w:percent="10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color w:val="000000"/>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240" w:after="60"/>
      <w:outlineLvl w:val="0"/>
    </w:pPr>
    <w:rPr>
      <w:rFonts w:ascii="Arial" w:eastAsia="Arial" w:hAnsi="Arial" w:cs="Arial"/>
      <w:b/>
      <w:sz w:val="32"/>
      <w:szCs w:val="32"/>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40" w:after="60"/>
      <w:outlineLvl w:val="2"/>
    </w:pPr>
    <w:rPr>
      <w:rFonts w:ascii="Arial" w:eastAsia="Arial" w:hAnsi="Arial" w:cs="Arial"/>
      <w:b/>
      <w:sz w:val="26"/>
      <w:szCs w:val="26"/>
    </w:rPr>
  </w:style>
  <w:style w:type="paragraph" w:styleId="Heading4">
    <w:name w:val="heading 4"/>
    <w:basedOn w:val="Normal"/>
    <w:next w:val="Normal"/>
    <w:pPr>
      <w:keepNext/>
      <w:keepLines/>
      <w:spacing w:before="240" w:after="40"/>
      <w:contextualSpacing/>
      <w:outlineLvl w:val="3"/>
    </w:pPr>
    <w:rPr>
      <w:b/>
    </w:rPr>
  </w:style>
  <w:style w:type="paragraph" w:styleId="Heading5">
    <w:name w:val="heading 5"/>
    <w:basedOn w:val="Normal"/>
    <w:next w:val="Normal"/>
    <w:pPr>
      <w:keepNext/>
      <w:keepLines/>
      <w:spacing w:before="220" w:after="40"/>
      <w:contextualSpacing/>
      <w:outlineLvl w:val="4"/>
    </w:pPr>
    <w:rPr>
      <w:b/>
      <w:sz w:val="22"/>
      <w:szCs w:val="22"/>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2D1A1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D1A11"/>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CD0C81"/>
    <w:rPr>
      <w:b/>
      <w:bCs/>
    </w:rPr>
  </w:style>
  <w:style w:type="character" w:customStyle="1" w:styleId="CommentSubjectChar">
    <w:name w:val="Comment Subject Char"/>
    <w:basedOn w:val="CommentTextChar"/>
    <w:link w:val="CommentSubject"/>
    <w:uiPriority w:val="99"/>
    <w:semiHidden/>
    <w:rsid w:val="00CD0C81"/>
    <w:rPr>
      <w:b/>
      <w:bCs/>
      <w:sz w:val="20"/>
      <w:szCs w:val="20"/>
    </w:rPr>
  </w:style>
  <w:style w:type="paragraph" w:styleId="Header">
    <w:name w:val="header"/>
    <w:basedOn w:val="Normal"/>
    <w:link w:val="HeaderChar"/>
    <w:uiPriority w:val="99"/>
    <w:unhideWhenUsed/>
    <w:rsid w:val="009847A9"/>
    <w:pPr>
      <w:tabs>
        <w:tab w:val="center" w:pos="4680"/>
        <w:tab w:val="right" w:pos="9360"/>
      </w:tabs>
    </w:pPr>
  </w:style>
  <w:style w:type="character" w:customStyle="1" w:styleId="HeaderChar">
    <w:name w:val="Header Char"/>
    <w:basedOn w:val="DefaultParagraphFont"/>
    <w:link w:val="Header"/>
    <w:uiPriority w:val="99"/>
    <w:rsid w:val="009847A9"/>
  </w:style>
  <w:style w:type="paragraph" w:styleId="Footer">
    <w:name w:val="footer"/>
    <w:basedOn w:val="Normal"/>
    <w:link w:val="FooterChar"/>
    <w:uiPriority w:val="99"/>
    <w:unhideWhenUsed/>
    <w:rsid w:val="009847A9"/>
    <w:pPr>
      <w:tabs>
        <w:tab w:val="center" w:pos="4680"/>
        <w:tab w:val="right" w:pos="9360"/>
      </w:tabs>
    </w:pPr>
  </w:style>
  <w:style w:type="character" w:customStyle="1" w:styleId="FooterChar">
    <w:name w:val="Footer Char"/>
    <w:basedOn w:val="DefaultParagraphFont"/>
    <w:link w:val="Footer"/>
    <w:uiPriority w:val="99"/>
    <w:rsid w:val="009847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
<Relationship Id="rId8" Type="http://schemas.openxmlformats.org/officeDocument/2006/relationships/header" Target="header2.xml"/>
<Relationship Id="rId13" Type="http://schemas.openxmlformats.org/officeDocument/2006/relationships/fontTable" Target="fontTable.xml"/>
<Relationship Id="rId3" Type="http://schemas.openxmlformats.org/officeDocument/2006/relationships/settings" Target="settings.xml"/>
<Relationship Id="rId7" Type="http://schemas.openxmlformats.org/officeDocument/2006/relationships/header" Target="header1.xml"/>
<Relationship Id="rId12" Type="http://schemas.openxmlformats.org/officeDocument/2006/relationships/footer" Target="footer3.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header" Target="header3.xml"/>
<Relationship Id="rId5" Type="http://schemas.openxmlformats.org/officeDocument/2006/relationships/footnotes" Target="footnotes.xml"/>
<Relationship Id="rId10" Type="http://schemas.openxmlformats.org/officeDocument/2006/relationships/footer" Target="footer2.xml"/>
<Relationship Id="rId4" Type="http://schemas.openxmlformats.org/officeDocument/2006/relationships/webSettings" Target="webSettings.xml"/>
<Relationship Id="rId9" Type="http://schemas.openxmlformats.org/officeDocument/2006/relationships/footer" Target="footer1.xml"/>
<Relationship Id="rId1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14</Pages>
  <Words>4786</Words>
  <Characters>27284</Characters>
  <Application>Microsoft Office Word</Application>
  <DocSecurity>0</DocSecurity>
  <Lines>227</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creator>jpatton</dc:creator>
  <cp:lastModifiedBy/>
  <cp:revision>3</cp:revision>
  <dcterms:created xsi:type="dcterms:W3CDTF">2019-06-26T17:18:00Z</dcterms:created>
  <dcterms:modified xsi:type="dcterms:W3CDTF">2025-02-12T09:41:56Z</dcterms:modified>
</cp:coreProperties>
</file>