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93B" w:rsidP="004B093B" w:rsidRDefault="004B093B">
      <w:pPr>
        <w:pStyle w:val="BpSTitle"/>
      </w:pPr>
      <w:r>
        <w:t>14710</w:t>
      </w:r>
      <w:bookmarkStart w:name="_GoBack" w:id="0"/>
      <w:bookmarkEnd w:id="0"/>
    </w:p>
    <w:p w:rsidR="004B093B" w:rsidP="004B093B" w:rsidRDefault="004B093B">
      <w:pPr>
        <w:pStyle w:val="BpSTitle"/>
      </w:pPr>
      <w:r>
        <w:t>Central Interior and Appalachian Floodplain Systems</w:t>
      </w:r>
    </w:p>
    <w:p w:rsidR="004B093B" w:rsidP="004B093B" w:rsidRDefault="004B093B">
      <w:r>
        <w:t>BpS Model/Description Version: Aug. 2020</w:t>
      </w:r>
      <w:r>
        <w:tab/>
      </w:r>
      <w:r>
        <w:tab/>
      </w:r>
      <w:r>
        <w:tab/>
      </w:r>
      <w:r>
        <w:tab/>
      </w:r>
      <w:r>
        <w:tab/>
      </w:r>
      <w:r>
        <w:tab/>
      </w:r>
      <w:r>
        <w:tab/>
      </w:r>
    </w:p>
    <w:p w:rsidR="004B093B" w:rsidP="004B093B" w:rsidRDefault="00817E6A">
      <w:r>
        <w:tab/>
      </w:r>
      <w:r>
        <w:tab/>
      </w:r>
      <w:r>
        <w:tab/>
      </w:r>
      <w:r>
        <w:tab/>
      </w:r>
      <w:r>
        <w:tab/>
      </w:r>
      <w:r>
        <w:tab/>
      </w:r>
      <w:r>
        <w:tab/>
      </w:r>
      <w:r>
        <w:tab/>
      </w:r>
      <w:r>
        <w:tab/>
      </w:r>
      <w:r>
        <w:tab/>
        <w:t>Update: 3/27/2018</w:t>
      </w:r>
    </w:p>
    <w:p w:rsidR="004B093B" w:rsidP="004B093B" w:rsidRDefault="004B093B"/>
    <w:p w:rsidR="004B093B" w:rsidP="004B093B" w:rsidRDefault="004B093B">
      <w:pPr>
        <w:pStyle w:val="InfoPara"/>
      </w:pPr>
      <w:r>
        <w:t>Vegetation Type</w:t>
      </w:r>
    </w:p>
    <w:p w:rsidR="004B093B" w:rsidP="004B093B" w:rsidRDefault="004B62ED">
      <w:r w:rsidRPr="004B62ED">
        <w:t>Mixed Upland and Wetland</w:t>
      </w:r>
    </w:p>
    <w:p w:rsidR="004B093B" w:rsidP="004B093B" w:rsidRDefault="004B093B">
      <w:pPr>
        <w:pStyle w:val="InfoPara"/>
      </w:pPr>
      <w:r>
        <w:t>Map Zones</w:t>
      </w:r>
    </w:p>
    <w:p w:rsidR="004B093B" w:rsidP="004B093B" w:rsidRDefault="004B093B">
      <w:r>
        <w:t>41</w:t>
      </w:r>
      <w:r w:rsidR="000D4892">
        <w:t>, 50</w:t>
      </w:r>
    </w:p>
    <w:p w:rsidR="004B093B" w:rsidP="004B093B" w:rsidRDefault="004B093B">
      <w:pPr>
        <w:pStyle w:val="InfoPara"/>
      </w:pPr>
      <w:r>
        <w:t>Geographic Range</w:t>
      </w:r>
    </w:p>
    <w:p w:rsidR="004B093B" w:rsidP="004B093B" w:rsidRDefault="004B093B">
      <w:r>
        <w:t xml:space="preserve">This system is found along medium and large river floodplains throughout the glaciated </w:t>
      </w:r>
      <w:r w:rsidR="00817E6A">
        <w:t>M</w:t>
      </w:r>
      <w:r>
        <w:t>idwest ranging from eastern K</w:t>
      </w:r>
      <w:r w:rsidR="00817E6A">
        <w:t>ansas</w:t>
      </w:r>
      <w:r>
        <w:t xml:space="preserve"> and western M</w:t>
      </w:r>
      <w:r w:rsidR="00817E6A">
        <w:t>issouri</w:t>
      </w:r>
      <w:r>
        <w:t xml:space="preserve"> to western O</w:t>
      </w:r>
      <w:r w:rsidR="00817E6A">
        <w:t>hio</w:t>
      </w:r>
      <w:r>
        <w:t xml:space="preserve"> and north along the Red River basin in M</w:t>
      </w:r>
      <w:r w:rsidR="00817E6A">
        <w:t>innesota</w:t>
      </w:r>
      <w:r>
        <w:t>. This system is found in all of Section</w:t>
      </w:r>
      <w:r w:rsidR="004B62ED">
        <w:t xml:space="preserve"> (Cleland et al. 2007)</w:t>
      </w:r>
      <w:r>
        <w:t xml:space="preserve"> 222 in M</w:t>
      </w:r>
      <w:r w:rsidR="00817E6A">
        <w:t>innesota</w:t>
      </w:r>
      <w:r>
        <w:t>, W</w:t>
      </w:r>
      <w:r w:rsidR="00817E6A">
        <w:t>isconsin</w:t>
      </w:r>
      <w:r>
        <w:t>, and M</w:t>
      </w:r>
      <w:r w:rsidR="00817E6A">
        <w:t>ichigan</w:t>
      </w:r>
      <w:r>
        <w:t xml:space="preserve"> and in Section 251 in M</w:t>
      </w:r>
      <w:r w:rsidR="00817E6A">
        <w:t>innesota</w:t>
      </w:r>
      <w:r>
        <w:t>.</w:t>
      </w:r>
    </w:p>
    <w:p w:rsidR="004B093B" w:rsidP="004B093B" w:rsidRDefault="004B093B">
      <w:pPr>
        <w:pStyle w:val="InfoPara"/>
      </w:pPr>
      <w:r>
        <w:t>Biophysical Site Description</w:t>
      </w:r>
    </w:p>
    <w:p w:rsidR="004B093B" w:rsidP="004B093B" w:rsidRDefault="004B093B">
      <w:r>
        <w:t xml:space="preserve">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4B093B" w:rsidP="004B093B" w:rsidRDefault="004B093B">
      <w:pPr>
        <w:pStyle w:val="InfoPara"/>
      </w:pPr>
      <w:r>
        <w:t>Vegetation Description</w:t>
      </w:r>
    </w:p>
    <w:p w:rsidR="004B093B" w:rsidP="004B093B" w:rsidRDefault="004B093B">
      <w:r>
        <w:t xml:space="preserve">The variety of soil properties associated with this system can create a mixture of vegetation. </w:t>
      </w:r>
      <w:r w:rsidRPr="00817E6A">
        <w:rPr>
          <w:i/>
        </w:rPr>
        <w:t xml:space="preserve">Acer </w:t>
      </w:r>
      <w:proofErr w:type="spellStart"/>
      <w:r w:rsidRPr="00817E6A">
        <w:rPr>
          <w:i/>
        </w:rPr>
        <w:t>saccharinum</w:t>
      </w:r>
      <w:proofErr w:type="spellEnd"/>
      <w:r>
        <w:t xml:space="preserve"> occurs on the wetter soils of floodplains in the eastern portion of this system, with </w:t>
      </w:r>
      <w:proofErr w:type="spellStart"/>
      <w:r w:rsidRPr="00817E6A">
        <w:rPr>
          <w:i/>
        </w:rPr>
        <w:t>Populus</w:t>
      </w:r>
      <w:proofErr w:type="spellEnd"/>
      <w:r w:rsidRPr="00817E6A">
        <w:rPr>
          <w:i/>
        </w:rPr>
        <w:t xml:space="preserve"> </w:t>
      </w:r>
      <w:proofErr w:type="spellStart"/>
      <w:r w:rsidRPr="00817E6A">
        <w:rPr>
          <w:i/>
        </w:rPr>
        <w:t>deltoides</w:t>
      </w:r>
      <w:proofErr w:type="spellEnd"/>
      <w:r>
        <w:t xml:space="preserve"> and willows, especially </w:t>
      </w:r>
      <w:r w:rsidRPr="00817E6A">
        <w:rPr>
          <w:i/>
        </w:rPr>
        <w:t xml:space="preserve">Salix </w:t>
      </w:r>
      <w:proofErr w:type="spellStart"/>
      <w:r w:rsidRPr="00817E6A">
        <w:rPr>
          <w:i/>
        </w:rPr>
        <w:t>nigra</w:t>
      </w:r>
      <w:proofErr w:type="spellEnd"/>
      <w:r>
        <w:t xml:space="preserve">, occurring more in the western range of this system. </w:t>
      </w:r>
      <w:proofErr w:type="spellStart"/>
      <w:r w:rsidRPr="00817E6A">
        <w:rPr>
          <w:i/>
        </w:rPr>
        <w:t>Fraxinus</w:t>
      </w:r>
      <w:proofErr w:type="spellEnd"/>
      <w:r w:rsidRPr="00817E6A">
        <w:rPr>
          <w:i/>
        </w:rPr>
        <w:t xml:space="preserve"> </w:t>
      </w:r>
      <w:proofErr w:type="spellStart"/>
      <w:r w:rsidRPr="00817E6A">
        <w:rPr>
          <w:i/>
        </w:rPr>
        <w:t>pennsylvanica</w:t>
      </w:r>
      <w:proofErr w:type="spellEnd"/>
      <w:r w:rsidRPr="00817E6A">
        <w:rPr>
          <w:i/>
        </w:rPr>
        <w:t xml:space="preserve">, </w:t>
      </w:r>
      <w:proofErr w:type="spellStart"/>
      <w:r w:rsidRPr="00817E6A">
        <w:rPr>
          <w:i/>
        </w:rPr>
        <w:t>Ulmus</w:t>
      </w:r>
      <w:proofErr w:type="spellEnd"/>
      <w:r w:rsidRPr="00817E6A">
        <w:rPr>
          <w:i/>
        </w:rPr>
        <w:t xml:space="preserve"> </w:t>
      </w:r>
      <w:proofErr w:type="spellStart"/>
      <w:r w:rsidRPr="00817E6A">
        <w:rPr>
          <w:i/>
        </w:rPr>
        <w:t>americana</w:t>
      </w:r>
      <w:proofErr w:type="spellEnd"/>
      <w:r>
        <w:t xml:space="preserve">, and </w:t>
      </w:r>
      <w:r w:rsidRPr="00817E6A">
        <w:rPr>
          <w:i/>
        </w:rPr>
        <w:t xml:space="preserve">Quercus </w:t>
      </w:r>
      <w:proofErr w:type="spellStart"/>
      <w:r w:rsidRPr="00817E6A">
        <w:rPr>
          <w:i/>
        </w:rPr>
        <w:t>macrocarpa</w:t>
      </w:r>
      <w:proofErr w:type="spellEnd"/>
      <w:r>
        <w:t xml:space="preserve"> occur in more well-drained areas. Understory species can vary across the range of this system but can include shrubs such as </w:t>
      </w:r>
      <w:proofErr w:type="spellStart"/>
      <w:r w:rsidRPr="00817E6A">
        <w:rPr>
          <w:i/>
        </w:rPr>
        <w:t>Cornus</w:t>
      </w:r>
      <w:proofErr w:type="spellEnd"/>
      <w:r w:rsidRPr="00817E6A">
        <w:rPr>
          <w:i/>
        </w:rPr>
        <w:t xml:space="preserve"> </w:t>
      </w:r>
      <w:proofErr w:type="spellStart"/>
      <w:r w:rsidRPr="00817E6A">
        <w:rPr>
          <w:i/>
        </w:rPr>
        <w:t>drummondii</w:t>
      </w:r>
      <w:proofErr w:type="spellEnd"/>
      <w:r>
        <w:t xml:space="preserve"> and </w:t>
      </w:r>
      <w:proofErr w:type="spellStart"/>
      <w:r w:rsidRPr="00817E6A">
        <w:rPr>
          <w:i/>
        </w:rPr>
        <w:t>Asimina</w:t>
      </w:r>
      <w:proofErr w:type="spellEnd"/>
      <w:r w:rsidRPr="00817E6A">
        <w:rPr>
          <w:i/>
        </w:rPr>
        <w:t xml:space="preserve"> </w:t>
      </w:r>
      <w:proofErr w:type="spellStart"/>
      <w:r w:rsidRPr="00817E6A">
        <w:rPr>
          <w:i/>
        </w:rPr>
        <w:t>triloba</w:t>
      </w:r>
      <w:proofErr w:type="spellEnd"/>
      <w:r>
        <w:t xml:space="preserve">, and sedge and grass species. Oxbows within this system may have species such as </w:t>
      </w:r>
      <w:proofErr w:type="spellStart"/>
      <w:r w:rsidRPr="00817E6A">
        <w:rPr>
          <w:i/>
        </w:rPr>
        <w:t>Nelumbo</w:t>
      </w:r>
      <w:proofErr w:type="spellEnd"/>
      <w:r w:rsidRPr="00817E6A">
        <w:rPr>
          <w:i/>
        </w:rPr>
        <w:t xml:space="preserve"> lutea</w:t>
      </w:r>
      <w:r>
        <w:t xml:space="preserve"> and </w:t>
      </w:r>
      <w:proofErr w:type="spellStart"/>
      <w:r w:rsidRPr="00817E6A">
        <w:rPr>
          <w:i/>
        </w:rPr>
        <w:t>Typha</w:t>
      </w:r>
      <w:proofErr w:type="spellEnd"/>
      <w:r w:rsidRPr="00817E6A">
        <w:rPr>
          <w:i/>
        </w:rPr>
        <w:t xml:space="preserve"> </w:t>
      </w:r>
      <w:proofErr w:type="spellStart"/>
      <w:r w:rsidRPr="00817E6A">
        <w:rPr>
          <w:i/>
        </w:rPr>
        <w:t>latifolia</w:t>
      </w:r>
      <w:proofErr w:type="spellEnd"/>
      <w:r>
        <w:t>.</w:t>
      </w:r>
    </w:p>
    <w:p w:rsidR="004B093B" w:rsidP="004B093B" w:rsidRDefault="004B093B">
      <w:pPr>
        <w:pStyle w:val="InfoPara"/>
      </w:pPr>
      <w:r>
        <w:t>BpS Dominant and Indicator Species</w:t>
      </w:r>
    </w:p>
    <w:p>
      <w:r>
        <w:rPr>
          <w:sz w:val="16"/>
        </w:rPr>
        <w:t>Species names are from the NRCS PLANTS database. Check species codes at http://plants.usda.gov.</w:t>
      </w:r>
    </w:p>
    <w:p w:rsidR="004B093B" w:rsidP="004B093B" w:rsidRDefault="004B093B">
      <w:pPr>
        <w:pStyle w:val="InfoPara"/>
      </w:pPr>
      <w:r>
        <w:t>Disturbance Description</w:t>
      </w:r>
    </w:p>
    <w:p w:rsidR="004B093B" w:rsidP="004B093B" w:rsidRDefault="004B093B">
      <w:r>
        <w:t>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4B093B" w:rsidP="004B093B" w:rsidRDefault="004B62E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093B" w:rsidP="004B093B" w:rsidRDefault="000D4892">
      <w:pPr>
        <w:pStyle w:val="InfoPara"/>
      </w:pPr>
      <w:r>
        <w:t>Scale Considerations</w:t>
      </w:r>
    </w:p>
    <w:p w:rsidR="004B093B" w:rsidP="004B093B" w:rsidRDefault="004B093B">
      <w:r>
        <w:t>Patches must be adequate in size to contain natural variation in vegetation and disturbance regime. This system is often widespread on medium or larger rivers and should be at least 0.5 miles long and 100m wide.</w:t>
      </w:r>
    </w:p>
    <w:p w:rsidR="004B093B" w:rsidP="004B093B" w:rsidRDefault="004B093B">
      <w:pPr>
        <w:pStyle w:val="InfoPara"/>
      </w:pPr>
      <w:r>
        <w:t>Adjacency or Identification Concerns</w:t>
      </w:r>
    </w:p>
    <w:p w:rsidR="004B093B" w:rsidP="004B093B" w:rsidRDefault="004B093B">
      <w:r>
        <w:t>Today, bank stabilization, dams and water diversion have significantly altered these floodplains.</w:t>
      </w:r>
    </w:p>
    <w:p w:rsidR="004B093B" w:rsidP="004B093B" w:rsidRDefault="004B093B"/>
    <w:p w:rsidR="004B093B" w:rsidP="004B093B" w:rsidRDefault="004B093B">
      <w:r>
        <w:t xml:space="preserve">Pollution and heavy metals may be an issue in this </w:t>
      </w:r>
      <w:r w:rsidR="00817E6A">
        <w:t>Biophysical Setting (</w:t>
      </w:r>
      <w:r>
        <w:t>BpS</w:t>
      </w:r>
      <w:r w:rsidR="00817E6A">
        <w:t>)</w:t>
      </w:r>
      <w:r>
        <w:t xml:space="preserve"> due modern waste water issues and the flooding nature of this system.</w:t>
      </w:r>
    </w:p>
    <w:p w:rsidR="004B093B" w:rsidP="004B093B" w:rsidRDefault="004B093B">
      <w:pPr>
        <w:pStyle w:val="InfoPara"/>
      </w:pPr>
      <w:r>
        <w:t>Issues or Problems</w:t>
      </w:r>
    </w:p>
    <w:p w:rsidR="004B093B" w:rsidP="004B093B" w:rsidRDefault="004B093B">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0D4892">
        <w:t>ding/scouring</w:t>
      </w:r>
      <w:r>
        <w:t>; and Option 2 – major floodi</w:t>
      </w:r>
      <w:r w:rsidR="000D4892">
        <w:t>ng/scouring</w:t>
      </w:r>
      <w:r>
        <w:t xml:space="preserve">. Flood frequency for a class is based </w:t>
      </w:r>
      <w:r>
        <w:lastRenderedPageBreak/>
        <w:t>on location on the floodplain, with higher terraces being sub</w:t>
      </w:r>
      <w:r w:rsidR="000D4892">
        <w:t>ject to longer flood cycles</w:t>
      </w:r>
      <w:r>
        <w:t>. We modeled attributes such as channel migration, oxbow and slough development, and sedimentation. Fire activity had a minor impact, due to low intensity, infrequent intervals, small size and low fuel loads.</w:t>
      </w:r>
    </w:p>
    <w:p w:rsidR="004B093B" w:rsidP="004B093B" w:rsidRDefault="000D4892">
      <w:pPr>
        <w:pStyle w:val="InfoPara"/>
      </w:pPr>
      <w:r>
        <w:t xml:space="preserve">Current </w:t>
      </w:r>
      <w:r w:rsidR="004B093B">
        <w:t>Conditions</w:t>
      </w:r>
    </w:p>
    <w:p w:rsidR="004B093B" w:rsidP="004B093B" w:rsidRDefault="004B093B"/>
    <w:p w:rsidR="004B093B" w:rsidP="004B093B" w:rsidRDefault="004B093B">
      <w:pPr>
        <w:pStyle w:val="InfoPara"/>
      </w:pPr>
      <w:r>
        <w:t>Comments</w:t>
      </w:r>
    </w:p>
    <w:p w:rsidR="004B093B" w:rsidP="004B093B" w:rsidRDefault="004B093B">
      <w:r>
        <w:t xml:space="preserve">This model adapted from Rapid Assessment </w:t>
      </w:r>
      <w:r w:rsidR="00817E6A">
        <w:t xml:space="preserve">(RA) </w:t>
      </w:r>
      <w:r>
        <w:t>model R6FPFOgl Great Lakes Floodplain Forest by Robert Mayer (rmayer@fs.fed.us) and Rick Miller (rick.miller@dnr.state.oh.us) on 09/30/2005. Material from the M</w:t>
      </w:r>
      <w:r w:rsidR="00817E6A">
        <w:t xml:space="preserve">ichigan </w:t>
      </w:r>
      <w:r>
        <w:t>N</w:t>
      </w:r>
      <w:r w:rsidR="00817E6A">
        <w:t xml:space="preserve">atural </w:t>
      </w:r>
      <w:r>
        <w:t>F</w:t>
      </w:r>
      <w:r w:rsidR="00817E6A">
        <w:t xml:space="preserve">eatures </w:t>
      </w:r>
      <w:r>
        <w:t>I</w:t>
      </w:r>
      <w:r w:rsidR="00817E6A">
        <w:t>nventory</w:t>
      </w:r>
      <w:r>
        <w:t xml:space="preserve"> community abstract for Floodplains (</w:t>
      </w:r>
      <w:proofErr w:type="spellStart"/>
      <w:r>
        <w:t>Tepley</w:t>
      </w:r>
      <w:proofErr w:type="spellEnd"/>
      <w:r>
        <w:t xml:space="preserve"> et al</w:t>
      </w:r>
      <w:r w:rsidR="00817E6A">
        <w:t>.</w:t>
      </w:r>
      <w:r>
        <w:t xml:space="preserve"> 2004) is also incorporated.</w:t>
      </w:r>
    </w:p>
    <w:p w:rsidR="004B093B" w:rsidP="004B093B" w:rsidRDefault="004B093B">
      <w:pPr>
        <w:pStyle w:val="ReportSection"/>
      </w:pPr>
      <w:r>
        <w:t>Succession Classes</w:t>
      </w:r>
    </w:p>
    <w:p w:rsidR="004B093B" w:rsidP="004B093B" w:rsidRDefault="004B093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093B" w:rsidP="004B093B" w:rsidRDefault="004B093B">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4B093B" w:rsidP="004B093B" w:rsidRDefault="004B093B"/>
    <w:p w:rsidR="004B093B" w:rsidP="004B093B" w:rsidRDefault="004B093B">
      <w:pPr>
        <w:pStyle w:val="SClassInfoPara"/>
      </w:pPr>
      <w:r>
        <w:t>Indicator Species</w:t>
      </w:r>
    </w:p>
    <w:p w:rsidR="004B093B" w:rsidP="004B093B" w:rsidRDefault="004B093B"/>
    <w:p w:rsidR="004B093B" w:rsidP="004B093B" w:rsidRDefault="004B093B">
      <w:pPr>
        <w:pStyle w:val="SClassInfoPara"/>
      </w:pPr>
      <w:r>
        <w:t>Description</w:t>
      </w:r>
    </w:p>
    <w:p w:rsidR="004B093B" w:rsidP="004B093B" w:rsidRDefault="004B093B">
      <w:r>
        <w:t xml:space="preserve">Early successional stage created by scouring and deposition following seasonal flooding and stream meander changes (Optional 1 in model). A mix of pioneer tree seedlings, shrubs (often willows), and herbaceous primary succession. Rare surface fires. </w:t>
      </w:r>
    </w:p>
    <w:p w:rsidR="005C4336" w:rsidP="004B093B" w:rsidRDefault="005C4336"/>
    <w:p w:rsidR="004B093B" w:rsidP="004B093B" w:rsidRDefault="004B093B">
      <w:r>
        <w:t>Minor flooding/scouring, model</w:t>
      </w:r>
      <w:r w:rsidR="00162E8B">
        <w:t>ed as optional 1</w:t>
      </w:r>
      <w:r w:rsidR="005C4336">
        <w:t xml:space="preserve"> replaces the systems</w:t>
      </w:r>
      <w:r w:rsidR="000D4892">
        <w:t>. Surface fire</w:t>
      </w:r>
      <w:r w:rsidR="005C4336">
        <w:t xml:space="preserve"> would maintain the system</w:t>
      </w:r>
      <w:r>
        <w:t>.</w:t>
      </w:r>
    </w:p>
    <w:p w:rsidR="004B093B" w:rsidP="004B093B" w:rsidRDefault="004B093B"/>
    <w:p>
      <w:r>
        <w:rPr>
          <w:i/>
          <w:u w:val="single"/>
        </w:rPr>
        <w:t>Maximum Tree Size Class</w:t>
      </w:r>
      <w:br/>
      <w:r>
        <w:t>Sapling &gt;4.5ft; &lt;5"DBH</w:t>
      </w:r>
    </w:p>
    <w:p w:rsidR="004B093B" w:rsidP="004B093B" w:rsidRDefault="004B093B">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4B093B" w:rsidP="004B093B" w:rsidRDefault="004B093B"/>
    <w:p w:rsidR="004B093B" w:rsidP="004B093B" w:rsidRDefault="004B093B">
      <w:pPr>
        <w:pStyle w:val="SClassInfoPara"/>
      </w:pPr>
      <w:r>
        <w:t>Indicator Species</w:t>
      </w:r>
    </w:p>
    <w:p w:rsidR="004B093B" w:rsidP="004B093B" w:rsidRDefault="004B093B"/>
    <w:p w:rsidR="004B093B" w:rsidP="004B093B" w:rsidRDefault="004B093B">
      <w:pPr>
        <w:pStyle w:val="SClassInfoPara"/>
      </w:pPr>
      <w:r>
        <w:lastRenderedPageBreak/>
        <w:t>Description</w:t>
      </w:r>
    </w:p>
    <w:p w:rsidR="004B093B" w:rsidP="004B093B" w:rsidRDefault="004B093B">
      <w:r>
        <w:t xml:space="preserve">This stage develops as the stand starts to mature. Low diversity stands. Dominant species are cottonwood, willow (sandbar, peach-leaved, black), and sycamore. </w:t>
      </w:r>
    </w:p>
    <w:p w:rsidR="004B093B" w:rsidP="004B093B" w:rsidRDefault="004B093B"/>
    <w:p w:rsidR="004B093B" w:rsidP="004B093B" w:rsidRDefault="004B093B">
      <w:r>
        <w:t>Minor flooding/scouring, modeled as</w:t>
      </w:r>
      <w:r w:rsidR="00D53601">
        <w:t xml:space="preserve"> optional 1 </w:t>
      </w:r>
      <w:r>
        <w:t>would maintain the system in this class. Mi</w:t>
      </w:r>
      <w:r w:rsidR="00740719">
        <w:t>xed fire</w:t>
      </w:r>
      <w:r>
        <w:t xml:space="preserve"> would also maintain the system in this c</w:t>
      </w:r>
      <w:r w:rsidR="000D4892">
        <w:t xml:space="preserve">lass. Major flooding </w:t>
      </w:r>
      <w:r w:rsidR="00D53601">
        <w:t>would replace the system</w:t>
      </w:r>
      <w:r>
        <w:t>.</w:t>
      </w:r>
    </w:p>
    <w:p w:rsidR="004B093B" w:rsidP="004B093B" w:rsidRDefault="004B093B"/>
    <w:p>
      <w:r>
        <w:rPr>
          <w:i/>
          <w:u w:val="single"/>
        </w:rPr>
        <w:t>Maximum Tree Size Class</w:t>
      </w:r>
      <w:br/>
      <w:r>
        <w:t>Sapling &gt;4.5ft; &lt;5"DBH</w:t>
      </w:r>
    </w:p>
    <w:p w:rsidR="004B093B" w:rsidP="004B093B" w:rsidRDefault="004B093B">
      <w:pPr>
        <w:pStyle w:val="InfoPara"/>
        <w:pBdr>
          <w:top w:val="single" w:color="auto" w:sz="4" w:space="1"/>
        </w:pBdr>
      </w:pPr>
      <w:r>
        <w:t>Class C</w:t>
      </w:r>
      <w:r>
        <w:tab/>
        <w:t>45</w:t>
      </w:r>
      <w:r w:rsidR="002A3B10">
        <w:tab/>
      </w:r>
      <w:r w:rsidR="002A3B10">
        <w:tab/>
      </w:r>
      <w:r w:rsidR="002A3B10">
        <w:tab/>
      </w:r>
      <w:r w:rsidR="002A3B10">
        <w:tab/>
      </w:r>
      <w:r w:rsidR="004F7795">
        <w:t>Mid Development 1 - Closed</w:t>
      </w:r>
    </w:p>
    <w:p w:rsidR="004B093B" w:rsidP="004B093B" w:rsidRDefault="004B093B"/>
    <w:p w:rsidR="004B093B" w:rsidP="004B093B" w:rsidRDefault="004B093B">
      <w:pPr>
        <w:pStyle w:val="SClassInfoPara"/>
      </w:pPr>
      <w:r>
        <w:t>Indicator Species</w:t>
      </w:r>
    </w:p>
    <w:p w:rsidR="004B093B" w:rsidP="004B093B" w:rsidRDefault="004B093B"/>
    <w:p w:rsidR="004B093B" w:rsidP="004B093B" w:rsidRDefault="004B093B">
      <w:pPr>
        <w:pStyle w:val="SClassInfoPara"/>
      </w:pPr>
      <w:r>
        <w:t>Description</w:t>
      </w:r>
    </w:p>
    <w:p w:rsidR="004B093B" w:rsidP="004B093B" w:rsidRDefault="004B093B">
      <w:r>
        <w:t xml:space="preserve">Mixed canopy. Overstory is dominated by a mix of cottonwood, American elm, silver maple, box elder, red maple and sycamore. Vines and poison ivy are abundant in the understory. </w:t>
      </w:r>
    </w:p>
    <w:p w:rsidR="004B093B" w:rsidP="004B093B" w:rsidRDefault="004B093B"/>
    <w:p w:rsidR="004B093B" w:rsidP="004B093B" w:rsidRDefault="004B093B">
      <w:r>
        <w:t>Minor flooding/scouring, modeled as optional 1 would maintain the system in th</w:t>
      </w:r>
      <w:r w:rsidR="006659A7">
        <w:t>is class. Major flooding would replace the system</w:t>
      </w:r>
      <w:r>
        <w:t>. Surf</w:t>
      </w:r>
      <w:r w:rsidR="00740719">
        <w:t xml:space="preserve">ace fire </w:t>
      </w:r>
      <w:r w:rsidR="006659A7">
        <w:t>would also maintain the system</w:t>
      </w:r>
      <w:r>
        <w:t>.</w:t>
      </w:r>
    </w:p>
    <w:p w:rsidR="004B093B" w:rsidP="004B093B" w:rsidRDefault="004B093B"/>
    <w:p>
      <w:r>
        <w:rPr>
          <w:i/>
          <w:u w:val="single"/>
        </w:rPr>
        <w:t>Maximum Tree Size Class</w:t>
      </w:r>
      <w:br/>
      <w:r>
        <w:t>Medium 9-21"DBH</w:t>
      </w:r>
    </w:p>
    <w:p w:rsidR="004B093B" w:rsidP="004B093B" w:rsidRDefault="004B093B">
      <w:pPr>
        <w:pStyle w:val="InfoPara"/>
        <w:pBdr>
          <w:top w:val="single" w:color="auto" w:sz="4" w:space="1"/>
        </w:pBdr>
      </w:pPr>
      <w:r>
        <w:t>Class D</w:t>
      </w:r>
      <w:r>
        <w:tab/>
        <w:t>17</w:t>
      </w:r>
      <w:r w:rsidR="002A3B10">
        <w:tab/>
      </w:r>
      <w:r w:rsidR="002A3B10">
        <w:tab/>
      </w:r>
      <w:r w:rsidR="002A3B10">
        <w:tab/>
      </w:r>
      <w:r w:rsidR="002A3B10">
        <w:tab/>
      </w:r>
      <w:r w:rsidR="004F7795">
        <w:t>Late Development 1 - Closed</w:t>
      </w:r>
    </w:p>
    <w:p w:rsidR="004B093B" w:rsidP="004B093B" w:rsidRDefault="004B093B"/>
    <w:p w:rsidR="004B093B" w:rsidP="004B093B" w:rsidRDefault="004B093B">
      <w:pPr>
        <w:pStyle w:val="SClassInfoPara"/>
      </w:pPr>
      <w:r>
        <w:t>Indicator Species</w:t>
      </w:r>
    </w:p>
    <w:p w:rsidR="004B093B" w:rsidP="004B093B" w:rsidRDefault="004B093B"/>
    <w:p w:rsidR="004B093B" w:rsidP="004B093B" w:rsidRDefault="004B093B">
      <w:pPr>
        <w:pStyle w:val="SClassInfoPara"/>
      </w:pPr>
      <w:r>
        <w:t>Description</w:t>
      </w:r>
    </w:p>
    <w:p w:rsidR="004B093B" w:rsidP="004B093B" w:rsidRDefault="004B093B">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and silver). Understory cover is often higher than in other </w:t>
      </w:r>
      <w:r>
        <w:lastRenderedPageBreak/>
        <w:t xml:space="preserve">classes in this model. Shrubs and small trees such as </w:t>
      </w:r>
      <w:proofErr w:type="spellStart"/>
      <w:r w:rsidRPr="00817E6A">
        <w:rPr>
          <w:i/>
        </w:rPr>
        <w:t>Lindera</w:t>
      </w:r>
      <w:proofErr w:type="spellEnd"/>
      <w:r w:rsidRPr="00817E6A">
        <w:rPr>
          <w:i/>
        </w:rPr>
        <w:t xml:space="preserve"> benzoin, </w:t>
      </w:r>
      <w:proofErr w:type="spellStart"/>
      <w:r w:rsidRPr="00817E6A">
        <w:rPr>
          <w:i/>
        </w:rPr>
        <w:t>Carpinus</w:t>
      </w:r>
      <w:proofErr w:type="spellEnd"/>
      <w:r w:rsidRPr="00817E6A">
        <w:rPr>
          <w:i/>
        </w:rPr>
        <w:t xml:space="preserve"> </w:t>
      </w:r>
      <w:proofErr w:type="spellStart"/>
      <w:r w:rsidRPr="00817E6A">
        <w:rPr>
          <w:i/>
        </w:rPr>
        <w:t>caroliniana</w:t>
      </w:r>
      <w:proofErr w:type="spellEnd"/>
      <w:r w:rsidRPr="00817E6A">
        <w:rPr>
          <w:i/>
        </w:rPr>
        <w:t xml:space="preserve">, </w:t>
      </w:r>
      <w:proofErr w:type="spellStart"/>
      <w:r w:rsidRPr="00817E6A">
        <w:rPr>
          <w:i/>
        </w:rPr>
        <w:t>Cercis</w:t>
      </w:r>
      <w:proofErr w:type="spellEnd"/>
      <w:r w:rsidRPr="00817E6A">
        <w:rPr>
          <w:i/>
        </w:rPr>
        <w:t xml:space="preserve"> canadensis, </w:t>
      </w:r>
      <w:proofErr w:type="spellStart"/>
      <w:r w:rsidRPr="00817E6A">
        <w:rPr>
          <w:i/>
        </w:rPr>
        <w:t>Cornus</w:t>
      </w:r>
      <w:proofErr w:type="spellEnd"/>
      <w:r>
        <w:t xml:space="preserve"> spp. and </w:t>
      </w:r>
      <w:r w:rsidRPr="00817E6A">
        <w:rPr>
          <w:i/>
        </w:rPr>
        <w:t xml:space="preserve">Prunus </w:t>
      </w:r>
      <w:proofErr w:type="spellStart"/>
      <w:r w:rsidRPr="00817E6A">
        <w:rPr>
          <w:i/>
        </w:rPr>
        <w:t>virginiana</w:t>
      </w:r>
      <w:proofErr w:type="spellEnd"/>
      <w:r>
        <w:t xml:space="preserve"> are typical. </w:t>
      </w:r>
    </w:p>
    <w:p w:rsidR="004B093B" w:rsidP="004B093B" w:rsidRDefault="004B093B"/>
    <w:p w:rsidR="004B093B" w:rsidP="004B093B" w:rsidRDefault="004B093B">
      <w:r>
        <w:t>Major flooding, modele</w:t>
      </w:r>
      <w:r w:rsidR="00740719">
        <w:t xml:space="preserve">d as optional 2 </w:t>
      </w:r>
      <w:r w:rsidR="006329A7">
        <w:t>moves the system back but not replacement</w:t>
      </w:r>
      <w:r w:rsidR="00740719">
        <w:t xml:space="preserve">. Surface fire </w:t>
      </w:r>
      <w:r w:rsidR="006329A7">
        <w:t>would maintain the class</w:t>
      </w:r>
      <w:r>
        <w:t>.</w:t>
      </w:r>
    </w:p>
    <w:p w:rsidR="004B093B" w:rsidP="004B093B" w:rsidRDefault="004B093B"/>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Minor Flooding</w:t>
      </w:r>
    </w:p>
    <w:p>
      <w:r>
        <w:t>Optional 2: Minor Flooding</w:t>
      </w:r>
    </w:p>
    <w:p>
      <w:r>
        <w:t/>
      </w:r>
    </w:p>
    <w:p>
      <w:pPr>
        <w:pStyle w:val="ReportSection"/>
      </w:pPr>
      <w:r>
        <w:t>References</w:t>
      </w:r>
    </w:p>
    <w:p>
      <w:r>
        <w:t/>
      </w:r>
    </w:p>
    <w:p w:rsidR="004B093B" w:rsidP="004B093B" w:rsidRDefault="004B093B">
      <w:r>
        <w:t>Brinson, M.M. 1990. Riverine forests. Pages 87-141 in: D.</w:t>
      </w:r>
      <w:r w:rsidR="00817E6A">
        <w:t xml:space="preserve"> </w:t>
      </w:r>
      <w:r>
        <w:t>Goodall, A. Lugo, M. Brinson, and S. Brown (eds.), Ecosystems of the World, Forested Wetlands, Vol. 15.</w:t>
      </w:r>
    </w:p>
    <w:p w:rsidR="004B093B" w:rsidP="004B093B" w:rsidRDefault="004B093B">
      <w:r>
        <w:t>Elsevier, New York. 527 pp.</w:t>
      </w:r>
    </w:p>
    <w:p w:rsidR="004B093B" w:rsidP="004B093B" w:rsidRDefault="004B093B"/>
    <w:p w:rsidR="004B62ED" w:rsidP="004B62ED" w:rsidRDefault="004B62E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B62ED" w:rsidP="004B093B" w:rsidRDefault="004B62ED"/>
    <w:p w:rsidR="004B093B" w:rsidP="004B093B" w:rsidRDefault="004B093B">
      <w:r>
        <w:t>Forest Cover Types of the United States and Canada, SAF 1980, F.H. Eyre, Editor. 148 pp.</w:t>
      </w:r>
    </w:p>
    <w:p w:rsidR="004B093B" w:rsidP="004B093B" w:rsidRDefault="004B093B"/>
    <w:p w:rsidR="004B093B" w:rsidP="004B093B" w:rsidRDefault="004B093B">
      <w:r>
        <w:t>Gregory, S.V., F.J. Swanson, W.A. McKee and K.W. Cummins. 1991. An ecosystem perspective of riparian zones. Bioscience 41: 540-551.</w:t>
      </w:r>
    </w:p>
    <w:p w:rsidR="004B093B" w:rsidP="004B093B" w:rsidRDefault="004B093B"/>
    <w:p w:rsidR="004B093B" w:rsidP="004B093B" w:rsidRDefault="004B093B">
      <w:r>
        <w:t xml:space="preserve">Hughes, F.M.R. 1994. Environmental change, disturbance and regeneration in semi-arid floodplain forests. Pages 321–345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xml:space="preserve">, UK. </w:t>
      </w:r>
    </w:p>
    <w:p w:rsidR="004B093B" w:rsidP="004B093B" w:rsidRDefault="004B093B"/>
    <w:p w:rsidR="004B093B" w:rsidP="004B093B" w:rsidRDefault="004B093B">
      <w:r>
        <w:t xml:space="preserve">Johnson, W.C., R.L. Burgess and W.R. </w:t>
      </w:r>
      <w:proofErr w:type="spellStart"/>
      <w:r>
        <w:t>Keammerer</w:t>
      </w:r>
      <w:proofErr w:type="spellEnd"/>
      <w:r>
        <w:t>. 1976. Forest overstory vegetation and environment on the Missouri River floodplain in North Dakota. Ecological Monographs 46: 59-84.</w:t>
      </w:r>
    </w:p>
    <w:p w:rsidR="004B093B" w:rsidP="004B093B" w:rsidRDefault="004B093B"/>
    <w:p w:rsidR="004B093B" w:rsidP="004B093B" w:rsidRDefault="004B093B">
      <w:proofErr w:type="spellStart"/>
      <w:r>
        <w:t>Naiman</w:t>
      </w:r>
      <w:proofErr w:type="spellEnd"/>
      <w:r>
        <w:t>, R.J., Decamps, H. and Pollock, M. 1993. The role of riparian corridors in maintaining regional biodiversity. Ecological Applications 3: 209–212.</w:t>
      </w:r>
    </w:p>
    <w:p w:rsidR="004B093B" w:rsidP="004B093B" w:rsidRDefault="004B093B"/>
    <w:p w:rsidR="004B093B" w:rsidP="004B093B" w:rsidRDefault="004B093B">
      <w:r>
        <w:t>NatureServe. 2007. International Ecological Classification Standard: Terrestrial Ecological Classifications. NatureServe Central Databases. Arlington, VA. Data current as of 10 February 2007.</w:t>
      </w:r>
    </w:p>
    <w:p w:rsidR="004B093B" w:rsidP="004B093B" w:rsidRDefault="004B093B"/>
    <w:p w:rsidR="004B093B" w:rsidP="004B093B" w:rsidRDefault="004B093B">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 59-67.</w:t>
      </w:r>
    </w:p>
    <w:p w:rsidR="004B093B" w:rsidP="004B093B" w:rsidRDefault="004B093B"/>
    <w:p w:rsidR="004B093B" w:rsidP="004B093B" w:rsidRDefault="004B093B">
      <w:r>
        <w:t>Richter, B.D. and H.E. Richter. 2000. Prescribing flood regimes to sustain riparian ecosystems along meandering rivers. Conservation Biology 14: 1467-1478.</w:t>
      </w:r>
    </w:p>
    <w:p w:rsidR="004B093B" w:rsidP="004B093B" w:rsidRDefault="004B093B"/>
    <w:p w:rsidR="004B093B" w:rsidP="004B093B" w:rsidRDefault="004B093B">
      <w:r>
        <w:t xml:space="preserve">Scott, M. L., G. T. </w:t>
      </w:r>
      <w:proofErr w:type="spellStart"/>
      <w:r>
        <w:t>Auble</w:t>
      </w:r>
      <w:proofErr w:type="spellEnd"/>
      <w:r>
        <w:t xml:space="preserve"> and J. M. Friedman. 1997. Flood dependency of cottonwood establishment along the Missouri River, Montana, USA. Ecological Applications 7: 677–690.</w:t>
      </w:r>
    </w:p>
    <w:p w:rsidR="004B093B" w:rsidP="004B093B" w:rsidRDefault="004B093B"/>
    <w:p w:rsidR="004B093B" w:rsidP="004B093B" w:rsidRDefault="004B093B">
      <w:r>
        <w:lastRenderedPageBreak/>
        <w:t>Strahler, A.N. 1952. Dynamic Basis of Geomorphology. Geological Society of America Bulletin 63: 923-938.</w:t>
      </w:r>
    </w:p>
    <w:p w:rsidR="004B093B" w:rsidP="004B093B" w:rsidRDefault="004B093B"/>
    <w:p w:rsidR="004B093B" w:rsidP="004B093B" w:rsidRDefault="004B093B">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4B093B" w:rsidP="004B093B" w:rsidRDefault="004B093B"/>
    <w:p w:rsidR="004B093B" w:rsidP="004B093B" w:rsidRDefault="004B093B">
      <w:r>
        <w:t>Weaver, J.E. 1960. Flood plain vegetation of the central Missouri Valley and contacts of woodland with prairie. Ecological Monographs. 30(1): 37-64.</w:t>
      </w:r>
    </w:p>
    <w:p w:rsidRPr="00A43E41" w:rsidR="004D5F12" w:rsidP="004B093B"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734" w:rsidRDefault="00A03734">
      <w:r>
        <w:separator/>
      </w:r>
    </w:p>
  </w:endnote>
  <w:endnote w:type="continuationSeparator" w:id="0">
    <w:p w:rsidR="00A03734" w:rsidRDefault="00A0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93B" w:rsidRDefault="004B093B" w:rsidP="004B09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734" w:rsidRDefault="00A03734">
      <w:r>
        <w:separator/>
      </w:r>
    </w:p>
  </w:footnote>
  <w:footnote w:type="continuationSeparator" w:id="0">
    <w:p w:rsidR="00A03734" w:rsidRDefault="00A03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093B">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7E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6A"/>
    <w:rPr>
      <w:rFonts w:ascii="Segoe UI" w:hAnsi="Segoe UI" w:cs="Segoe UI"/>
      <w:sz w:val="18"/>
      <w:szCs w:val="18"/>
    </w:rPr>
  </w:style>
  <w:style w:type="character" w:customStyle="1" w:styleId="spellingerror">
    <w:name w:val="spellingerror"/>
    <w:basedOn w:val="DefaultParagraphFont"/>
    <w:rsid w:val="004B62ED"/>
  </w:style>
  <w:style w:type="character" w:customStyle="1" w:styleId="normaltextrun1">
    <w:name w:val="normaltextrun1"/>
    <w:basedOn w:val="DefaultParagraphFont"/>
    <w:rsid w:val="004B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2014-08-21T14:54:00Z</cp:lastPrinted>
  <dcterms:created xsi:type="dcterms:W3CDTF">2018-03-27T19:42:00Z</dcterms:created>
  <dcterms:modified xsi:type="dcterms:W3CDTF">2025-02-12T09:42:00Z</dcterms:modified>
</cp:coreProperties>
</file>