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F49" w:rsidP="00092F49" w:rsidRDefault="00092F49">
      <w:pPr>
        <w:pStyle w:val="BpSTitle"/>
      </w:pPr>
      <w:r>
        <w:t>14720</w:t>
      </w:r>
    </w:p>
    <w:p w:rsidR="00092F49" w:rsidP="00092F49" w:rsidRDefault="00092F49">
      <w:pPr>
        <w:pStyle w:val="BpSTitle"/>
      </w:pPr>
      <w:r>
        <w:t>Central Interior and Appalachian Riparian Systems</w:t>
      </w:r>
    </w:p>
    <w:p w:rsidR="00092F49" w:rsidP="00092F49" w:rsidRDefault="00092F49">
      <w:r>
        <w:t>BpS Model/Description Version: Aug. 2020</w:t>
      </w:r>
      <w:r>
        <w:tab/>
      </w:r>
      <w:r>
        <w:tab/>
      </w:r>
      <w:r>
        <w:tab/>
      </w:r>
      <w:r>
        <w:tab/>
      </w:r>
      <w:r>
        <w:tab/>
      </w:r>
      <w:r>
        <w:tab/>
      </w:r>
      <w:r>
        <w:tab/>
      </w:r>
    </w:p>
    <w:p w:rsidR="00092F49" w:rsidP="00092F49" w:rsidRDefault="00092F49"/>
    <w:p w:rsidR="00092F49" w:rsidP="00092F49" w:rsidRDefault="00092F49"/>
    <w:p w:rsidR="00092F49" w:rsidP="00092F49" w:rsidRDefault="00092F49">
      <w:pPr>
        <w:pStyle w:val="InfoPara"/>
      </w:pPr>
      <w:r>
        <w:t>Vegetation Type</w:t>
      </w:r>
    </w:p>
    <w:p w:rsidR="00092F49" w:rsidP="00092F49" w:rsidRDefault="005A0B4C">
      <w:r w:rsidRPr="005A0B4C">
        <w:t xml:space="preserve">Mixed Upland and Wetland </w:t>
      </w:r>
      <w:bookmarkStart w:name="_GoBack" w:id="0"/>
      <w:bookmarkEnd w:id="0"/>
    </w:p>
    <w:p w:rsidR="00092F49" w:rsidP="00092F49" w:rsidRDefault="00092F49">
      <w:pPr>
        <w:pStyle w:val="InfoPara"/>
      </w:pPr>
      <w:r>
        <w:t>Map Zones</w:t>
      </w:r>
    </w:p>
    <w:p w:rsidR="00092F49" w:rsidP="00092F49" w:rsidRDefault="00092F49">
      <w:r>
        <w:t>64</w:t>
      </w:r>
      <w:r w:rsidR="00193DD8">
        <w:t>, 65, 66</w:t>
      </w:r>
    </w:p>
    <w:p w:rsidR="00092F49" w:rsidP="00092F49" w:rsidRDefault="00092F49">
      <w:pPr>
        <w:pStyle w:val="InfoPara"/>
      </w:pPr>
      <w:r>
        <w:t>Geographic Range</w:t>
      </w:r>
    </w:p>
    <w:p w:rsidR="00092F49" w:rsidP="00092F49" w:rsidRDefault="00092F49">
      <w:r>
        <w:t>This systems group encompasses small stream and some river riparian systems over much of the eastern US, from southern New England south to GA, and west to IL and eastern OK (NatureServe 2007).</w:t>
      </w:r>
    </w:p>
    <w:p w:rsidR="00092F49" w:rsidP="00092F49" w:rsidRDefault="00092F49"/>
    <w:p w:rsidR="00092F49" w:rsidP="00092F49" w:rsidRDefault="00092F49">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 Appalachian mountains.</w:t>
      </w:r>
    </w:p>
    <w:p w:rsidR="00092F49" w:rsidP="00092F49" w:rsidRDefault="00092F49"/>
    <w:p w:rsidR="00092F49" w:rsidP="00092F49" w:rsidRDefault="00092F49">
      <w:r>
        <w:t>NatureServe (2007) describes this as an aggregated system including the following standard ecological systems:</w:t>
      </w:r>
    </w:p>
    <w:p w:rsidR="00092F49" w:rsidP="00092F49" w:rsidRDefault="00092F49">
      <w:r>
        <w:t>• Central Appalachian Stream and Riparian (CES202.609)</w:t>
      </w:r>
    </w:p>
    <w:p w:rsidR="00092F49" w:rsidP="00092F49" w:rsidRDefault="00092F49">
      <w:r>
        <w:t xml:space="preserve">• Cumberland </w:t>
      </w:r>
      <w:proofErr w:type="spellStart"/>
      <w:r>
        <w:t>Riverscour</w:t>
      </w:r>
      <w:proofErr w:type="spellEnd"/>
      <w:r>
        <w:t xml:space="preserve"> (CES202.036)</w:t>
      </w:r>
    </w:p>
    <w:p w:rsidR="00092F49" w:rsidP="00092F49" w:rsidRDefault="00092F49">
      <w:r>
        <w:t>• Ozark-Ouachita Riparian (CES202.703)</w:t>
      </w:r>
    </w:p>
    <w:p w:rsidR="00092F49" w:rsidP="00092F49" w:rsidRDefault="00092F49">
      <w:r>
        <w:t>• South-Central Interior Small Stream and Riparian (CES202.706)</w:t>
      </w:r>
    </w:p>
    <w:p w:rsidR="00092F49" w:rsidP="00092F49" w:rsidRDefault="00092F49">
      <w:r>
        <w:t>• Southern Piedmont Small Floodplain and Riparian Forest (CES202.323)</w:t>
      </w:r>
    </w:p>
    <w:p w:rsidR="00092F49" w:rsidP="00092F49" w:rsidRDefault="00092F49">
      <w:pPr>
        <w:pStyle w:val="InfoPara"/>
      </w:pPr>
      <w:r>
        <w:t>Biophysical Site Description</w:t>
      </w:r>
    </w:p>
    <w:p w:rsidR="00092F49" w:rsidP="00092F49" w:rsidRDefault="00092F49">
      <w:r>
        <w:t xml:space="preserve">These </w:t>
      </w:r>
      <w:proofErr w:type="spellStart"/>
      <w:r>
        <w:t>riverscour</w:t>
      </w:r>
      <w:proofErr w:type="spellEnd"/>
      <w:r>
        <w:t xml:space="preserve">-influenced systems occur on moderately to very high-gradient streams over a wide range of elevations. It develops on small floodplains and shores along river channels that lack a broad, flat floodplain due to steeper </w:t>
      </w:r>
      <w:proofErr w:type="spellStart"/>
      <w:r>
        <w:t>sideslopes</w:t>
      </w:r>
      <w:proofErr w:type="spellEnd"/>
      <w:r>
        <w:t>, higher gradient, or both (NatureServe 2007).</w:t>
      </w:r>
    </w:p>
    <w:p w:rsidR="00092F49" w:rsidP="00092F49" w:rsidRDefault="00092F49"/>
    <w:p w:rsidR="00092F49" w:rsidP="00092F49" w:rsidRDefault="00092F49">
      <w:r>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w:t>
      </w:r>
      <w:r>
        <w:lastRenderedPageBreak/>
        <w:t xml:space="preserve">landscapes of today. Fire, beaver activity, and flooding of varied intensity and frequency created a mosaic whose elements included canebrake, grass and young birch / sycamore beds on reworked gravel or sand bars, beaver ponds, and grass-sedge meadows in abandoned beaver clearings, as well as the streamside zones and mixed hardwood and/or pine forests that make up more than 95% of the cover that exists today. </w:t>
      </w:r>
    </w:p>
    <w:p w:rsidR="00092F49" w:rsidP="00092F49" w:rsidRDefault="00092F49"/>
    <w:p w:rsidR="00092F49" w:rsidP="00092F49" w:rsidRDefault="00092F49">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092F49" w:rsidP="00092F49" w:rsidRDefault="00092F49">
      <w:pPr>
        <w:pStyle w:val="InfoPara"/>
      </w:pPr>
      <w:r>
        <w:t>Vegetation Description</w:t>
      </w:r>
    </w:p>
    <w:p w:rsidR="00092F49" w:rsidP="00092F49" w:rsidRDefault="00092F49">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river birch (</w:t>
      </w:r>
      <w:r w:rsidRPr="003139BA">
        <w:rPr>
          <w:i/>
        </w:rPr>
        <w:t xml:space="preserve">Betula </w:t>
      </w:r>
      <w:proofErr w:type="spellStart"/>
      <w:r w:rsidRPr="003139BA">
        <w:rPr>
          <w:i/>
        </w:rPr>
        <w:t>nigra</w:t>
      </w:r>
      <w:proofErr w:type="spellEnd"/>
      <w:r>
        <w:t>), box elder (</w:t>
      </w:r>
      <w:r w:rsidRPr="003139BA">
        <w:rPr>
          <w:i/>
        </w:rPr>
        <w:t xml:space="preserve">Acer </w:t>
      </w:r>
      <w:proofErr w:type="spellStart"/>
      <w:r w:rsidRPr="003139BA">
        <w:rPr>
          <w:i/>
        </w:rPr>
        <w:t>negundo</w:t>
      </w:r>
      <w:proofErr w:type="spellEnd"/>
      <w:r>
        <w:t>), eastern cottonwood (</w:t>
      </w:r>
      <w:proofErr w:type="spellStart"/>
      <w:r w:rsidRPr="003139BA">
        <w:rPr>
          <w:i/>
        </w:rPr>
        <w:t>Populus</w:t>
      </w:r>
      <w:proofErr w:type="spellEnd"/>
      <w:r w:rsidRPr="003139BA">
        <w:rPr>
          <w:i/>
        </w:rPr>
        <w:t xml:space="preserve"> </w:t>
      </w:r>
      <w:proofErr w:type="spellStart"/>
      <w:r w:rsidRPr="003139BA">
        <w:rPr>
          <w:i/>
        </w:rPr>
        <w:t>deltoides</w:t>
      </w:r>
      <w:proofErr w:type="spellEnd"/>
      <w:r>
        <w:t>), sugarberry (</w:t>
      </w:r>
      <w:proofErr w:type="spellStart"/>
      <w:r w:rsidRPr="003139BA">
        <w:rPr>
          <w:i/>
        </w:rPr>
        <w:t>Celtis</w:t>
      </w:r>
      <w:proofErr w:type="spellEnd"/>
      <w:r w:rsidRPr="003139BA">
        <w:rPr>
          <w:i/>
        </w:rPr>
        <w:t xml:space="preserve"> </w:t>
      </w:r>
      <w:proofErr w:type="spellStart"/>
      <w:r w:rsidRPr="003139BA">
        <w:rPr>
          <w:i/>
        </w:rPr>
        <w:t>laevigata</w:t>
      </w:r>
      <w:proofErr w:type="spellEnd"/>
      <w:r>
        <w:t>), green ash (</w:t>
      </w:r>
      <w:proofErr w:type="spellStart"/>
      <w:r w:rsidRPr="003139BA">
        <w:rPr>
          <w:i/>
        </w:rPr>
        <w:t>Fraxinus</w:t>
      </w:r>
      <w:proofErr w:type="spellEnd"/>
      <w:r w:rsidRPr="003139BA">
        <w:rPr>
          <w:i/>
        </w:rPr>
        <w:t xml:space="preserve"> </w:t>
      </w:r>
      <w:proofErr w:type="spellStart"/>
      <w:r w:rsidRPr="003139BA">
        <w:rPr>
          <w:i/>
        </w:rPr>
        <w:t>pennsylvanica</w:t>
      </w:r>
      <w:proofErr w:type="spellEnd"/>
      <w:r>
        <w:t>), sweetgum (</w:t>
      </w:r>
      <w:r w:rsidRPr="003139BA">
        <w:rPr>
          <w:i/>
        </w:rPr>
        <w:t xml:space="preserve">Liquidambar </w:t>
      </w:r>
      <w:proofErr w:type="spellStart"/>
      <w:r w:rsidRPr="003139BA">
        <w:rPr>
          <w:i/>
        </w:rPr>
        <w:t>styraciflua</w:t>
      </w:r>
      <w:proofErr w:type="spellEnd"/>
      <w:r>
        <w:t>), red maple (</w:t>
      </w:r>
      <w:r w:rsidRPr="003139BA">
        <w:rPr>
          <w:i/>
        </w:rPr>
        <w:t>Acer rubrum</w:t>
      </w:r>
      <w:r>
        <w:t>), Swamp Chestnut Oak (</w:t>
      </w:r>
      <w:r w:rsidRPr="003139BA">
        <w:rPr>
          <w:i/>
        </w:rPr>
        <w:t xml:space="preserve">Quercus </w:t>
      </w:r>
      <w:proofErr w:type="spellStart"/>
      <w:r w:rsidRPr="003139BA">
        <w:rPr>
          <w:i/>
        </w:rPr>
        <w:t>michauxii</w:t>
      </w:r>
      <w:proofErr w:type="spellEnd"/>
      <w:r>
        <w:t xml:space="preserve">), </w:t>
      </w:r>
      <w:proofErr w:type="spellStart"/>
      <w:r>
        <w:t>Cherrybark</w:t>
      </w:r>
      <w:proofErr w:type="spellEnd"/>
      <w:r>
        <w:t xml:space="preserve"> Oak (</w:t>
      </w:r>
      <w:r w:rsidRPr="003139BA">
        <w:rPr>
          <w:i/>
        </w:rPr>
        <w:t>Quercus pagoda</w:t>
      </w:r>
      <w:r>
        <w:t>), hackberry (</w:t>
      </w:r>
      <w:proofErr w:type="spellStart"/>
      <w:r w:rsidRPr="003139BA">
        <w:rPr>
          <w:i/>
        </w:rPr>
        <w:t>Celtis</w:t>
      </w:r>
      <w:proofErr w:type="spellEnd"/>
      <w:r w:rsidRPr="003139BA">
        <w:rPr>
          <w:i/>
        </w:rPr>
        <w:t xml:space="preserve"> </w:t>
      </w:r>
      <w:proofErr w:type="spellStart"/>
      <w:r w:rsidRPr="003139BA">
        <w:rPr>
          <w:i/>
        </w:rPr>
        <w:t>occidentalis</w:t>
      </w:r>
      <w:proofErr w:type="spellEnd"/>
      <w:r>
        <w:t>) and less frequently hemlock (</w:t>
      </w:r>
      <w:proofErr w:type="spellStart"/>
      <w:r w:rsidRPr="003139BA">
        <w:rPr>
          <w:i/>
        </w:rPr>
        <w:t>Tsuga</w:t>
      </w:r>
      <w:proofErr w:type="spellEnd"/>
      <w:r w:rsidRPr="003139BA">
        <w:rPr>
          <w:i/>
        </w:rPr>
        <w:t xml:space="preserve"> canadensis</w:t>
      </w:r>
      <w:r>
        <w:t xml:space="preserve">). </w:t>
      </w:r>
    </w:p>
    <w:p w:rsidR="00092F49" w:rsidP="00092F49" w:rsidRDefault="00092F49"/>
    <w:p w:rsidR="00092F49" w:rsidP="00092F49" w:rsidRDefault="00092F49">
      <w:r>
        <w:t>Sub-canopy species included American holly (</w:t>
      </w:r>
      <w:r w:rsidRPr="003139BA">
        <w:rPr>
          <w:i/>
        </w:rPr>
        <w:t xml:space="preserve">Ilex </w:t>
      </w:r>
      <w:proofErr w:type="spellStart"/>
      <w:r w:rsidRPr="003139BA">
        <w:rPr>
          <w:i/>
        </w:rPr>
        <w:t>opaca</w:t>
      </w:r>
      <w:proofErr w:type="spellEnd"/>
      <w:r>
        <w:t>), deciduous holly (</w:t>
      </w:r>
      <w:r w:rsidRPr="003139BA">
        <w:rPr>
          <w:i/>
        </w:rPr>
        <w:t>Ilex decidua</w:t>
      </w:r>
      <w:r>
        <w:t xml:space="preserve"> and </w:t>
      </w:r>
      <w:r w:rsidRPr="003139BA">
        <w:rPr>
          <w:i/>
        </w:rPr>
        <w:t xml:space="preserve">Ilex </w:t>
      </w:r>
      <w:proofErr w:type="spellStart"/>
      <w:r w:rsidRPr="003139BA">
        <w:rPr>
          <w:i/>
        </w:rPr>
        <w:t>ambigua</w:t>
      </w:r>
      <w:proofErr w:type="spellEnd"/>
      <w:r>
        <w:t>), red mulberry (</w:t>
      </w:r>
      <w:proofErr w:type="spellStart"/>
      <w:r w:rsidRPr="003139BA">
        <w:rPr>
          <w:i/>
        </w:rPr>
        <w:t>Morus</w:t>
      </w:r>
      <w:proofErr w:type="spellEnd"/>
      <w:r w:rsidRPr="003139BA">
        <w:rPr>
          <w:i/>
        </w:rPr>
        <w:t xml:space="preserve"> </w:t>
      </w:r>
      <w:proofErr w:type="spellStart"/>
      <w:r w:rsidRPr="003139BA">
        <w:rPr>
          <w:i/>
        </w:rPr>
        <w:t>rubra</w:t>
      </w:r>
      <w:proofErr w:type="spellEnd"/>
      <w:r>
        <w:t>), ironwood (</w:t>
      </w:r>
      <w:proofErr w:type="spellStart"/>
      <w:r w:rsidRPr="003139BA">
        <w:rPr>
          <w:i/>
        </w:rPr>
        <w:t>Carpinus</w:t>
      </w:r>
      <w:proofErr w:type="spellEnd"/>
      <w:r w:rsidRPr="003139BA">
        <w:rPr>
          <w:i/>
        </w:rPr>
        <w:t xml:space="preserve"> </w:t>
      </w:r>
      <w:proofErr w:type="spellStart"/>
      <w:r w:rsidRPr="003139BA">
        <w:rPr>
          <w:i/>
        </w:rPr>
        <w:t>caroliniana</w:t>
      </w:r>
      <w:proofErr w:type="spellEnd"/>
      <w:r>
        <w:t>)</w:t>
      </w:r>
      <w:r w:rsidR="003139BA">
        <w:t>,</w:t>
      </w:r>
      <w:r>
        <w:t xml:space="preserve"> and hop hornbeam (</w:t>
      </w:r>
      <w:proofErr w:type="spellStart"/>
      <w:r w:rsidRPr="003139BA">
        <w:rPr>
          <w:i/>
        </w:rPr>
        <w:t>Ostrya</w:t>
      </w:r>
      <w:proofErr w:type="spellEnd"/>
      <w:r w:rsidRPr="003139BA">
        <w:rPr>
          <w:i/>
        </w:rPr>
        <w:t xml:space="preserve"> </w:t>
      </w:r>
      <w:proofErr w:type="spellStart"/>
      <w:r w:rsidRPr="003139BA">
        <w:rPr>
          <w:i/>
        </w:rPr>
        <w:t>virginiana</w:t>
      </w:r>
      <w:proofErr w:type="spellEnd"/>
      <w:r>
        <w:t>). Shrubs such as spicebush (</w:t>
      </w:r>
      <w:proofErr w:type="spellStart"/>
      <w:r w:rsidRPr="003139BA">
        <w:rPr>
          <w:i/>
        </w:rPr>
        <w:t>Lindera</w:t>
      </w:r>
      <w:proofErr w:type="spellEnd"/>
      <w:r w:rsidRPr="003139BA">
        <w:rPr>
          <w:i/>
        </w:rPr>
        <w:t xml:space="preserve"> benzoin</w:t>
      </w:r>
      <w:r>
        <w:t>), beautyberry (</w:t>
      </w:r>
      <w:r w:rsidRPr="003139BA">
        <w:rPr>
          <w:i/>
        </w:rPr>
        <w:t xml:space="preserve">Callicarpa </w:t>
      </w:r>
      <w:proofErr w:type="spellStart"/>
      <w:r w:rsidRPr="003139BA">
        <w:rPr>
          <w:i/>
        </w:rPr>
        <w:t>americana</w:t>
      </w:r>
      <w:proofErr w:type="spellEnd"/>
      <w:r>
        <w:t>), and yellowroot (</w:t>
      </w:r>
      <w:proofErr w:type="spellStart"/>
      <w:r w:rsidRPr="003139BA">
        <w:rPr>
          <w:i/>
        </w:rPr>
        <w:t>Xanthorhiza</w:t>
      </w:r>
      <w:proofErr w:type="spellEnd"/>
      <w:r w:rsidRPr="003139BA">
        <w:rPr>
          <w:i/>
        </w:rPr>
        <w:t xml:space="preserve"> </w:t>
      </w:r>
      <w:proofErr w:type="spellStart"/>
      <w:r w:rsidRPr="003139BA">
        <w:rPr>
          <w:i/>
        </w:rPr>
        <w:t>simplicissima</w:t>
      </w:r>
      <w:proofErr w:type="spellEnd"/>
      <w:r>
        <w:t>); cane (</w:t>
      </w:r>
      <w:proofErr w:type="spellStart"/>
      <w:r w:rsidRPr="003139BA">
        <w:rPr>
          <w:i/>
        </w:rPr>
        <w:t>Arundenaria</w:t>
      </w:r>
      <w:proofErr w:type="spellEnd"/>
      <w:r w:rsidRPr="003139BA">
        <w:rPr>
          <w:i/>
        </w:rPr>
        <w:t xml:space="preserve"> </w:t>
      </w:r>
      <w:proofErr w:type="spellStart"/>
      <w:r w:rsidRPr="003139BA">
        <w:rPr>
          <w:i/>
        </w:rPr>
        <w:t>gigantea</w:t>
      </w:r>
      <w:proofErr w:type="spellEnd"/>
      <w:r>
        <w:t>) and other grasses; and false nettle (</w:t>
      </w:r>
      <w:proofErr w:type="spellStart"/>
      <w:r w:rsidRPr="003139BA">
        <w:rPr>
          <w:i/>
        </w:rPr>
        <w:t>Boehmeria</w:t>
      </w:r>
      <w:proofErr w:type="spellEnd"/>
      <w:r w:rsidRPr="003139BA">
        <w:rPr>
          <w:i/>
        </w:rPr>
        <w:t xml:space="preserve"> </w:t>
      </w:r>
      <w:proofErr w:type="spellStart"/>
      <w:r w:rsidRPr="003139BA">
        <w:rPr>
          <w:i/>
        </w:rPr>
        <w:t>cylindrica</w:t>
      </w:r>
      <w:proofErr w:type="spellEnd"/>
      <w:r>
        <w:t xml:space="preserve">) may be present. </w:t>
      </w:r>
      <w:proofErr w:type="spellStart"/>
      <w:r>
        <w:t>Caric</w:t>
      </w:r>
      <w:proofErr w:type="spellEnd"/>
      <w:r>
        <w:t xml:space="preserve"> sedges may dominate some areas. </w:t>
      </w:r>
    </w:p>
    <w:p w:rsidR="00092F49" w:rsidP="00092F49" w:rsidRDefault="00092F49"/>
    <w:p w:rsidR="00092F49" w:rsidP="00092F49" w:rsidRDefault="00092F49">
      <w:r>
        <w:t>NatureServe (2007) also notes the following common shrubs, occurring as forest/woodland understory or as non-forested shrublands: hazel alder (</w:t>
      </w:r>
      <w:proofErr w:type="spellStart"/>
      <w:r w:rsidRPr="003139BA">
        <w:rPr>
          <w:i/>
        </w:rPr>
        <w:t>Alnus</w:t>
      </w:r>
      <w:proofErr w:type="spellEnd"/>
      <w:r w:rsidRPr="003139BA">
        <w:rPr>
          <w:i/>
        </w:rPr>
        <w:t xml:space="preserve"> </w:t>
      </w:r>
      <w:proofErr w:type="spellStart"/>
      <w:r w:rsidRPr="003139BA">
        <w:rPr>
          <w:i/>
        </w:rPr>
        <w:t>serrulata</w:t>
      </w:r>
      <w:proofErr w:type="spellEnd"/>
      <w:r>
        <w:t>), common buttonbush (</w:t>
      </w:r>
      <w:proofErr w:type="spellStart"/>
      <w:r w:rsidRPr="003139BA">
        <w:rPr>
          <w:i/>
        </w:rPr>
        <w:t>Cephalanthus</w:t>
      </w:r>
      <w:proofErr w:type="spellEnd"/>
      <w:r w:rsidRPr="003139BA">
        <w:rPr>
          <w:i/>
        </w:rPr>
        <w:t xml:space="preserve"> </w:t>
      </w:r>
      <w:proofErr w:type="spellStart"/>
      <w:r w:rsidRPr="003139BA">
        <w:rPr>
          <w:i/>
        </w:rPr>
        <w:t>occidentalis</w:t>
      </w:r>
      <w:proofErr w:type="spellEnd"/>
      <w:r>
        <w:t>), silky dogwood (</w:t>
      </w:r>
      <w:proofErr w:type="spellStart"/>
      <w:r w:rsidRPr="003139BA">
        <w:rPr>
          <w:i/>
        </w:rPr>
        <w:t>Cornus</w:t>
      </w:r>
      <w:proofErr w:type="spellEnd"/>
      <w:r w:rsidRPr="003139BA">
        <w:rPr>
          <w:i/>
        </w:rPr>
        <w:t xml:space="preserve"> amomum</w:t>
      </w:r>
      <w:r>
        <w:t>), coastal plain willow (</w:t>
      </w:r>
      <w:r w:rsidRPr="003139BA">
        <w:rPr>
          <w:i/>
        </w:rPr>
        <w:t xml:space="preserve">Salix </w:t>
      </w:r>
      <w:proofErr w:type="spellStart"/>
      <w:r w:rsidRPr="003139BA">
        <w:rPr>
          <w:i/>
        </w:rPr>
        <w:t>caroliniana</w:t>
      </w:r>
      <w:proofErr w:type="spellEnd"/>
      <w:r>
        <w:t xml:space="preserve">) and other </w:t>
      </w:r>
      <w:r w:rsidRPr="003139BA">
        <w:rPr>
          <w:i/>
        </w:rPr>
        <w:t>Salix</w:t>
      </w:r>
      <w:r>
        <w:t xml:space="preserve"> spp., eastern poison ivy (</w:t>
      </w:r>
      <w:proofErr w:type="spellStart"/>
      <w:r w:rsidRPr="003139BA">
        <w:rPr>
          <w:i/>
        </w:rPr>
        <w:t>Toxicodendron</w:t>
      </w:r>
      <w:proofErr w:type="spellEnd"/>
      <w:r w:rsidRPr="003139BA">
        <w:rPr>
          <w:i/>
        </w:rPr>
        <w:t xml:space="preserve"> </w:t>
      </w:r>
      <w:proofErr w:type="spellStart"/>
      <w:r w:rsidRPr="003139BA">
        <w:rPr>
          <w:i/>
        </w:rPr>
        <w:t>radicans</w:t>
      </w:r>
      <w:proofErr w:type="spellEnd"/>
      <w:r>
        <w:t xml:space="preserve">), and, over parts of the range, mountain </w:t>
      </w:r>
      <w:proofErr w:type="spellStart"/>
      <w:r>
        <w:t>witchalder</w:t>
      </w:r>
      <w:proofErr w:type="spellEnd"/>
      <w:r>
        <w:t xml:space="preserve"> (</w:t>
      </w:r>
      <w:proofErr w:type="spellStart"/>
      <w:r w:rsidRPr="003139BA">
        <w:rPr>
          <w:i/>
        </w:rPr>
        <w:t>Fothergilla</w:t>
      </w:r>
      <w:proofErr w:type="spellEnd"/>
      <w:r w:rsidRPr="003139BA">
        <w:rPr>
          <w:i/>
        </w:rPr>
        <w:t xml:space="preserve"> major</w:t>
      </w:r>
      <w:r>
        <w:t xml:space="preserve">), Virginia </w:t>
      </w:r>
      <w:proofErr w:type="spellStart"/>
      <w:r>
        <w:t>sweetspire</w:t>
      </w:r>
      <w:proofErr w:type="spellEnd"/>
      <w:r>
        <w:t xml:space="preserve"> (</w:t>
      </w:r>
      <w:proofErr w:type="spellStart"/>
      <w:r w:rsidRPr="003139BA">
        <w:rPr>
          <w:i/>
        </w:rPr>
        <w:t>Itea</w:t>
      </w:r>
      <w:proofErr w:type="spellEnd"/>
      <w:r w:rsidRPr="003139BA">
        <w:rPr>
          <w:i/>
        </w:rPr>
        <w:t xml:space="preserve"> virginica</w:t>
      </w:r>
      <w:r>
        <w:t>), and smooth azalea (</w:t>
      </w:r>
      <w:r w:rsidRPr="003139BA">
        <w:rPr>
          <w:i/>
        </w:rPr>
        <w:t xml:space="preserve">Rhododendron </w:t>
      </w:r>
      <w:proofErr w:type="spellStart"/>
      <w:r w:rsidRPr="003139BA">
        <w:rPr>
          <w:i/>
        </w:rPr>
        <w:t>arborescens</w:t>
      </w:r>
      <w:proofErr w:type="spellEnd"/>
      <w:r>
        <w:t>). More southern examples may contain oakleaf hydrangea (</w:t>
      </w:r>
      <w:r w:rsidRPr="003139BA">
        <w:rPr>
          <w:i/>
        </w:rPr>
        <w:t xml:space="preserve">Hydrangea </w:t>
      </w:r>
      <w:proofErr w:type="spellStart"/>
      <w:r w:rsidRPr="003139BA">
        <w:rPr>
          <w:i/>
        </w:rPr>
        <w:t>quercifolia</w:t>
      </w:r>
      <w:proofErr w:type="spellEnd"/>
      <w:r>
        <w:t>), bushy St. John’s wort (</w:t>
      </w:r>
      <w:r w:rsidRPr="003139BA">
        <w:rPr>
          <w:i/>
        </w:rPr>
        <w:t xml:space="preserve">Hypericum </w:t>
      </w:r>
      <w:proofErr w:type="spellStart"/>
      <w:r w:rsidRPr="003139BA">
        <w:rPr>
          <w:i/>
        </w:rPr>
        <w:t>densiflorum</w:t>
      </w:r>
      <w:proofErr w:type="spellEnd"/>
      <w:r>
        <w:t>), and wax myrtle (</w:t>
      </w:r>
      <w:r w:rsidRPr="003139BA">
        <w:rPr>
          <w:i/>
        </w:rPr>
        <w:t>Morella cerifera</w:t>
      </w:r>
      <w:r>
        <w:t xml:space="preserve">). Ozark </w:t>
      </w:r>
      <w:proofErr w:type="spellStart"/>
      <w:r>
        <w:t>witchhazel</w:t>
      </w:r>
      <w:proofErr w:type="spellEnd"/>
      <w:r>
        <w:t xml:space="preserve"> (</w:t>
      </w:r>
      <w:proofErr w:type="spellStart"/>
      <w:r w:rsidRPr="003139BA">
        <w:rPr>
          <w:i/>
        </w:rPr>
        <w:t>Hamamelis</w:t>
      </w:r>
      <w:proofErr w:type="spellEnd"/>
      <w:r w:rsidRPr="003139BA">
        <w:rPr>
          <w:i/>
        </w:rPr>
        <w:t xml:space="preserve"> </w:t>
      </w:r>
      <w:proofErr w:type="spellStart"/>
      <w:r w:rsidRPr="003139BA">
        <w:rPr>
          <w:i/>
        </w:rPr>
        <w:t>vernalis</w:t>
      </w:r>
      <w:proofErr w:type="spellEnd"/>
      <w:r>
        <w:t>) is characteristic in the Ozark/Ouachita region.</w:t>
      </w:r>
    </w:p>
    <w:p w:rsidR="00092F49" w:rsidP="00092F49" w:rsidRDefault="00092F49"/>
    <w:p w:rsidR="00092F49" w:rsidP="00092F49" w:rsidRDefault="00092F49">
      <w:r>
        <w:t xml:space="preserve">Forbs are diverse and variable across the wide geographic range of this systems aggregate. Some characteristic forbs are </w:t>
      </w:r>
      <w:proofErr w:type="spellStart"/>
      <w:r w:rsidRPr="003139BA">
        <w:rPr>
          <w:i/>
        </w:rPr>
        <w:t>Baptisia</w:t>
      </w:r>
      <w:proofErr w:type="spellEnd"/>
      <w:r w:rsidRPr="003139BA">
        <w:rPr>
          <w:i/>
        </w:rPr>
        <w:t xml:space="preserve"> </w:t>
      </w:r>
      <w:proofErr w:type="spellStart"/>
      <w:r w:rsidRPr="003139BA">
        <w:rPr>
          <w:i/>
        </w:rPr>
        <w:t>australis</w:t>
      </w:r>
      <w:proofErr w:type="spellEnd"/>
      <w:r>
        <w:t xml:space="preserve">, </w:t>
      </w:r>
      <w:proofErr w:type="spellStart"/>
      <w:r w:rsidRPr="003139BA">
        <w:rPr>
          <w:i/>
        </w:rPr>
        <w:t>Conoclinium</w:t>
      </w:r>
      <w:proofErr w:type="spellEnd"/>
      <w:r w:rsidRPr="003139BA">
        <w:rPr>
          <w:i/>
        </w:rPr>
        <w:t xml:space="preserve"> </w:t>
      </w:r>
      <w:proofErr w:type="spellStart"/>
      <w:r w:rsidRPr="003139BA">
        <w:rPr>
          <w:i/>
        </w:rPr>
        <w:t>coelestinum</w:t>
      </w:r>
      <w:proofErr w:type="spellEnd"/>
      <w:r w:rsidR="003139BA">
        <w:t xml:space="preserve"> (=</w:t>
      </w:r>
      <w:r w:rsidRPr="003139BA">
        <w:rPr>
          <w:i/>
        </w:rPr>
        <w:t xml:space="preserve">Eupatorium </w:t>
      </w:r>
      <w:proofErr w:type="spellStart"/>
      <w:r w:rsidRPr="003139BA">
        <w:rPr>
          <w:i/>
        </w:rPr>
        <w:t>coelestinum</w:t>
      </w:r>
      <w:proofErr w:type="spellEnd"/>
      <w:r>
        <w:t xml:space="preserve">), </w:t>
      </w:r>
      <w:r w:rsidRPr="003139BA">
        <w:rPr>
          <w:i/>
        </w:rPr>
        <w:t xml:space="preserve">Coreopsis </w:t>
      </w:r>
      <w:proofErr w:type="spellStart"/>
      <w:r w:rsidRPr="003139BA">
        <w:rPr>
          <w:i/>
        </w:rPr>
        <w:t>pubescens</w:t>
      </w:r>
      <w:proofErr w:type="spellEnd"/>
      <w:r>
        <w:t xml:space="preserve">, </w:t>
      </w:r>
      <w:r w:rsidRPr="003139BA">
        <w:rPr>
          <w:i/>
        </w:rPr>
        <w:t xml:space="preserve">Coreopsis </w:t>
      </w:r>
      <w:proofErr w:type="spellStart"/>
      <w:r w:rsidRPr="003139BA">
        <w:rPr>
          <w:i/>
        </w:rPr>
        <w:t>tripteris</w:t>
      </w:r>
      <w:proofErr w:type="spellEnd"/>
      <w:r>
        <w:t xml:space="preserve">, </w:t>
      </w:r>
      <w:proofErr w:type="spellStart"/>
      <w:r w:rsidRPr="003139BA">
        <w:rPr>
          <w:i/>
        </w:rPr>
        <w:t>Elephantopus</w:t>
      </w:r>
      <w:proofErr w:type="spellEnd"/>
      <w:r w:rsidRPr="003139BA">
        <w:rPr>
          <w:i/>
        </w:rPr>
        <w:t xml:space="preserve"> </w:t>
      </w:r>
      <w:proofErr w:type="spellStart"/>
      <w:r w:rsidRPr="003139BA">
        <w:rPr>
          <w:i/>
        </w:rPr>
        <w:t>carolinianus</w:t>
      </w:r>
      <w:proofErr w:type="spellEnd"/>
      <w:r>
        <w:t xml:space="preserve">, </w:t>
      </w:r>
      <w:proofErr w:type="spellStart"/>
      <w:r w:rsidRPr="003139BA">
        <w:rPr>
          <w:i/>
        </w:rPr>
        <w:t>Helenium</w:t>
      </w:r>
      <w:proofErr w:type="spellEnd"/>
      <w:r w:rsidRPr="003139BA">
        <w:rPr>
          <w:i/>
        </w:rPr>
        <w:t xml:space="preserve"> </w:t>
      </w:r>
      <w:proofErr w:type="spellStart"/>
      <w:r w:rsidRPr="003139BA">
        <w:rPr>
          <w:i/>
        </w:rPr>
        <w:t>autumnale</w:t>
      </w:r>
      <w:proofErr w:type="spellEnd"/>
      <w:r>
        <w:t xml:space="preserve">, </w:t>
      </w:r>
      <w:proofErr w:type="spellStart"/>
      <w:r w:rsidRPr="003139BA">
        <w:rPr>
          <w:i/>
        </w:rPr>
        <w:t>Hydrocotyle</w:t>
      </w:r>
      <w:proofErr w:type="spellEnd"/>
      <w:r>
        <w:t xml:space="preserve"> sp., </w:t>
      </w:r>
      <w:proofErr w:type="spellStart"/>
      <w:r w:rsidRPr="003139BA">
        <w:rPr>
          <w:i/>
        </w:rPr>
        <w:t>Ludwigia</w:t>
      </w:r>
      <w:proofErr w:type="spellEnd"/>
      <w:r w:rsidRPr="003139BA">
        <w:rPr>
          <w:i/>
        </w:rPr>
        <w:t xml:space="preserve"> </w:t>
      </w:r>
      <w:proofErr w:type="spellStart"/>
      <w:r w:rsidRPr="003139BA">
        <w:rPr>
          <w:i/>
        </w:rPr>
        <w:t>leptocarpa</w:t>
      </w:r>
      <w:proofErr w:type="spellEnd"/>
      <w:r>
        <w:t xml:space="preserve">, </w:t>
      </w:r>
      <w:proofErr w:type="spellStart"/>
      <w:r w:rsidRPr="003139BA">
        <w:rPr>
          <w:i/>
        </w:rPr>
        <w:t>Lycopus</w:t>
      </w:r>
      <w:proofErr w:type="spellEnd"/>
      <w:r>
        <w:t xml:space="preserve"> spp., </w:t>
      </w:r>
      <w:proofErr w:type="spellStart"/>
      <w:r w:rsidRPr="003139BA">
        <w:rPr>
          <w:i/>
        </w:rPr>
        <w:t>Orontium</w:t>
      </w:r>
      <w:proofErr w:type="spellEnd"/>
      <w:r w:rsidRPr="003139BA">
        <w:rPr>
          <w:i/>
        </w:rPr>
        <w:t xml:space="preserve"> </w:t>
      </w:r>
      <w:proofErr w:type="spellStart"/>
      <w:r w:rsidRPr="003139BA">
        <w:rPr>
          <w:i/>
        </w:rPr>
        <w:t>aquaticum</w:t>
      </w:r>
      <w:proofErr w:type="spellEnd"/>
      <w:r>
        <w:t xml:space="preserve">, </w:t>
      </w:r>
      <w:proofErr w:type="spellStart"/>
      <w:r w:rsidRPr="003139BA">
        <w:rPr>
          <w:i/>
        </w:rPr>
        <w:t>Osmunda</w:t>
      </w:r>
      <w:proofErr w:type="spellEnd"/>
      <w:r w:rsidRPr="003139BA">
        <w:rPr>
          <w:i/>
        </w:rPr>
        <w:t xml:space="preserve"> </w:t>
      </w:r>
      <w:proofErr w:type="spellStart"/>
      <w:r w:rsidRPr="003139BA">
        <w:rPr>
          <w:i/>
        </w:rPr>
        <w:t>regalis</w:t>
      </w:r>
      <w:proofErr w:type="spellEnd"/>
      <w:r>
        <w:t xml:space="preserve"> var. </w:t>
      </w:r>
      <w:proofErr w:type="spellStart"/>
      <w:r w:rsidRPr="003139BA">
        <w:rPr>
          <w:i/>
        </w:rPr>
        <w:t>spectabilis</w:t>
      </w:r>
      <w:proofErr w:type="spellEnd"/>
      <w:r>
        <w:t xml:space="preserve">, </w:t>
      </w:r>
      <w:proofErr w:type="spellStart"/>
      <w:r w:rsidRPr="003139BA">
        <w:rPr>
          <w:i/>
        </w:rPr>
        <w:t>Oxypolis</w:t>
      </w:r>
      <w:proofErr w:type="spellEnd"/>
      <w:r w:rsidRPr="003139BA">
        <w:rPr>
          <w:i/>
        </w:rPr>
        <w:t xml:space="preserve"> </w:t>
      </w:r>
      <w:proofErr w:type="spellStart"/>
      <w:r w:rsidRPr="003139BA">
        <w:rPr>
          <w:i/>
        </w:rPr>
        <w:t>rigidior</w:t>
      </w:r>
      <w:proofErr w:type="spellEnd"/>
      <w:r>
        <w:t xml:space="preserve">, </w:t>
      </w:r>
      <w:r w:rsidRPr="003139BA">
        <w:rPr>
          <w:i/>
        </w:rPr>
        <w:t xml:space="preserve">Phlox </w:t>
      </w:r>
      <w:proofErr w:type="spellStart"/>
      <w:r w:rsidRPr="003139BA">
        <w:rPr>
          <w:i/>
        </w:rPr>
        <w:t>carolina</w:t>
      </w:r>
      <w:proofErr w:type="spellEnd"/>
      <w:r>
        <w:t xml:space="preserve">, </w:t>
      </w:r>
      <w:proofErr w:type="spellStart"/>
      <w:r w:rsidRPr="003139BA">
        <w:rPr>
          <w:i/>
        </w:rPr>
        <w:t>Pityopsis</w:t>
      </w:r>
      <w:proofErr w:type="spellEnd"/>
      <w:r w:rsidRPr="003139BA">
        <w:rPr>
          <w:i/>
        </w:rPr>
        <w:t xml:space="preserve"> </w:t>
      </w:r>
      <w:proofErr w:type="spellStart"/>
      <w:r w:rsidRPr="003139BA">
        <w:rPr>
          <w:i/>
        </w:rPr>
        <w:t>graminifolia</w:t>
      </w:r>
      <w:proofErr w:type="spellEnd"/>
      <w:r>
        <w:t xml:space="preserve"> var. </w:t>
      </w:r>
      <w:proofErr w:type="spellStart"/>
      <w:r w:rsidRPr="003139BA">
        <w:rPr>
          <w:i/>
        </w:rPr>
        <w:t>latifolia</w:t>
      </w:r>
      <w:proofErr w:type="spellEnd"/>
      <w:r>
        <w:t xml:space="preserve">, </w:t>
      </w:r>
      <w:proofErr w:type="spellStart"/>
      <w:r w:rsidRPr="003139BA">
        <w:rPr>
          <w:i/>
        </w:rPr>
        <w:t>Rudbeckia</w:t>
      </w:r>
      <w:proofErr w:type="spellEnd"/>
      <w:r w:rsidRPr="003139BA">
        <w:rPr>
          <w:i/>
        </w:rPr>
        <w:t xml:space="preserve"> </w:t>
      </w:r>
      <w:proofErr w:type="spellStart"/>
      <w:r w:rsidRPr="003139BA">
        <w:rPr>
          <w:i/>
        </w:rPr>
        <w:t>laciniata</w:t>
      </w:r>
      <w:proofErr w:type="spellEnd"/>
      <w:r>
        <w:t xml:space="preserve">, and </w:t>
      </w:r>
      <w:r w:rsidRPr="003139BA">
        <w:rPr>
          <w:i/>
        </w:rPr>
        <w:t>Vernonia gigantean</w:t>
      </w:r>
      <w:r>
        <w:t xml:space="preserve"> (NatureServe 2007). </w:t>
      </w:r>
    </w:p>
    <w:p w:rsidR="00092F49" w:rsidP="00092F49" w:rsidRDefault="00092F49"/>
    <w:p w:rsidR="00092F49" w:rsidP="00092F49" w:rsidRDefault="00092F49">
      <w:r>
        <w:lastRenderedPageBreak/>
        <w:t>Periodically reworked gravel bars may be dominated by young black willow (</w:t>
      </w:r>
      <w:r w:rsidRPr="003139BA">
        <w:rPr>
          <w:i/>
        </w:rPr>
        <w:t xml:space="preserve">Salix </w:t>
      </w:r>
      <w:proofErr w:type="spellStart"/>
      <w:r w:rsidRPr="003139BA">
        <w:rPr>
          <w:i/>
        </w:rPr>
        <w:t>nigra</w:t>
      </w:r>
      <w:proofErr w:type="spellEnd"/>
      <w:r>
        <w:t>),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or infrequently river birch (</w:t>
      </w:r>
      <w:r w:rsidRPr="003139BA">
        <w:rPr>
          <w:i/>
        </w:rPr>
        <w:t xml:space="preserve">Betula </w:t>
      </w:r>
      <w:proofErr w:type="spellStart"/>
      <w:r w:rsidRPr="003139BA">
        <w:rPr>
          <w:i/>
        </w:rPr>
        <w:t>nigra</w:t>
      </w:r>
      <w:proofErr w:type="spellEnd"/>
      <w:r>
        <w:t xml:space="preserve">), or they may have sparse vegetation of a wide variety of annual and perennial herbs of weedy habits. </w:t>
      </w:r>
    </w:p>
    <w:p w:rsidR="00092F49" w:rsidP="00092F49" w:rsidRDefault="00092F49"/>
    <w:p w:rsidR="00092F49" w:rsidP="00092F49" w:rsidRDefault="00092F49">
      <w:r>
        <w:t xml:space="preserve">Canebrakes occurred in particular locations that had easy access for fire (i.e. bottomlands bordered by upland flats as opposed to steep slopes) and where the uplands experienced frequent fire as the result of a combination of lightning and Native American ignitions. </w:t>
      </w:r>
    </w:p>
    <w:p w:rsidR="00092F49" w:rsidP="00092F49" w:rsidRDefault="00092F49"/>
    <w:p w:rsidR="00092F49" w:rsidP="00092F49" w:rsidRDefault="00092F49">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willows (</w:t>
      </w:r>
      <w:r w:rsidRPr="003139BA">
        <w:rPr>
          <w:i/>
        </w:rPr>
        <w:t xml:space="preserve">Salix </w:t>
      </w:r>
      <w:proofErr w:type="spellStart"/>
      <w:r w:rsidRPr="003139BA">
        <w:rPr>
          <w:i/>
        </w:rPr>
        <w:t>nigra</w:t>
      </w:r>
      <w:proofErr w:type="spellEnd"/>
      <w:r>
        <w:t>), river birch (</w:t>
      </w:r>
      <w:r w:rsidRPr="003139BA">
        <w:rPr>
          <w:i/>
        </w:rPr>
        <w:t xml:space="preserve">Betula </w:t>
      </w:r>
      <w:proofErr w:type="spellStart"/>
      <w:r w:rsidRPr="003139BA">
        <w:rPr>
          <w:i/>
        </w:rPr>
        <w:t>nigra</w:t>
      </w:r>
      <w:proofErr w:type="spellEnd"/>
      <w:r>
        <w:t>), box elder (</w:t>
      </w:r>
      <w:r w:rsidRPr="003139BA">
        <w:rPr>
          <w:i/>
        </w:rPr>
        <w:t xml:space="preserve">Acer </w:t>
      </w:r>
      <w:proofErr w:type="spellStart"/>
      <w:r w:rsidRPr="003139BA">
        <w:rPr>
          <w:i/>
        </w:rPr>
        <w:t>negundo</w:t>
      </w:r>
      <w:proofErr w:type="spellEnd"/>
      <w:r>
        <w:t>), and Eastern cottonwood (</w:t>
      </w:r>
      <w:proofErr w:type="spellStart"/>
      <w:r w:rsidRPr="003139BA">
        <w:rPr>
          <w:i/>
        </w:rPr>
        <w:t>Populus</w:t>
      </w:r>
      <w:proofErr w:type="spellEnd"/>
      <w:r w:rsidRPr="003139BA">
        <w:rPr>
          <w:i/>
        </w:rPr>
        <w:t xml:space="preserve"> </w:t>
      </w:r>
      <w:proofErr w:type="spellStart"/>
      <w:r w:rsidRPr="003139BA">
        <w:rPr>
          <w:i/>
        </w:rPr>
        <w:t>deltoides</w:t>
      </w:r>
      <w:proofErr w:type="spellEnd"/>
      <w:r>
        <w:t>). Streamside levees support a diverse flora of other bottomland graminoids and forbs.</w:t>
      </w:r>
    </w:p>
    <w:p w:rsidR="00092F49" w:rsidP="00092F49" w:rsidRDefault="00092F49"/>
    <w:p w:rsidR="00092F49" w:rsidP="00092F49" w:rsidRDefault="00092F49">
      <w:r>
        <w:t xml:space="preserve">Open, flood-scoured </w:t>
      </w:r>
      <w:proofErr w:type="spellStart"/>
      <w:r>
        <w:t>rivershore</w:t>
      </w:r>
      <w:proofErr w:type="spellEnd"/>
      <w:r>
        <w:t xml:space="preserve"> prairies feature </w:t>
      </w:r>
      <w:proofErr w:type="spellStart"/>
      <w:r w:rsidRPr="003139BA">
        <w:rPr>
          <w:i/>
        </w:rPr>
        <w:t>Andropogon</w:t>
      </w:r>
      <w:proofErr w:type="spellEnd"/>
      <w:r w:rsidRPr="003139BA">
        <w:rPr>
          <w:i/>
        </w:rPr>
        <w:t xml:space="preserve"> </w:t>
      </w:r>
      <w:proofErr w:type="spellStart"/>
      <w:r w:rsidRPr="003139BA">
        <w:rPr>
          <w:i/>
        </w:rPr>
        <w:t>gerardii</w:t>
      </w:r>
      <w:proofErr w:type="spellEnd"/>
      <w:r>
        <w:t xml:space="preserve">, </w:t>
      </w:r>
      <w:proofErr w:type="spellStart"/>
      <w:r w:rsidRPr="003139BA">
        <w:rPr>
          <w:i/>
        </w:rPr>
        <w:t>Sorghastrum</w:t>
      </w:r>
      <w:proofErr w:type="spellEnd"/>
      <w:r w:rsidRPr="003139BA">
        <w:rPr>
          <w:i/>
        </w:rPr>
        <w:t xml:space="preserve"> </w:t>
      </w:r>
      <w:proofErr w:type="spellStart"/>
      <w:r w:rsidRPr="003139BA">
        <w:rPr>
          <w:i/>
        </w:rPr>
        <w:t>nutans</w:t>
      </w:r>
      <w:proofErr w:type="spellEnd"/>
      <w:r>
        <w:t xml:space="preserve">, </w:t>
      </w:r>
      <w:proofErr w:type="spellStart"/>
      <w:r w:rsidRPr="003139BA">
        <w:rPr>
          <w:i/>
        </w:rPr>
        <w:t>Schizachyrium</w:t>
      </w:r>
      <w:proofErr w:type="spellEnd"/>
      <w:r w:rsidRPr="003139BA">
        <w:rPr>
          <w:i/>
        </w:rPr>
        <w:t xml:space="preserve"> </w:t>
      </w:r>
      <w:proofErr w:type="spellStart"/>
      <w:r w:rsidRPr="003139BA">
        <w:rPr>
          <w:i/>
        </w:rPr>
        <w:t>scoparium</w:t>
      </w:r>
      <w:proofErr w:type="spellEnd"/>
      <w:r>
        <w:t>,</w:t>
      </w:r>
      <w:r w:rsidR="003139BA">
        <w:t xml:space="preserve"> </w:t>
      </w:r>
      <w:proofErr w:type="spellStart"/>
      <w:r w:rsidRPr="003139BA">
        <w:rPr>
          <w:i/>
        </w:rPr>
        <w:t>Chasmanthium</w:t>
      </w:r>
      <w:proofErr w:type="spellEnd"/>
      <w:r w:rsidRPr="003139BA">
        <w:rPr>
          <w:i/>
        </w:rPr>
        <w:t xml:space="preserve"> </w:t>
      </w:r>
      <w:proofErr w:type="spellStart"/>
      <w:r w:rsidRPr="003139BA">
        <w:rPr>
          <w:i/>
        </w:rPr>
        <w:t>latifolium</w:t>
      </w:r>
      <w:proofErr w:type="spellEnd"/>
      <w:r>
        <w:t xml:space="preserve">, </w:t>
      </w:r>
      <w:proofErr w:type="spellStart"/>
      <w:r w:rsidRPr="003139BA">
        <w:rPr>
          <w:i/>
        </w:rPr>
        <w:t>Tripsacum</w:t>
      </w:r>
      <w:proofErr w:type="spellEnd"/>
      <w:r w:rsidRPr="003139BA">
        <w:rPr>
          <w:i/>
        </w:rPr>
        <w:t xml:space="preserve"> </w:t>
      </w:r>
      <w:proofErr w:type="spellStart"/>
      <w:r w:rsidRPr="003139BA">
        <w:rPr>
          <w:i/>
        </w:rPr>
        <w:t>dactyloides</w:t>
      </w:r>
      <w:proofErr w:type="spellEnd"/>
      <w:r>
        <w:t xml:space="preserve">, and/or </w:t>
      </w:r>
      <w:r w:rsidRPr="003139BA">
        <w:rPr>
          <w:i/>
        </w:rPr>
        <w:t xml:space="preserve">Panicum </w:t>
      </w:r>
      <w:proofErr w:type="spellStart"/>
      <w:r w:rsidRPr="003139BA">
        <w:rPr>
          <w:i/>
        </w:rPr>
        <w:t>virgatum</w:t>
      </w:r>
      <w:proofErr w:type="spellEnd"/>
      <w:r>
        <w:t xml:space="preserve">. </w:t>
      </w:r>
      <w:proofErr w:type="spellStart"/>
      <w:r w:rsidRPr="003139BA">
        <w:rPr>
          <w:i/>
        </w:rPr>
        <w:t>Carex</w:t>
      </w:r>
      <w:proofErr w:type="spellEnd"/>
      <w:r w:rsidRPr="003139BA">
        <w:rPr>
          <w:i/>
        </w:rPr>
        <w:t xml:space="preserve"> </w:t>
      </w:r>
      <w:proofErr w:type="spellStart"/>
      <w:r w:rsidRPr="003139BA">
        <w:rPr>
          <w:i/>
        </w:rPr>
        <w:t>torta</w:t>
      </w:r>
      <w:proofErr w:type="spellEnd"/>
      <w:r>
        <w:t xml:space="preserve"> is typical of wetter areas near the channel (NatureServe 2007).</w:t>
      </w:r>
    </w:p>
    <w:p w:rsidR="00092F49" w:rsidP="00092F49" w:rsidRDefault="00092F49"/>
    <w:p w:rsidR="00092F49" w:rsidP="00092F49" w:rsidRDefault="00092F49">
      <w:r>
        <w:t xml:space="preserve">Distinctive shoals with </w:t>
      </w:r>
      <w:proofErr w:type="spellStart"/>
      <w:r w:rsidRPr="003139BA">
        <w:rPr>
          <w:i/>
        </w:rPr>
        <w:t>Hymenocallis</w:t>
      </w:r>
      <w:proofErr w:type="spellEnd"/>
      <w:r w:rsidRPr="003139BA">
        <w:rPr>
          <w:i/>
        </w:rPr>
        <w:t xml:space="preserve"> </w:t>
      </w:r>
      <w:proofErr w:type="spellStart"/>
      <w:r w:rsidRPr="003139BA">
        <w:rPr>
          <w:i/>
        </w:rPr>
        <w:t>coronaria</w:t>
      </w:r>
      <w:proofErr w:type="spellEnd"/>
      <w:r>
        <w:t xml:space="preserve"> and/or </w:t>
      </w:r>
      <w:proofErr w:type="spellStart"/>
      <w:r w:rsidRPr="003139BA">
        <w:rPr>
          <w:i/>
        </w:rPr>
        <w:t>Justicia</w:t>
      </w:r>
      <w:proofErr w:type="spellEnd"/>
      <w:r w:rsidRPr="003139BA">
        <w:rPr>
          <w:i/>
        </w:rPr>
        <w:t xml:space="preserve"> </w:t>
      </w:r>
      <w:proofErr w:type="spellStart"/>
      <w:r w:rsidRPr="003139BA">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3139BA">
        <w:rPr>
          <w:i/>
        </w:rPr>
        <w:t>Carex</w:t>
      </w:r>
      <w:proofErr w:type="spellEnd"/>
      <w:r>
        <w:t xml:space="preserve"> spp.), ferns (</w:t>
      </w:r>
      <w:proofErr w:type="spellStart"/>
      <w:r w:rsidRPr="003139BA">
        <w:rPr>
          <w:i/>
        </w:rPr>
        <w:t>Osmunda</w:t>
      </w:r>
      <w:proofErr w:type="spellEnd"/>
      <w:r>
        <w:t xml:space="preserve"> spp.), and other herbaceous species such as </w:t>
      </w:r>
      <w:r w:rsidRPr="003139BA">
        <w:rPr>
          <w:i/>
        </w:rPr>
        <w:t xml:space="preserve">Impatiens </w:t>
      </w:r>
      <w:proofErr w:type="spellStart"/>
      <w:r w:rsidRPr="003139BA">
        <w:rPr>
          <w:i/>
        </w:rPr>
        <w:t>capensis</w:t>
      </w:r>
      <w:proofErr w:type="spellEnd"/>
      <w:r>
        <w:t xml:space="preserve"> (NatureServe 2007).</w:t>
      </w:r>
    </w:p>
    <w:p w:rsidR="00092F49" w:rsidP="00092F49" w:rsidRDefault="00092F49">
      <w:pPr>
        <w:pStyle w:val="InfoPara"/>
      </w:pPr>
      <w:r>
        <w:t>BpS Dominant and Indicator Species</w:t>
      </w:r>
    </w:p>
    <w:p>
      <w:r>
        <w:rPr>
          <w:sz w:val="16"/>
        </w:rPr>
        <w:t>Species names are from the NRCS PLANTS database. Check species codes at http://plants.usda.gov.</w:t>
      </w:r>
    </w:p>
    <w:p w:rsidR="00092F49" w:rsidP="00092F49" w:rsidRDefault="00092F49">
      <w:pPr>
        <w:pStyle w:val="InfoPara"/>
      </w:pPr>
      <w:r>
        <w:t>Disturbance Description</w:t>
      </w:r>
    </w:p>
    <w:p w:rsidR="00092F49" w:rsidP="00092F49" w:rsidRDefault="00092F49">
      <w:r>
        <w:t xml:space="preserve">Flooding -- Flooding is the major process affecting the vegetation, with the substrate more rapidly drained than in flat floodplain areas. The distinctive dynamics of stream flooding and protected topographic position dominate the forming of the distinctive vegetation of this system. Not all of the factors are well known. Gradients of most of these rivers limit floods to fairly short duration. Flooding is most common in the winter, but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w:t>
      </w:r>
      <w:r>
        <w:lastRenderedPageBreak/>
        <w:t>canopy tree mortality. Flooding can act as a replacement disturbance in areas where beavers impounded a channel or in rare</w:t>
      </w:r>
      <w:r w:rsidR="003139BA">
        <w:t xml:space="preserve"> </w:t>
      </w:r>
      <w:r>
        <w:t>y</w:t>
      </w:r>
      <w:r w:rsidR="003139BA">
        <w:t>ea</w:t>
      </w:r>
      <w:r>
        <w:t>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092F49" w:rsidP="00092F49" w:rsidRDefault="00092F49">
      <w:r>
        <w:t xml:space="preserve"> </w:t>
      </w:r>
    </w:p>
    <w:p w:rsidR="00092F49" w:rsidP="00092F49" w:rsidRDefault="00092F49">
      <w:r>
        <w:t xml:space="preserve">Winds affect streamside forests because of wet soils, less dense soil, and trees that are shallow-rooted. Canopy tree mortality from more common windstorms would have resulted in tree by tree or small group replacement. Major storms or even hurricanes occurring at approximately 20yr intervals would have impacted whole stands. Tornado tracks can be found passing across uplands and bottomlands leaving narrow swaths of felled trees. Bottomland oaks, even though seemingly more sheltered, were much more heavily affected than hardwoods on adjacent uplands. Gaps as large as ha were seen intermixed in areas with extensive single tree wind throw. Windthrow may also occur because of thunderstorm microbursts or tornados. </w:t>
      </w:r>
    </w:p>
    <w:p w:rsidR="00092F49" w:rsidP="00092F49" w:rsidRDefault="00092F49"/>
    <w:p w:rsidR="00092F49" w:rsidP="00092F49" w:rsidRDefault="00092F49">
      <w:r>
        <w:t xml:space="preserve">Fire -- Fire regime group III (conspicuous and most frequent in stands with canebrake). Fire return interval varied highly. Except in canebrake, most fires were very light surface fires, creeping in hardwood or pine litter with some thin, patchy cover of bottomland grasses. Flame lengths were mostly 6 to 12in.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2in DBH, and formation of hollow trees.</w:t>
      </w:r>
    </w:p>
    <w:p w:rsidR="00092F49" w:rsidP="00092F49" w:rsidRDefault="00092F49">
      <w:pPr>
        <w:pStyle w:val="InfoPara"/>
      </w:pPr>
      <w:r>
        <w:t xml:space="preserve">Fire </w:t>
      </w:r>
      <w:r w:rsidR="00316B0F">
        <w:t xml:space="preserve">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2F49" w:rsidP="00092F49" w:rsidRDefault="006005E2">
      <w:pPr>
        <w:pStyle w:val="InfoPara"/>
      </w:pPr>
      <w:r>
        <w:t>Scale Considerati</w:t>
      </w:r>
      <w:r w:rsidR="0048294A">
        <w:t>o</w:t>
      </w:r>
      <w:r>
        <w:t>ns</w:t>
      </w:r>
    </w:p>
    <w:p w:rsidR="00092F49" w:rsidP="00092F49" w:rsidRDefault="00092F49">
      <w:r>
        <w:t>Narrow bands or isolated pockets occur along small streams. Width depends strongly on topography.</w:t>
      </w:r>
    </w:p>
    <w:p w:rsidR="00092F49" w:rsidP="00092F49" w:rsidRDefault="00092F49">
      <w:pPr>
        <w:pStyle w:val="InfoPara"/>
      </w:pPr>
      <w:r>
        <w:t>Adjacency or Identification Concerns</w:t>
      </w:r>
    </w:p>
    <w:p w:rsidR="00092F49" w:rsidP="00092F49" w:rsidRDefault="00092F49">
      <w:r>
        <w:lastRenderedPageBreak/>
        <w:t xml:space="preserve">This BpS does not include the broad vegetated floodplains of these and similar large, low gradient rivers and immediate tributaries, nor the high gradient, narrow small streams of the Appalachian mountains. This BpS is likely to grade into 1471 (Central Interior and Appalachian Floodplain Systems). </w:t>
      </w:r>
    </w:p>
    <w:p w:rsidR="00092F49" w:rsidP="00092F49" w:rsidRDefault="00092F49"/>
    <w:p w:rsidR="00092F49" w:rsidP="00092F49" w:rsidRDefault="00092F49">
      <w:r>
        <w:t>NatureServe (2007) lists this as an aggregated system which includes the following standard ecological systems:</w:t>
      </w:r>
    </w:p>
    <w:p w:rsidR="00092F49" w:rsidP="00092F49" w:rsidRDefault="00092F49">
      <w:r>
        <w:t>• Central Appalachian Stream and Riparian (CES202.609)</w:t>
      </w:r>
    </w:p>
    <w:p w:rsidR="00092F49" w:rsidP="00092F49" w:rsidRDefault="00092F49">
      <w:r>
        <w:t xml:space="preserve">• Cumberland </w:t>
      </w:r>
      <w:proofErr w:type="spellStart"/>
      <w:r>
        <w:t>Riverscour</w:t>
      </w:r>
      <w:proofErr w:type="spellEnd"/>
      <w:r>
        <w:t xml:space="preserve"> (CES202.036)</w:t>
      </w:r>
    </w:p>
    <w:p w:rsidR="00092F49" w:rsidP="00092F49" w:rsidRDefault="00092F49">
      <w:r>
        <w:t>• Ozark-Ouachita Riparian (CES202.703)</w:t>
      </w:r>
    </w:p>
    <w:p w:rsidR="00092F49" w:rsidP="00092F49" w:rsidRDefault="00092F49">
      <w:r>
        <w:t>• South-Central Interior Small Stream and Riparian (CES202.706)</w:t>
      </w:r>
    </w:p>
    <w:p w:rsidR="00092F49" w:rsidP="00092F49" w:rsidRDefault="00092F49">
      <w:r>
        <w:t>• Southern Piedmont Small Floodplain and Riparian Forest (CES202.323)</w:t>
      </w:r>
    </w:p>
    <w:p w:rsidR="00092F49" w:rsidP="00092F49" w:rsidRDefault="00092F49">
      <w:pPr>
        <w:pStyle w:val="InfoPara"/>
      </w:pPr>
      <w:r>
        <w:t>Issues or Problems</w:t>
      </w:r>
    </w:p>
    <w:p w:rsidR="00092F49" w:rsidP="00092F49" w:rsidRDefault="00092F49">
      <w:r>
        <w:t xml:space="preserve">The widespread introduction of Chinese privet (Ligustrum </w:t>
      </w:r>
      <w:proofErr w:type="spellStart"/>
      <w:r>
        <w:t>sinense</w:t>
      </w:r>
      <w:proofErr w:type="spellEnd"/>
      <w:r>
        <w:t xml:space="preserve">) and other </w:t>
      </w:r>
      <w:proofErr w:type="spellStart"/>
      <w:r>
        <w:t>invasives</w:t>
      </w:r>
      <w:proofErr w:type="spellEnd"/>
      <w:r>
        <w:t xml:space="preserve"> has dramatically reduced native diversity in the understory. Most occurrences of this system in NC were cleared within the past century. </w:t>
      </w:r>
    </w:p>
    <w:p w:rsidR="00092F49" w:rsidP="00092F49" w:rsidRDefault="00092F49"/>
    <w:p w:rsidR="00092F49" w:rsidP="00092F49" w:rsidRDefault="00092F49">
      <w:r>
        <w:t>Widespread placement of dams has extensively altered flood frequency and duration in some areas.</w:t>
      </w:r>
    </w:p>
    <w:p w:rsidR="00092F49" w:rsidP="00092F49" w:rsidRDefault="00092F49"/>
    <w:p w:rsidR="00092F49" w:rsidP="00092F49" w:rsidRDefault="00092F49">
      <w:r>
        <w:t>Modelers are uncertain of the role of ice and the prevalence of pine in this system in AL and GA.</w:t>
      </w:r>
    </w:p>
    <w:p w:rsidR="00092F49" w:rsidP="00092F49" w:rsidRDefault="006005E2">
      <w:pPr>
        <w:pStyle w:val="InfoPara"/>
      </w:pPr>
      <w:r>
        <w:t xml:space="preserve">Current </w:t>
      </w:r>
      <w:r w:rsidR="00092F49">
        <w:t>Conditions</w:t>
      </w:r>
    </w:p>
    <w:p w:rsidR="00092F49" w:rsidP="00092F49" w:rsidRDefault="00092F49"/>
    <w:p w:rsidR="00092F49" w:rsidP="00092F49" w:rsidRDefault="00092F49">
      <w:pPr>
        <w:pStyle w:val="InfoPara"/>
      </w:pPr>
      <w:r>
        <w:t>Comments</w:t>
      </w:r>
    </w:p>
    <w:p w:rsidR="00092F49" w:rsidP="00092F49" w:rsidRDefault="00092F49">
      <w:r>
        <w:t xml:space="preserve">Barker, Reese, and Ryan created this model based on BpS model 4614740 -- Gulf and Atlantic Coastal Plain Small Stream Riparian Systems, with substantial changes to the disturbance pathways. </w:t>
      </w:r>
    </w:p>
    <w:p w:rsidR="00092F49" w:rsidP="00092F49" w:rsidRDefault="00092F49"/>
    <w:p w:rsidR="00092F49" w:rsidP="00092F49" w:rsidRDefault="00092F49">
      <w:r>
        <w:t xml:space="preserve">Subsequently, during the workshop for </w:t>
      </w:r>
      <w:proofErr w:type="spellStart"/>
      <w:r>
        <w:t>mapzones</w:t>
      </w:r>
      <w:proofErr w:type="spellEnd"/>
      <w:r>
        <w:t xml:space="preserve"> 53, 57, 61,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&amp; 2 frequencies. Barker et al. always gave wind/weather/stress a frequency of .005 (200yrs) and Options 1 &amp; 2 frequencies of .003 (333yrs) and .01 (100yrs) respectively. Creighton changes the frequency of the wind/weather/stress events from class to class and Options 1</w:t>
      </w:r>
      <w:r w:rsidR="00316B0F">
        <w:t xml:space="preserve"> </w:t>
      </w:r>
      <w:r>
        <w:t>&amp;</w:t>
      </w:r>
      <w:r w:rsidR="00316B0F">
        <w:t xml:space="preserve"> </w:t>
      </w:r>
      <w:r>
        <w:t>2 are given frequencies of .005 (200yrs) and .002 (500yrs).</w:t>
      </w:r>
    </w:p>
    <w:p w:rsidR="00092F49" w:rsidP="00092F49" w:rsidRDefault="00092F49"/>
    <w:p w:rsidR="00092F49" w:rsidP="00092F49" w:rsidRDefault="00092F49">
      <w:r>
        <w:t xml:space="preserve">However, the differences between the Creighton and Barker et al. model doesn’t affect class percent outcome or fire frequency values. Both models are identical with an overall fire frequency of 169yrs. </w:t>
      </w:r>
    </w:p>
    <w:p w:rsidR="00092F49" w:rsidP="00092F49" w:rsidRDefault="00092F49"/>
    <w:p w:rsidR="00092F49" w:rsidP="00092F49" w:rsidRDefault="00092F49">
      <w:r>
        <w:t>Therefore, the BpS model descriptions provided were those of Barker et al. work with Creighton noted as a reviewer.</w:t>
      </w:r>
    </w:p>
    <w:p w:rsidR="00092F49" w:rsidP="00092F49" w:rsidRDefault="00092F49"/>
    <w:p w:rsidR="00092F49" w:rsidP="00092F49" w:rsidRDefault="00092F49">
      <w:r>
        <w:lastRenderedPageBreak/>
        <w:t xml:space="preserve">Sue </w:t>
      </w:r>
      <w:proofErr w:type="spellStart"/>
      <w:r>
        <w:t>Gawler</w:t>
      </w:r>
      <w:proofErr w:type="spellEnd"/>
      <w:r>
        <w:t xml:space="preserve"> reviewed the model for application to the Northeast on 12/12/2007. </w:t>
      </w:r>
      <w:proofErr w:type="spellStart"/>
      <w:r>
        <w:t>Gawler</w:t>
      </w:r>
      <w:proofErr w:type="spellEnd"/>
      <w:r>
        <w:t xml:space="preserve"> made some changes to species composition and the disturbance description but did not change the model.</w:t>
      </w:r>
    </w:p>
    <w:p w:rsidR="00092F49" w:rsidP="00092F49" w:rsidRDefault="00092F49">
      <w:pPr>
        <w:pStyle w:val="ReportSection"/>
      </w:pPr>
      <w:r>
        <w:t>Succession Classes</w:t>
      </w:r>
    </w:p>
    <w:p w:rsidR="00092F49" w:rsidP="00092F49" w:rsidRDefault="00092F4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2F49" w:rsidP="00092F49" w:rsidRDefault="00092F49">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bookmarkEnd w:id="6"/>
    <w:bookmarkEnd w:id="7"/>
    <w:bookmarkEnd w:id="8"/>
    <w:bookmarkEnd w:id="9"/>
    <w:bookmarkEnd w:id="10"/>
    <w:p w:rsidR="00316B0F" w:rsidP="00092F49" w:rsidRDefault="00316B0F">
      <w:pPr>
        <w:pStyle w:val="SClassInfoPara"/>
      </w:pPr>
    </w:p>
    <w:p w:rsidR="00092F49" w:rsidP="00092F49" w:rsidRDefault="00092F49">
      <w:pPr>
        <w:pStyle w:val="SClassInfoPara"/>
      </w:pPr>
      <w:r>
        <w:t>Indicator Species</w:t>
      </w:r>
    </w:p>
    <w:p w:rsidR="00092F49" w:rsidP="00092F49" w:rsidRDefault="00092F49"/>
    <w:p w:rsidR="00092F49" w:rsidP="00092F49" w:rsidRDefault="00092F49">
      <w:pPr>
        <w:pStyle w:val="SClassInfoPara"/>
      </w:pPr>
      <w:r>
        <w:t>Description</w:t>
      </w:r>
    </w:p>
    <w:p w:rsidR="00092F49" w:rsidP="00092F49" w:rsidRDefault="0048294A">
      <w:r>
        <w:t xml:space="preserve">Tree fall gaps </w:t>
      </w:r>
      <w:r w:rsidR="00092F49">
        <w:t xml:space="preserve">with saplings and small trees. Potential canopy species are typically mixed with </w:t>
      </w:r>
      <w:proofErr w:type="spellStart"/>
      <w:r w:rsidR="00092F49">
        <w:t>subcanopy</w:t>
      </w:r>
      <w:proofErr w:type="spellEnd"/>
      <w:r w:rsidR="00092F49">
        <w:t xml:space="preserve"> species and herbs, and an occasional short-lived early successional species such as boxelder (</w:t>
      </w:r>
      <w:r w:rsidRPr="003139BA" w:rsidR="00092F49">
        <w:rPr>
          <w:i/>
        </w:rPr>
        <w:t xml:space="preserve">Acer </w:t>
      </w:r>
      <w:proofErr w:type="spellStart"/>
      <w:r w:rsidRPr="003139BA" w:rsidR="00092F49">
        <w:rPr>
          <w:i/>
        </w:rPr>
        <w:t>negundo</w:t>
      </w:r>
      <w:proofErr w:type="spellEnd"/>
      <w:r w:rsidR="00092F49">
        <w:t>) or willow (</w:t>
      </w:r>
      <w:r w:rsidRPr="003139BA" w:rsidR="00092F49">
        <w:rPr>
          <w:i/>
        </w:rPr>
        <w:t>Salix</w:t>
      </w:r>
      <w:r w:rsidR="00092F49">
        <w:t xml:space="preserve"> spp.). This can include areas disturbed by flooding from drained wetlands when beaver dams fail. Also included are other disturbed areas created by windthrow, hurricanes, thunderstorm microbursts, or ice events. Major floods would occur from beaver activity or a </w:t>
      </w:r>
      <w:r>
        <w:t>major storm event</w:t>
      </w:r>
      <w:r w:rsidR="00092F49">
        <w:t xml:space="preserve">. Repeated minor flooding that would open up the </w:t>
      </w:r>
      <w:proofErr w:type="spellStart"/>
      <w:r w:rsidR="00092F49">
        <w:t>mid</w:t>
      </w:r>
      <w:r>
        <w:t>story</w:t>
      </w:r>
      <w:proofErr w:type="spellEnd"/>
      <w:r>
        <w:t xml:space="preserve"> occur</w:t>
      </w:r>
      <w:r w:rsidR="003139BA">
        <w:t>.</w:t>
      </w:r>
    </w:p>
    <w:p w:rsidR="00092F49" w:rsidP="00092F49" w:rsidRDefault="00092F49"/>
    <w:p>
      <w:r>
        <w:rPr>
          <w:i/>
          <w:u w:val="single"/>
        </w:rPr>
        <w:t>Maximum Tree Size Class</w:t>
      </w:r>
      <w:br/>
      <w:r>
        <w:t>Pole 5-9" DBH</w:t>
      </w:r>
    </w:p>
    <w:p w:rsidR="00092F49" w:rsidP="00092F49" w:rsidRDefault="00092F49">
      <w:pPr>
        <w:pStyle w:val="InfoPara"/>
        <w:pBdr>
          <w:top w:val="single" w:color="auto" w:sz="4" w:space="1"/>
        </w:pBdr>
      </w:pPr>
      <w:r>
        <w:t>Class B</w:t>
      </w:r>
      <w:r>
        <w:tab/>
        <w:t>22</w:t>
      </w:r>
      <w:r w:rsidR="002A3B10">
        <w:tab/>
      </w:r>
      <w:r w:rsidR="002A3B10">
        <w:tab/>
      </w:r>
      <w:r w:rsidR="002A3B10">
        <w:tab/>
      </w:r>
      <w:r w:rsidR="002A3B10">
        <w:tab/>
      </w:r>
      <w:r w:rsidR="004F7795">
        <w:t>Mid Development 1 - Closed</w:t>
      </w:r>
    </w:p>
    <w:bookmarkEnd w:id="11"/>
    <w:p w:rsidR="00316B0F" w:rsidP="00092F49" w:rsidRDefault="00316B0F">
      <w:pPr>
        <w:pStyle w:val="SClassInfoPara"/>
      </w:pPr>
    </w:p>
    <w:p w:rsidR="00092F49" w:rsidP="00092F49" w:rsidRDefault="00092F49">
      <w:pPr>
        <w:pStyle w:val="SClassInfoPara"/>
      </w:pPr>
      <w:r>
        <w:t>Indicator Species</w:t>
      </w:r>
    </w:p>
    <w:p w:rsidR="00092F49" w:rsidP="00092F49" w:rsidRDefault="00092F49"/>
    <w:p w:rsidR="00092F49" w:rsidP="00092F49" w:rsidRDefault="00092F49">
      <w:pPr>
        <w:pStyle w:val="SClassInfoPara"/>
      </w:pPr>
      <w:r>
        <w:t>Description</w:t>
      </w:r>
    </w:p>
    <w:p w:rsidR="00092F49" w:rsidP="00092F49" w:rsidRDefault="00092F49">
      <w:r>
        <w:t xml:space="preserve">Old tree fall gaps and other disturbed areas with closed canopy. Shade tolerant species in the understory. Major floods would occur from beaver activity or a </w:t>
      </w:r>
      <w:r w:rsidR="0048294A">
        <w:t>major storm event</w:t>
      </w:r>
      <w:r>
        <w:t xml:space="preserve">. Repeated minor flooding that would open up the </w:t>
      </w:r>
      <w:proofErr w:type="spellStart"/>
      <w:r>
        <w:t>mid</w:t>
      </w:r>
      <w:r w:rsidR="0048294A">
        <w:t>story</w:t>
      </w:r>
      <w:proofErr w:type="spellEnd"/>
      <w:r w:rsidR="0048294A">
        <w:t xml:space="preserve"> would occur</w:t>
      </w:r>
      <w:r>
        <w:t xml:space="preserve">. Stand-replacing wind and/or ice </w:t>
      </w:r>
      <w:r>
        <w:lastRenderedPageBreak/>
        <w:t>damage (hurricanes, tornados, and ice st</w:t>
      </w:r>
      <w:r w:rsidR="0048294A">
        <w:t>orms) would occur</w:t>
      </w:r>
      <w:r>
        <w:t>. Light, creeping surfa</w:t>
      </w:r>
      <w:r w:rsidR="0048294A">
        <w:t xml:space="preserve">ce fire is </w:t>
      </w:r>
      <w:r w:rsidR="003139BA">
        <w:t>likely</w:t>
      </w:r>
      <w:r>
        <w:t>. Replacement fire is l</w:t>
      </w:r>
      <w:r w:rsidR="0048294A">
        <w:t>ikely only in extremely dry years</w:t>
      </w:r>
      <w:r>
        <w:t>.</w:t>
      </w:r>
    </w:p>
    <w:p w:rsidR="00092F49" w:rsidP="00092F49" w:rsidRDefault="00092F49"/>
    <w:p>
      <w:r>
        <w:rPr>
          <w:i/>
          <w:u w:val="single"/>
        </w:rPr>
        <w:t>Maximum Tree Size Class</w:t>
      </w:r>
      <w:br/>
      <w:r>
        <w:t>Medium 9-21"DBH</w:t>
      </w:r>
    </w:p>
    <w:p w:rsidR="00092F49" w:rsidP="00092F49" w:rsidRDefault="00092F49">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316B0F" w:rsidP="00092F49" w:rsidRDefault="00316B0F">
      <w:pPr>
        <w:pStyle w:val="SClassInfoPara"/>
      </w:pPr>
    </w:p>
    <w:p w:rsidR="00092F49" w:rsidP="00092F49" w:rsidRDefault="00092F49">
      <w:pPr>
        <w:pStyle w:val="SClassInfoPara"/>
      </w:pPr>
      <w:r>
        <w:t>Indicator Species</w:t>
      </w:r>
    </w:p>
    <w:p w:rsidR="00092F49" w:rsidP="00092F49" w:rsidRDefault="00092F49"/>
    <w:p w:rsidR="00092F49" w:rsidP="00092F49" w:rsidRDefault="00092F49">
      <w:pPr>
        <w:pStyle w:val="SClassInfoPara"/>
      </w:pPr>
      <w:r>
        <w:t>Description</w:t>
      </w:r>
    </w:p>
    <w:p w:rsidR="00092F49" w:rsidP="00092F49" w:rsidRDefault="00092F49">
      <w:r>
        <w:t>Similar overstory bu</w:t>
      </w:r>
      <w:r w:rsidR="0048294A">
        <w:t xml:space="preserve">t more open </w:t>
      </w:r>
      <w:r>
        <w:t xml:space="preserve">without well-developed </w:t>
      </w:r>
      <w:proofErr w:type="spellStart"/>
      <w:r>
        <w:t>midstory</w:t>
      </w:r>
      <w:proofErr w:type="spellEnd"/>
      <w:r>
        <w:t xml:space="preserve"> or understory. Grasses will also be present. Repeated minor flooding that would open up the </w:t>
      </w:r>
      <w:proofErr w:type="spellStart"/>
      <w:r>
        <w:t>midstory</w:t>
      </w:r>
      <w:proofErr w:type="spellEnd"/>
      <w:r>
        <w:t xml:space="preserve"> would occur once in 100</w:t>
      </w:r>
      <w:r w:rsidR="0048294A">
        <w:t>yrs</w:t>
      </w:r>
      <w:r>
        <w:t xml:space="preserve">. Major floods would occur from beaver activity or a </w:t>
      </w:r>
      <w:r w:rsidR="0048294A">
        <w:t>major storm event</w:t>
      </w:r>
      <w:r>
        <w:t>. Stand-replacing wind and/or ice damage (hurricanes, tornados, and ice st</w:t>
      </w:r>
      <w:r w:rsidR="0048294A">
        <w:t>orms) would occur once</w:t>
      </w:r>
      <w:r>
        <w:t>. Light, creeping sur</w:t>
      </w:r>
      <w:r w:rsidR="0048294A">
        <w:t>face fire is likely</w:t>
      </w:r>
      <w:r>
        <w:t>. Replacement fire is likely only in extremely dry</w:t>
      </w:r>
      <w:r w:rsidR="0048294A">
        <w:t xml:space="preserve"> years</w:t>
      </w:r>
      <w:r>
        <w:t>.</w:t>
      </w:r>
    </w:p>
    <w:p w:rsidR="00092F49" w:rsidP="00092F49" w:rsidRDefault="00092F49"/>
    <w:p>
      <w:r>
        <w:rPr>
          <w:i/>
          <w:u w:val="single"/>
        </w:rPr>
        <w:t>Maximum Tree Size Class</w:t>
      </w:r>
      <w:br/>
      <w:r>
        <w:t>Medium 9-21"DBH</w:t>
      </w:r>
    </w:p>
    <w:p w:rsidR="00092F49" w:rsidP="00092F49" w:rsidRDefault="00092F49">
      <w:pPr>
        <w:pStyle w:val="InfoPara"/>
        <w:pBdr>
          <w:top w:val="single" w:color="auto" w:sz="4" w:space="1"/>
        </w:pBdr>
      </w:pPr>
      <w:r>
        <w:t>Class D</w:t>
      </w:r>
      <w:r>
        <w:tab/>
        <w:t>40</w:t>
      </w:r>
      <w:r w:rsidR="002A3B10">
        <w:tab/>
      </w:r>
      <w:r w:rsidR="002A3B10">
        <w:tab/>
      </w:r>
      <w:r w:rsidR="002A3B10">
        <w:tab/>
      </w:r>
      <w:r w:rsidR="002A3B10">
        <w:tab/>
      </w:r>
      <w:r w:rsidR="004F7795">
        <w:t>Late Development 1 - Open</w:t>
      </w:r>
    </w:p>
    <w:bookmarkEnd w:id="12"/>
    <w:p w:rsidR="00316B0F" w:rsidP="00092F49" w:rsidRDefault="00316B0F">
      <w:pPr>
        <w:pStyle w:val="SClassInfoPara"/>
      </w:pPr>
    </w:p>
    <w:p w:rsidR="00092F49" w:rsidP="00092F49" w:rsidRDefault="00092F49">
      <w:pPr>
        <w:pStyle w:val="SClassInfoPara"/>
      </w:pPr>
      <w:r>
        <w:t>Indicator Species</w:t>
      </w:r>
    </w:p>
    <w:p w:rsidR="00092F49" w:rsidP="00092F49" w:rsidRDefault="00092F49"/>
    <w:p w:rsidR="00092F49" w:rsidP="00092F49" w:rsidRDefault="00092F49">
      <w:pPr>
        <w:pStyle w:val="SClassInfoPara"/>
      </w:pPr>
      <w:r>
        <w:t>Description</w:t>
      </w:r>
    </w:p>
    <w:p w:rsidR="00092F49" w:rsidP="00092F49" w:rsidRDefault="00092F49">
      <w:r>
        <w:t>More of a closed canopy with trees</w:t>
      </w:r>
      <w:r w:rsidR="00361236">
        <w:t xml:space="preserve"> ranging and</w:t>
      </w:r>
      <w:r>
        <w:t xml:space="preserve"> minimal </w:t>
      </w:r>
      <w:proofErr w:type="spellStart"/>
      <w:r>
        <w:t>midstory</w:t>
      </w:r>
      <w:proofErr w:type="spellEnd"/>
      <w:r>
        <w:t xml:space="preserve"> and understory shrubs and grasses. More shrubs and less grass. Major floods would occur from beaver activity or a </w:t>
      </w:r>
      <w:r w:rsidR="00361236">
        <w:t>major storm event</w:t>
      </w:r>
      <w:r>
        <w:t xml:space="preserve">. Repeated minor flooding that would open up the </w:t>
      </w:r>
      <w:proofErr w:type="spellStart"/>
      <w:r>
        <w:t>mid</w:t>
      </w:r>
      <w:r w:rsidR="00361236">
        <w:t>story</w:t>
      </w:r>
      <w:proofErr w:type="spellEnd"/>
      <w:r w:rsidR="00361236">
        <w:t xml:space="preserve"> would occur</w:t>
      </w:r>
      <w:r>
        <w:t>. Stand-replacing wind and/or ice damage (hurricanes, microbursts and i</w:t>
      </w:r>
      <w:r w:rsidR="00361236">
        <w:t>ce storms) would occur</w:t>
      </w:r>
      <w:r>
        <w:t>. Light, creeping surfa</w:t>
      </w:r>
      <w:r w:rsidR="00361236">
        <w:t>ce fire is likely</w:t>
      </w:r>
      <w:r>
        <w:t>. Replacement fire is likely only in extremely dry</w:t>
      </w:r>
      <w:r w:rsidR="00361236">
        <w:t xml:space="preserve"> </w:t>
      </w:r>
      <w:r>
        <w:t>y</w:t>
      </w:r>
      <w:r w:rsidR="00361236">
        <w:t>ears</w:t>
      </w:r>
      <w:r>
        <w:t>.</w:t>
      </w:r>
    </w:p>
    <w:p w:rsidR="00092F49" w:rsidP="00092F49" w:rsidRDefault="00092F49"/>
    <w:p>
      <w:r>
        <w:rPr>
          <w:i/>
          <w:u w:val="single"/>
        </w:rPr>
        <w:t>Maximum Tree Size Class</w:t>
      </w:r>
      <w:br/>
      <w:r>
        <w:t>Large 21-33" DBH</w:t>
      </w:r>
    </w:p>
    <w:p w:rsidR="00092F49" w:rsidP="00092F49" w:rsidRDefault="00092F49">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316B0F" w:rsidP="00092F49" w:rsidRDefault="00316B0F">
      <w:pPr>
        <w:pStyle w:val="SClassInfoPara"/>
      </w:pPr>
    </w:p>
    <w:p w:rsidR="00092F49" w:rsidP="00092F49" w:rsidRDefault="00092F49">
      <w:pPr>
        <w:pStyle w:val="SClassInfoPara"/>
      </w:pPr>
      <w:r>
        <w:t>Indicator Species</w:t>
      </w:r>
    </w:p>
    <w:p w:rsidR="00092F49" w:rsidP="00092F49" w:rsidRDefault="00092F49"/>
    <w:p w:rsidR="00092F49" w:rsidP="00092F49" w:rsidRDefault="00092F49">
      <w:pPr>
        <w:pStyle w:val="SClassInfoPara"/>
      </w:pPr>
      <w:r>
        <w:t>Description</w:t>
      </w:r>
    </w:p>
    <w:p w:rsidR="00092F49" w:rsidP="00092F49" w:rsidRDefault="00092F49">
      <w:r>
        <w:t>Closed hardwood canopy with tree</w:t>
      </w:r>
      <w:r w:rsidR="006E2E0D">
        <w:t>s</w:t>
      </w:r>
      <w:r>
        <w:t xml:space="preserve">. Extensive shade tolerant shrub understory and </w:t>
      </w:r>
      <w:proofErr w:type="spellStart"/>
      <w:r>
        <w:t>midstory</w:t>
      </w:r>
      <w:proofErr w:type="spellEnd"/>
      <w:r>
        <w:t xml:space="preserve">. Major (stand-replacing) floods would occur from beaver activity or a </w:t>
      </w:r>
      <w:r w:rsidR="006E2E0D">
        <w:t>major storm event</w:t>
      </w:r>
      <w:r>
        <w:t xml:space="preserve">. Repeated minor flooding that would open up the </w:t>
      </w:r>
      <w:proofErr w:type="spellStart"/>
      <w:r>
        <w:t>mid</w:t>
      </w:r>
      <w:r w:rsidR="006E2E0D">
        <w:t>story</w:t>
      </w:r>
      <w:proofErr w:type="spellEnd"/>
      <w:r w:rsidR="006E2E0D">
        <w:t xml:space="preserve"> would occur</w:t>
      </w:r>
      <w:r>
        <w:t>. Stand-replacing wind and/or ice damage (hurricanes, microbursts and ice storms) wo</w:t>
      </w:r>
      <w:r w:rsidR="006E2E0D">
        <w:t>uld occur</w:t>
      </w:r>
      <w:r>
        <w:t>. Light, creeping surfa</w:t>
      </w:r>
      <w:r w:rsidR="006E2E0D">
        <w:t>ce fire is likely</w:t>
      </w:r>
      <w:r>
        <w:t>. Replacement fire is</w:t>
      </w:r>
      <w:r w:rsidR="006E2E0D">
        <w:t xml:space="preserve"> likely only in extremely dry years</w:t>
      </w:r>
      <w:r>
        <w:t>.</w:t>
      </w:r>
    </w:p>
    <w:p w:rsidR="00092F49" w:rsidP="00092F49" w:rsidRDefault="00092F49"/>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stand replacing floods</w:t>
      </w:r>
    </w:p>
    <w:p>
      <w:r>
        <w:t>Optional 2: repeated minor flooding</w:t>
      </w:r>
    </w:p>
    <w:p>
      <w:r>
        <w:t/>
      </w:r>
    </w:p>
    <w:p>
      <w:pPr>
        <w:pStyle w:val="ReportSection"/>
      </w:pPr>
      <w:r>
        <w:t>References</w:t>
      </w:r>
    </w:p>
    <w:p>
      <w:r>
        <w:t/>
      </w:r>
    </w:p>
    <w:p w:rsidR="00092F49" w:rsidP="00092F49" w:rsidRDefault="00092F49">
      <w:r>
        <w:t>Batista, W.B. and W.J. Platt. 2003. Tree population responses to hurricane disturbance: syndromes in a south-eastern USA old-growth forest. Journal of Ecology 91: 197-212.</w:t>
      </w:r>
    </w:p>
    <w:p w:rsidR="00092F49" w:rsidP="00092F49" w:rsidRDefault="00092F49"/>
    <w:p w:rsidR="00092F49" w:rsidP="00092F49" w:rsidRDefault="00092F49">
      <w:r>
        <w:t xml:space="preserve">Brody, M., W. Conner, L. Pearlstine and W. Kitchens. 1989. In: </w:t>
      </w:r>
      <w:proofErr w:type="spellStart"/>
      <w:r>
        <w:t>Sharitz</w:t>
      </w:r>
      <w:proofErr w:type="spellEnd"/>
      <w:r>
        <w:t>, R.R. and J.W. Gibbons, eds. Freshwater wetlands and wildlife: DOE symposium series No. 61. USDOE Office of Scientific and Technical Information, Oak Ridge, Tennessee. 991-1004.</w:t>
      </w:r>
    </w:p>
    <w:p w:rsidR="00092F49" w:rsidP="00092F49" w:rsidRDefault="00092F49"/>
    <w:p w:rsidR="00092F49" w:rsidP="00092F49" w:rsidRDefault="00092F49">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092F49" w:rsidP="00092F49" w:rsidRDefault="00092F49"/>
    <w:p w:rsidR="00092F49" w:rsidP="00092F49" w:rsidRDefault="00092F49">
      <w:r>
        <w:t>Devall, M. S. 1998. An interim old-growth definition for cypress-tupelo communities in the Southeast. USDA Forest Service GTR-SRS 19.</w:t>
      </w:r>
    </w:p>
    <w:p w:rsidR="00092F49" w:rsidP="00092F49" w:rsidRDefault="00092F49"/>
    <w:p w:rsidR="00092F49" w:rsidP="00092F49" w:rsidRDefault="00092F49">
      <w:proofErr w:type="spellStart"/>
      <w:r>
        <w:t>Ewel</w:t>
      </w:r>
      <w:proofErr w:type="spellEnd"/>
      <w:r>
        <w:t>, K.C. 1995. Fire in cypress swamps in the southeastern United States. In: Cerulean, S. I. and R. T. Engstrom, eds. TTRS Fire Ecology Conference Proceedings. Tall Timbers Research, Inc. Tallahassee, FL. 111-116.</w:t>
      </w:r>
    </w:p>
    <w:p w:rsidR="00092F49" w:rsidP="00092F49" w:rsidRDefault="00092F49"/>
    <w:p w:rsidR="00092F49" w:rsidP="00092F49" w:rsidRDefault="00092F49">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092F49" w:rsidP="00092F49" w:rsidRDefault="00092F49"/>
    <w:p w:rsidR="00092F49" w:rsidP="00092F49" w:rsidRDefault="00092F49">
      <w:r>
        <w:t xml:space="preserve">Frost, Cecil C. 1995. </w:t>
      </w:r>
      <w:proofErr w:type="spellStart"/>
      <w:r>
        <w:t>Presettlement</w:t>
      </w:r>
      <w:proofErr w:type="spellEnd"/>
      <w:r>
        <w:t xml:space="preserve"> fire regimes in southeastern marshes, peatlands and swamps. In: Cerulean, Susan I. and R. Todd Engstrom, eds. Fire in wetlands: a management perspective. Proc. Tall Timbers Fire Ecol. Conf. No. 19.39-60.</w:t>
      </w:r>
    </w:p>
    <w:p w:rsidR="00092F49" w:rsidP="00092F49" w:rsidRDefault="00092F49"/>
    <w:p w:rsidR="00092F49" w:rsidP="00092F49" w:rsidRDefault="00092F49">
      <w:r>
        <w:lastRenderedPageBreak/>
        <w:t xml:space="preserve">Harvesting Impacts on Bottomland Hardwood Ecosystems. 1997. </w:t>
      </w:r>
      <w:proofErr w:type="spellStart"/>
      <w:r>
        <w:t>Stanturf</w:t>
      </w:r>
      <w:proofErr w:type="spellEnd"/>
      <w:r>
        <w:t>, J.A. and M.G. Messina, eds. In: Forest Ecology and Management 90(2-3): 93-252 (February 1997).</w:t>
      </w:r>
    </w:p>
    <w:p w:rsidR="00092F49" w:rsidP="00092F49" w:rsidRDefault="00092F49"/>
    <w:p w:rsidR="00092F49" w:rsidP="00092F49" w:rsidRDefault="00092F49">
      <w:r>
        <w:t>Hodges, J.D. 1997. Development and ecology of bottomland hardwood sites. Forest Ecology and Management 90(2-3): 117-125.</w:t>
      </w:r>
    </w:p>
    <w:p w:rsidR="00092F49" w:rsidP="00092F49" w:rsidRDefault="00092F49"/>
    <w:p w:rsidR="00092F49" w:rsidP="00092F49" w:rsidRDefault="00092F49">
      <w:r>
        <w:t xml:space="preserve">Jones, R.H. and R.R. </w:t>
      </w:r>
      <w:proofErr w:type="spellStart"/>
      <w:r>
        <w:t>Sharitz</w:t>
      </w:r>
      <w:proofErr w:type="spellEnd"/>
      <w:r>
        <w:t>. 1990. Dynamics of advance regeneration in four South Carolina bottomland hardwood forests. In: Sixth Biennial Southern Silvicultural Research Conference, Memphis, TN. Oct. 30-Nov. 1, 1990. 567-578</w:t>
      </w:r>
    </w:p>
    <w:p w:rsidR="00092F49" w:rsidP="00092F49" w:rsidRDefault="00092F49"/>
    <w:p w:rsidR="00092F49" w:rsidP="00092F49" w:rsidRDefault="00092F49">
      <w:proofErr w:type="spellStart"/>
      <w:r>
        <w:t>Kaufert</w:t>
      </w:r>
      <w:proofErr w:type="spellEnd"/>
      <w:r>
        <w:t>, F.H. 1933. Fire and decay injury in the southern bottomland hardwoods. Journal of Forestry 31: 64-67.</w:t>
      </w:r>
    </w:p>
    <w:p w:rsidR="00092F49" w:rsidP="00092F49" w:rsidRDefault="00092F49"/>
    <w:p w:rsidR="00092F49" w:rsidP="00092F49" w:rsidRDefault="00092F49">
      <w:proofErr w:type="spellStart"/>
      <w:r>
        <w:t>Kellison</w:t>
      </w:r>
      <w:proofErr w:type="spellEnd"/>
      <w:r>
        <w:t xml:space="preserve">, R.C. and M.J. Young. 1997. The bottomland hardwood forest of the southern United States. Forest Ecology and Management 90 (2-3): 101-115. </w:t>
      </w:r>
    </w:p>
    <w:p w:rsidR="00092F49" w:rsidP="00092F49" w:rsidRDefault="00092F49"/>
    <w:p w:rsidR="00092F49" w:rsidP="00092F49" w:rsidRDefault="00092F49">
      <w:r>
        <w:t>Kennedy, H.E. and G.J. Nowacki. 1997. An old-growth definition for seasonally wet oak hardwood woodlands. USDA Forest Service GTR SRS-8.</w:t>
      </w:r>
    </w:p>
    <w:p w:rsidR="00092F49" w:rsidP="00092F49" w:rsidRDefault="00092F49"/>
    <w:p w:rsidR="00092F49" w:rsidP="00092F49" w:rsidRDefault="00092F49">
      <w:r>
        <w:t xml:space="preserve">Lederer, John. 1672 [1966] The Discoveries of John Lederer, translated by Sir William Talbot, </w:t>
      </w:r>
      <w:proofErr w:type="spellStart"/>
      <w:r>
        <w:t>Readex</w:t>
      </w:r>
      <w:proofErr w:type="spellEnd"/>
      <w:r>
        <w:t xml:space="preserve"> Microprint. 1966.</w:t>
      </w:r>
    </w:p>
    <w:p w:rsidR="00092F49" w:rsidP="00092F49" w:rsidRDefault="00092F49"/>
    <w:p w:rsidR="00092F49" w:rsidP="00092F49" w:rsidRDefault="00092F49">
      <w:r>
        <w:t>Lentz, G.H. 1931. Forest fires in the Mississippi bottomlands. Journal of Forestry 29: 831-832.</w:t>
      </w:r>
    </w:p>
    <w:p w:rsidR="00092F49" w:rsidP="00092F49" w:rsidRDefault="00092F49"/>
    <w:p w:rsidR="00092F49" w:rsidP="00092F49" w:rsidRDefault="00092F49">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092F49" w:rsidP="00092F49" w:rsidRDefault="00092F49"/>
    <w:p w:rsidR="00092F49" w:rsidP="00092F49" w:rsidRDefault="00092F49">
      <w:r>
        <w:t>Logan, John H. 1859. A history of the upper country of South Carolina. Vol. I (Vol. II never pub.) S.G. Courtenay &amp; Co. Charleston, S.C. 521 pp.</w:t>
      </w:r>
    </w:p>
    <w:p w:rsidR="00092F49" w:rsidP="00092F49" w:rsidRDefault="00092F49"/>
    <w:p w:rsidR="00092F49" w:rsidP="00092F49" w:rsidRDefault="00092F49">
      <w:r>
        <w:t>McWilliams, W.H. and J. F. Rosson, Jr. 1990. Composition and vulnerability of bottomland hardwood forests of the Coastal Plain Province in the south central United States. Forest Ecology and Management 33: 485-501.</w:t>
      </w:r>
    </w:p>
    <w:p w:rsidR="00092F49" w:rsidP="00092F49" w:rsidRDefault="00092F49"/>
    <w:p w:rsidR="00092F49" w:rsidP="00092F49" w:rsidRDefault="00092F49">
      <w:r>
        <w:t xml:space="preserve">Monk, C.D., D.W. </w:t>
      </w:r>
      <w:proofErr w:type="spellStart"/>
      <w:r>
        <w:t>Imm</w:t>
      </w:r>
      <w:proofErr w:type="spellEnd"/>
      <w:r>
        <w:t xml:space="preserve">, R.L. Potter and G.G. Parker. 1989. A classification of the deciduous forest of eastern North America. </w:t>
      </w:r>
      <w:proofErr w:type="spellStart"/>
      <w:r>
        <w:t>Vegetatio</w:t>
      </w:r>
      <w:proofErr w:type="spellEnd"/>
      <w:r>
        <w:t xml:space="preserve"> 80: 167-181. </w:t>
      </w:r>
    </w:p>
    <w:p w:rsidR="00092F49" w:rsidP="00092F49" w:rsidRDefault="00092F49"/>
    <w:p w:rsidR="00092F49" w:rsidP="00092F49" w:rsidRDefault="00092F49">
      <w:r>
        <w:t>NatureServe. 2004. International Ecological Classification Standard: Terrestrial Ecological Classifications – Piedmont (Ecoregion 52). NatureServe Central Databases. Arlington, VA. U.S.A. Data current as of May 2004.</w:t>
      </w:r>
    </w:p>
    <w:p w:rsidR="00092F49" w:rsidP="00092F49" w:rsidRDefault="00092F49"/>
    <w:p w:rsidR="00092F49" w:rsidP="00092F49" w:rsidRDefault="00092F49">
      <w:r>
        <w:t>NatureServe. 2007. International Ecological Classification Standard: Terrestrial Ecological Classifications. NatureServe Central Databases. Arlington, VA, U.S.A. Data current as of 15 April 2007.</w:t>
      </w:r>
    </w:p>
    <w:p w:rsidR="00092F49" w:rsidP="00092F49" w:rsidRDefault="00092F49"/>
    <w:p w:rsidR="00092F49" w:rsidP="00092F49" w:rsidRDefault="00092F49">
      <w:proofErr w:type="spellStart"/>
      <w:r>
        <w:lastRenderedPageBreak/>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092F49" w:rsidP="00092F49" w:rsidRDefault="00092F49">
      <w:r>
        <w:t xml:space="preserve">Silviculture. In: Riparian management in forests of the continental Eastern United States. </w:t>
      </w:r>
      <w:proofErr w:type="spellStart"/>
      <w:r>
        <w:t>Verry</w:t>
      </w:r>
      <w:proofErr w:type="spellEnd"/>
      <w:r>
        <w:t xml:space="preserve">, E.S., J.W. Hornbeck and C.A. Dolloff, eds. Lewis Publishers. </w:t>
      </w:r>
    </w:p>
    <w:p w:rsidR="00092F49" w:rsidP="00092F49" w:rsidRDefault="00092F49"/>
    <w:p w:rsidR="00092F49" w:rsidP="00092F49" w:rsidRDefault="00092F49">
      <w:proofErr w:type="spellStart"/>
      <w:r>
        <w:t>Runkle</w:t>
      </w:r>
      <w:proofErr w:type="spellEnd"/>
      <w:r>
        <w:t>, J.R. 1981. Gap regeneration in some old-growth forests of the eastern United States. Ecology 62: 1041-1051.</w:t>
      </w:r>
    </w:p>
    <w:p w:rsidR="00092F49" w:rsidP="00092F49" w:rsidRDefault="00092F49"/>
    <w:p w:rsidR="00092F49" w:rsidP="00092F49" w:rsidRDefault="00092F49">
      <w:r>
        <w:t>Schmidt, Kirsten, James P. Menakis, Colin C. Hardy, Wendell J. Hann and David L. Bunnell. 2002. Development of coarse-scale spatial data for wildland fire and fuel management. Gen. Tech. Rep. RMRS-GTR-87. Fort Collins, CO: USDA Forest Service, Rocky Mountain Research Station. 41 p. + CD.</w:t>
      </w:r>
    </w:p>
    <w:p w:rsidR="00092F49" w:rsidP="00092F49" w:rsidRDefault="00092F49"/>
    <w:p w:rsidR="00092F49" w:rsidP="00092F49" w:rsidRDefault="00092F49">
      <w:proofErr w:type="spellStart"/>
      <w:r>
        <w:t>Sharitz</w:t>
      </w:r>
      <w:proofErr w:type="spellEnd"/>
      <w:r>
        <w:t xml:space="preserve">, R.R. and W.J. </w:t>
      </w:r>
      <w:proofErr w:type="spellStart"/>
      <w:r>
        <w:t>Mitsch</w:t>
      </w:r>
      <w:proofErr w:type="spellEnd"/>
      <w:r>
        <w:t xml:space="preserve">. 1993. Southern floodplain forests. In: Martin, W.H., S.G. Boyce and A.C. </w:t>
      </w:r>
      <w:proofErr w:type="spellStart"/>
      <w:r>
        <w:t>Echternacht</w:t>
      </w:r>
      <w:proofErr w:type="spellEnd"/>
      <w:r>
        <w:t>, eds. Biodiversity of the Southeastern United States. John Wiley and Sons, New York, NY. 311-371.</w:t>
      </w:r>
    </w:p>
    <w:p w:rsidR="00092F49" w:rsidP="00092F49" w:rsidRDefault="00092F49"/>
    <w:p w:rsidR="00092F49" w:rsidP="00092F49" w:rsidRDefault="00092F49">
      <w:r>
        <w:t>Smith, L. 1988. The natural communities of Louisiana. Louisiana. Department of Wildlife and Fisheries, Baton Rouge, LA.</w:t>
      </w:r>
    </w:p>
    <w:p w:rsidR="00092F49" w:rsidP="00092F49" w:rsidRDefault="00092F49"/>
    <w:p w:rsidR="00092F49" w:rsidP="00092F49" w:rsidRDefault="00092F49">
      <w:r>
        <w:t xml:space="preserve">Tanner, J.T. Distribution of tree species in Louisiana bottomland forests. </w:t>
      </w:r>
      <w:proofErr w:type="spellStart"/>
      <w:r>
        <w:t>Castanea</w:t>
      </w:r>
      <w:proofErr w:type="spellEnd"/>
      <w:r>
        <w:t xml:space="preserve"> 51: 168-174.</w:t>
      </w:r>
    </w:p>
    <w:p w:rsidR="00092F49" w:rsidP="00092F49" w:rsidRDefault="00092F49"/>
    <w:p w:rsidR="00092F49" w:rsidP="00092F49" w:rsidRDefault="00092F49">
      <w:r>
        <w:t>USDA Forest Service, Rocky Mountain Research Station, Fire Sciences Laboratory (2002, December). Fire Effects Information System, [Online]. Available: http://www.fs.fed.us/database/feis/.</w:t>
      </w:r>
    </w:p>
    <w:p w:rsidR="00092F49" w:rsidP="00092F49" w:rsidRDefault="00092F49"/>
    <w:p w:rsidR="00092F49" w:rsidP="00092F49" w:rsidRDefault="00092F49">
      <w:r>
        <w:t>Wharton, C.H. 1989. The natural environments of Georgia. Georgia Department of Natural Resources, Environmental Protection Division, Atlanta, GA.</w:t>
      </w:r>
    </w:p>
    <w:p w:rsidRPr="00A43E41" w:rsidR="004D5F12" w:rsidP="00092F4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226" w:rsidRDefault="005A0226">
      <w:r>
        <w:separator/>
      </w:r>
    </w:p>
  </w:endnote>
  <w:endnote w:type="continuationSeparator" w:id="0">
    <w:p w:rsidR="005A0226" w:rsidRDefault="005A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F49" w:rsidRDefault="00092F49" w:rsidP="00092F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226" w:rsidRDefault="005A0226">
      <w:r>
        <w:separator/>
      </w:r>
    </w:p>
  </w:footnote>
  <w:footnote w:type="continuationSeparator" w:id="0">
    <w:p w:rsidR="005A0226" w:rsidRDefault="005A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2F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3C03"/>
    <w:pPr>
      <w:ind w:left="720"/>
    </w:pPr>
    <w:rPr>
      <w:rFonts w:ascii="Calibri" w:eastAsiaTheme="minorHAnsi" w:hAnsi="Calibri"/>
      <w:sz w:val="22"/>
      <w:szCs w:val="22"/>
    </w:rPr>
  </w:style>
  <w:style w:type="character" w:styleId="Hyperlink">
    <w:name w:val="Hyperlink"/>
    <w:basedOn w:val="DefaultParagraphFont"/>
    <w:rsid w:val="00A43C03"/>
    <w:rPr>
      <w:color w:val="0000FF" w:themeColor="hyperlink"/>
      <w:u w:val="single"/>
    </w:rPr>
  </w:style>
  <w:style w:type="paragraph" w:styleId="BalloonText">
    <w:name w:val="Balloon Text"/>
    <w:basedOn w:val="Normal"/>
    <w:link w:val="BalloonTextChar"/>
    <w:uiPriority w:val="99"/>
    <w:semiHidden/>
    <w:unhideWhenUsed/>
    <w:rsid w:val="00A43C03"/>
    <w:rPr>
      <w:rFonts w:ascii="Tahoma" w:hAnsi="Tahoma" w:cs="Tahoma"/>
      <w:sz w:val="16"/>
      <w:szCs w:val="16"/>
    </w:rPr>
  </w:style>
  <w:style w:type="character" w:customStyle="1" w:styleId="BalloonTextChar">
    <w:name w:val="Balloon Text Char"/>
    <w:basedOn w:val="DefaultParagraphFont"/>
    <w:link w:val="BalloonText"/>
    <w:uiPriority w:val="99"/>
    <w:semiHidden/>
    <w:rsid w:val="00A43C03"/>
    <w:rPr>
      <w:rFonts w:ascii="Tahoma" w:hAnsi="Tahoma" w:cs="Tahoma"/>
      <w:sz w:val="16"/>
      <w:szCs w:val="16"/>
    </w:rPr>
  </w:style>
  <w:style w:type="paragraph" w:customStyle="1" w:styleId="paragraph">
    <w:name w:val="paragraph"/>
    <w:basedOn w:val="Normal"/>
    <w:rsid w:val="00316B0F"/>
  </w:style>
  <w:style w:type="character" w:customStyle="1" w:styleId="normaltextrun1">
    <w:name w:val="normaltextrun1"/>
    <w:basedOn w:val="DefaultParagraphFont"/>
    <w:rsid w:val="00316B0F"/>
  </w:style>
  <w:style w:type="character" w:customStyle="1" w:styleId="eop">
    <w:name w:val="eop"/>
    <w:basedOn w:val="DefaultParagraphFont"/>
    <w:rsid w:val="0031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92981">
      <w:bodyDiv w:val="1"/>
      <w:marLeft w:val="0"/>
      <w:marRight w:val="0"/>
      <w:marTop w:val="0"/>
      <w:marBottom w:val="0"/>
      <w:divBdr>
        <w:top w:val="none" w:sz="0" w:space="0" w:color="auto"/>
        <w:left w:val="none" w:sz="0" w:space="0" w:color="auto"/>
        <w:bottom w:val="none" w:sz="0" w:space="0" w:color="auto"/>
        <w:right w:val="none" w:sz="0" w:space="0" w:color="auto"/>
      </w:divBdr>
    </w:div>
    <w:div w:id="14888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28</TotalTime>
  <Pages>10</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10</cp:revision>
  <cp:lastPrinted>2014-08-21T15:22:00Z</cp:lastPrinted>
  <dcterms:created xsi:type="dcterms:W3CDTF">2015-08-26T16:51:00Z</dcterms:created>
  <dcterms:modified xsi:type="dcterms:W3CDTF">2025-02-12T09:42:01Z</dcterms:modified>
</cp:coreProperties>
</file>