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6DA" w:rsidP="004B16DA" w:rsidRDefault="004B16DA">
      <w:pPr>
        <w:pStyle w:val="BpSTitle"/>
      </w:pPr>
      <w:r>
        <w:t>14800</w:t>
      </w:r>
    </w:p>
    <w:p w:rsidR="004B16DA" w:rsidP="004B16DA" w:rsidRDefault="004B16DA">
      <w:pPr>
        <w:pStyle w:val="BpSTitle"/>
      </w:pPr>
      <w:r>
        <w:t>Gulf and Atlantic Coastal Plain Swamp Systems</w:t>
      </w:r>
    </w:p>
    <w:p w:rsidR="004B16DA" w:rsidP="004B16DA" w:rsidRDefault="004B16DA">
      <w:r>
        <w:t>BpS Model/Description Version: Aug. 2020</w:t>
      </w:r>
      <w:r>
        <w:tab/>
      </w:r>
      <w:r>
        <w:tab/>
      </w:r>
      <w:r>
        <w:tab/>
      </w:r>
      <w:r>
        <w:tab/>
      </w:r>
      <w:r>
        <w:tab/>
      </w:r>
      <w:r>
        <w:tab/>
      </w:r>
      <w:r>
        <w:tab/>
      </w:r>
    </w:p>
    <w:p w:rsidR="004B16DA" w:rsidP="004B16DA" w:rsidRDefault="004B16DA"/>
    <w:p w:rsidR="004B16DA" w:rsidP="004B16DA" w:rsidRDefault="004B16DA"/>
    <w:p w:rsidR="004B16DA" w:rsidP="004B16DA" w:rsidRDefault="004B16DA">
      <w:pPr>
        <w:pStyle w:val="InfoPara"/>
      </w:pPr>
      <w:r>
        <w:t>Vegetation Type</w:t>
      </w:r>
    </w:p>
    <w:p w:rsidR="004B16DA" w:rsidP="004B16DA" w:rsidRDefault="008501DC">
      <w:r w:rsidRPr="008501DC">
        <w:t>Woody Wetland</w:t>
      </w:r>
      <w:bookmarkStart w:name="_GoBack" w:id="0"/>
      <w:bookmarkEnd w:id="0"/>
    </w:p>
    <w:p w:rsidR="004B16DA" w:rsidP="004B16DA" w:rsidRDefault="004B16DA">
      <w:pPr>
        <w:pStyle w:val="InfoPara"/>
      </w:pPr>
      <w:r>
        <w:t>Map Zones</w:t>
      </w:r>
    </w:p>
    <w:p w:rsidR="004B16DA" w:rsidP="004B16DA" w:rsidRDefault="000169FE">
      <w:r>
        <w:t>36</w:t>
      </w:r>
      <w:r w:rsidR="00CB0C0E">
        <w:t>, 37,</w:t>
      </w:r>
      <w:r w:rsidR="00492411">
        <w:t xml:space="preserve"> </w:t>
      </w:r>
      <w:r w:rsidR="000F6123">
        <w:t>44</w:t>
      </w:r>
    </w:p>
    <w:p w:rsidR="004B16DA" w:rsidP="004B16DA" w:rsidRDefault="004B16DA">
      <w:pPr>
        <w:pStyle w:val="InfoPara"/>
      </w:pPr>
      <w:r>
        <w:t>Geographic Range</w:t>
      </w:r>
    </w:p>
    <w:p w:rsidR="004B16DA" w:rsidP="004B16DA" w:rsidRDefault="004B16DA">
      <w:r>
        <w:t>This BpS occurs from east TX to VA within the Coastal Plain and lower Piedmont and up the Mississippi River basin to southern Illinois. Widespread throughout MZ37, associated with river and creek systems.</w:t>
      </w:r>
    </w:p>
    <w:p w:rsidR="004B16DA" w:rsidP="004B16DA" w:rsidRDefault="004B16DA">
      <w:pPr>
        <w:pStyle w:val="InfoPara"/>
      </w:pPr>
      <w:r>
        <w:t>Biophysical Site Description</w:t>
      </w:r>
    </w:p>
    <w:p w:rsidR="004B16DA" w:rsidP="004B16DA" w:rsidRDefault="004B16DA">
      <w:r>
        <w:t xml:space="preserve">The landscape includes sloughs and abandoned channels which are flooded most or all of a given year as well as </w:t>
      </w:r>
      <w:proofErr w:type="spellStart"/>
      <w:r>
        <w:t>backswamps</w:t>
      </w:r>
      <w:proofErr w:type="spellEnd"/>
      <w:r>
        <w:t xml:space="preserve"> and depressions within the flood plain which are frequently flooded and where soils remain saturated or with water table close to the surface much of the year.</w:t>
      </w:r>
    </w:p>
    <w:p w:rsidR="004B16DA" w:rsidP="004B16DA" w:rsidRDefault="004B16DA">
      <w:pPr>
        <w:pStyle w:val="InfoPara"/>
      </w:pPr>
      <w:r>
        <w:t>Vegetation Description</w:t>
      </w:r>
    </w:p>
    <w:p w:rsidR="004B16DA" w:rsidP="004B16DA" w:rsidRDefault="004B16DA">
      <w:r>
        <w:t>The canopy is dominated by cypress and tupelo. The overstory can vary from closed to open dependent upon the dominant species (i.e. tupelo - closed and cypress - relatively open), and water levels. Common associates in drier portions of the system and around the fringes include buttonbush and planer tree.</w:t>
      </w:r>
    </w:p>
    <w:p w:rsidR="004B16DA" w:rsidP="004B16DA" w:rsidRDefault="004B16DA">
      <w:pPr>
        <w:pStyle w:val="InfoPara"/>
      </w:pPr>
      <w:r>
        <w:t>BpS Dominant and Indicator Species</w:t>
      </w:r>
    </w:p>
    <w:p>
      <w:r>
        <w:rPr>
          <w:sz w:val="16"/>
        </w:rPr>
        <w:t>Species names are from the NRCS PLANTS database. Check species codes at http://plants.usda.gov.</w:t>
      </w:r>
    </w:p>
    <w:p w:rsidR="004B16DA" w:rsidP="004B16DA" w:rsidRDefault="004B16DA">
      <w:pPr>
        <w:pStyle w:val="InfoPara"/>
      </w:pPr>
      <w:r>
        <w:t>Disturbance Description</w:t>
      </w:r>
    </w:p>
    <w:p w:rsidR="004B16DA" w:rsidP="004B16DA" w:rsidRDefault="004B16DA">
      <w:r>
        <w:t>Weather, primarily wind and flooding, is the dominant disturbance agent in this type and includes wind damage from hurricanes and tornadoes as well as scouring, changing stream courses, and inundated young stands. Because of its moisture regime, fire is rare, occurring only during extreme drought conditions. In addition, replacement fire requires not only extended drought but accumulated fuel by drift or deep "duff" development (may be normally submerged). Insect outbreaks would occur infrequently in closed canopy states.</w:t>
      </w:r>
    </w:p>
    <w:p w:rsidR="004B16DA" w:rsidP="004B16DA" w:rsidRDefault="004B16DA">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16DA" w:rsidP="004B16DA" w:rsidRDefault="004B16DA">
      <w:pPr>
        <w:pStyle w:val="InfoPara"/>
      </w:pPr>
      <w:r>
        <w:t>Scale Description</w:t>
      </w:r>
    </w:p>
    <w:p w:rsidR="004B16DA" w:rsidP="004B16DA" w:rsidRDefault="004B16DA">
      <w:r>
        <w:t>The landscape has adequate coverage to encompass natural variation. At either end of the spectrum, large swamps may cover millions of acres (Atchafalaya) while individual oxbows may be less than one hundred.</w:t>
      </w:r>
    </w:p>
    <w:p w:rsidR="004B16DA" w:rsidP="004B16DA" w:rsidRDefault="004B16DA">
      <w:pPr>
        <w:pStyle w:val="InfoPara"/>
      </w:pPr>
      <w:r>
        <w:t>Adjacency or Identification Concerns</w:t>
      </w:r>
    </w:p>
    <w:p w:rsidR="004B16DA" w:rsidP="004B16DA" w:rsidRDefault="004B16DA">
      <w:r>
        <w:t>This BpS is adjacent to Gulf and Atlantic Floodplain Systems (CES203.629).</w:t>
      </w:r>
    </w:p>
    <w:p w:rsidR="004B16DA" w:rsidP="004B16DA" w:rsidRDefault="004B16DA">
      <w:pPr>
        <w:pStyle w:val="InfoPara"/>
      </w:pPr>
      <w:r>
        <w:t>Issues or Problems</w:t>
      </w:r>
    </w:p>
    <w:p w:rsidR="004B16DA" w:rsidP="004B16DA" w:rsidRDefault="004B16DA">
      <w:r>
        <w:t>Contains long-lived species with very long fire return interval and, often, uncommon conditions required to complete life history.</w:t>
      </w:r>
    </w:p>
    <w:p w:rsidR="004B16DA" w:rsidP="004B16DA" w:rsidRDefault="004B16DA">
      <w:pPr>
        <w:pStyle w:val="InfoPara"/>
      </w:pPr>
      <w:r>
        <w:t>Native Uncharacteristic Conditions</w:t>
      </w:r>
    </w:p>
    <w:p w:rsidR="004B16DA" w:rsidP="004B16DA" w:rsidRDefault="004B16DA">
      <w:r>
        <w:t>Drainage projects have changed the hydrology which has in turn has negatively-impacted and changed the species composition in many areas. Conversely, water storage projects that prevent periodic exposure of the substrate preclude regeneration and eventually convert forest stands to open water.</w:t>
      </w:r>
    </w:p>
    <w:p w:rsidR="004B16DA" w:rsidP="004B16DA" w:rsidRDefault="004B16DA">
      <w:pPr>
        <w:pStyle w:val="InfoPara"/>
      </w:pPr>
      <w:r>
        <w:t>Comments</w:t>
      </w:r>
    </w:p>
    <w:p w:rsidR="004B16DA" w:rsidP="004B16DA" w:rsidRDefault="004B16DA">
      <w:r>
        <w:t>For MZ37 this description was slightly modified from the MZ45 description for the same BpS (modeled by Douglas Zollner, dzollner@tnc.org) which was adapted from the Rapid Assessment model - R5SOFPrf (Southern Floodplain - Rare Fire).</w:t>
      </w:r>
    </w:p>
    <w:p w:rsidR="00CC09FC" w:rsidP="004B16DA" w:rsidRDefault="00CC09FC"/>
    <w:p w:rsidR="004B16DA" w:rsidP="004B16DA" w:rsidRDefault="004B16DA">
      <w:pPr>
        <w:pStyle w:val="ReportSection"/>
      </w:pPr>
      <w:r>
        <w:t>Succession Classes</w:t>
      </w:r>
    </w:p>
    <w:p w:rsidR="004B16DA" w:rsidP="004B16DA" w:rsidRDefault="004B16D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16DA" w:rsidP="004B16DA" w:rsidRDefault="004B16DA">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bookmarkEnd w:id="1"/>
    <w:bookmarkEnd w:id="2"/>
    <w:p w:rsidR="00492411" w:rsidP="00492411" w:rsidRDefault="00492411">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492411" w:rsidP="004B16DA" w:rsidRDefault="00492411">
      <w:pPr>
        <w:pStyle w:val="SClassInfoPara"/>
      </w:pPr>
    </w:p>
    <w:p w:rsidR="004B16DA" w:rsidP="004B16DA" w:rsidRDefault="004B16DA">
      <w:pPr>
        <w:pStyle w:val="SClassInfoPara"/>
      </w:pPr>
      <w:r>
        <w:t>Indicator Species</w:t>
      </w:r>
    </w:p>
    <w:p w:rsidR="004B16DA" w:rsidP="004B16DA" w:rsidRDefault="004B16DA"/>
    <w:p w:rsidR="00CB0C0E" w:rsidP="004B16DA" w:rsidRDefault="00CB0C0E"/>
    <w:p w:rsidR="00CB0C0E" w:rsidP="004B16DA" w:rsidRDefault="00CB0C0E"/>
    <w:p w:rsidR="004B16DA" w:rsidP="004B16DA" w:rsidRDefault="004B16DA">
      <w:pPr>
        <w:pStyle w:val="SClassInfoPara"/>
      </w:pPr>
      <w:r>
        <w:t>Description</w:t>
      </w:r>
    </w:p>
    <w:p w:rsidR="004B16DA" w:rsidP="004B16DA" w:rsidRDefault="004B16DA">
      <w:r>
        <w:t xml:space="preserve">Seedlings, saplings and some sprouts on drier sites, in openings created by flood scouring, changed stream courses, wind damage, or, infrequently, fire. Primarily composed of major overstory species with transient herbaceous plants and shrubs, small trees and woody vines; the latter, woody group occurring more often on drier sites. </w:t>
      </w:r>
    </w:p>
    <w:p w:rsidR="00CB0C0E" w:rsidP="004B16DA" w:rsidRDefault="00CB0C0E"/>
    <w:p>
      <w:r>
        <w:rPr>
          <w:i/>
          <w:u w:val="single"/>
        </w:rPr>
        <w:t>Maximum Tree Size Class</w:t>
      </w:r>
      <w:br/>
      <w:r>
        <w:t>Sapling &gt;4.5ft; &lt;5" DBH</w:t>
      </w:r>
    </w:p>
    <w:p w:rsidR="004B16DA" w:rsidP="004B16DA" w:rsidRDefault="004B16DA">
      <w:pPr>
        <w:pStyle w:val="InfoPara"/>
        <w:pBdr>
          <w:top w:val="single" w:color="auto" w:sz="4" w:space="1"/>
        </w:pBdr>
      </w:pPr>
      <w:r>
        <w:t>Class B</w:t>
      </w:r>
      <w:r>
        <w:tab/>
        <w:t>29</w:t>
      </w:r>
      <w:r w:rsidR="002A3B10">
        <w:tab/>
      </w:r>
      <w:r w:rsidR="002A3B10">
        <w:tab/>
      </w:r>
      <w:r w:rsidR="002A3B10">
        <w:tab/>
      </w:r>
      <w:r w:rsidR="002A3B10">
        <w:tab/>
      </w:r>
      <w:r w:rsidR="004F7795">
        <w:t>Mid Development 1 - Closed</w:t>
      </w:r>
    </w:p>
    <w:bookmarkEnd w:id="12"/>
    <w:p w:rsidR="00492411" w:rsidP="004B16DA" w:rsidRDefault="00492411">
      <w:pPr>
        <w:pStyle w:val="SClassInfoPara"/>
      </w:pPr>
    </w:p>
    <w:p w:rsidR="004B16DA" w:rsidP="004B16DA" w:rsidRDefault="004B16DA">
      <w:pPr>
        <w:pStyle w:val="SClassInfoPara"/>
      </w:pPr>
      <w:r>
        <w:t>Indicator Species</w:t>
      </w:r>
    </w:p>
    <w:p w:rsidR="004B16DA" w:rsidP="004B16DA" w:rsidRDefault="004B16DA"/>
    <w:p w:rsidR="004B16DA" w:rsidP="004B16DA" w:rsidRDefault="004B16DA">
      <w:pPr>
        <w:pStyle w:val="SClassInfoPara"/>
      </w:pPr>
      <w:r>
        <w:t>Description</w:t>
      </w:r>
    </w:p>
    <w:p w:rsidR="004B16DA" w:rsidP="004B16DA" w:rsidRDefault="009A58E4">
      <w:r>
        <w:t>The class is d</w:t>
      </w:r>
      <w:r w:rsidR="004B16DA">
        <w:t xml:space="preserve">ominated by young to early mature canopy species with a few obligate </w:t>
      </w:r>
      <w:proofErr w:type="spellStart"/>
      <w:r w:rsidR="004B16DA">
        <w:t>midstory</w:t>
      </w:r>
      <w:proofErr w:type="spellEnd"/>
      <w:r w:rsidR="004B16DA">
        <w:t xml:space="preserve"> species on less frequently flooded sites. Longer hydroperiod sites at least seasonally flooded and typically display a single, closed canopy layer. </w:t>
      </w:r>
    </w:p>
    <w:p w:rsidR="004B16DA" w:rsidP="004B16DA" w:rsidRDefault="004B16DA"/>
    <w:p>
      <w:r>
        <w:rPr>
          <w:i/>
          <w:u w:val="single"/>
        </w:rPr>
        <w:t>Maximum Tree Size Class</w:t>
      </w:r>
      <w:br/>
      <w:r>
        <w:t>Large 21-33" DBH</w:t>
      </w:r>
    </w:p>
    <w:p w:rsidR="004B16DA" w:rsidP="004B16DA" w:rsidRDefault="004B16DA">
      <w:pPr>
        <w:pStyle w:val="InfoPara"/>
        <w:pBdr>
          <w:top w:val="single" w:color="auto" w:sz="4" w:space="1"/>
        </w:pBdr>
      </w:pPr>
      <w:r>
        <w:t>Class C</w:t>
      </w:r>
      <w:r>
        <w:tab/>
        <w:t>19</w:t>
      </w:r>
      <w:r w:rsidR="002A3B10">
        <w:tab/>
      </w:r>
      <w:r w:rsidR="002A3B10">
        <w:tab/>
      </w:r>
      <w:r w:rsidR="002A3B10">
        <w:tab/>
      </w:r>
      <w:r w:rsidR="002A3B10">
        <w:tab/>
      </w:r>
      <w:r w:rsidR="004F7795">
        <w:t>Late Development 1 - Open</w:t>
      </w:r>
    </w:p>
    <w:p w:rsidR="00492411" w:rsidP="004B16DA" w:rsidRDefault="00492411">
      <w:pPr>
        <w:pStyle w:val="SClassInfoPara"/>
      </w:pPr>
    </w:p>
    <w:p w:rsidR="004B16DA" w:rsidP="004B16DA" w:rsidRDefault="004B16DA">
      <w:pPr>
        <w:pStyle w:val="SClassInfoPara"/>
      </w:pPr>
      <w:r>
        <w:t>Indicator Species</w:t>
      </w:r>
    </w:p>
    <w:p w:rsidR="004B16DA" w:rsidP="004B16DA" w:rsidRDefault="004B16DA"/>
    <w:p w:rsidR="004B16DA" w:rsidP="004B16DA" w:rsidRDefault="004B16DA">
      <w:pPr>
        <w:pStyle w:val="SClassInfoPara"/>
      </w:pPr>
      <w:r>
        <w:t>Description</w:t>
      </w:r>
    </w:p>
    <w:p w:rsidR="004B16DA" w:rsidP="004B16DA" w:rsidRDefault="004B16DA">
      <w:r>
        <w:t xml:space="preserve">Early to, more often, late mature open canopy in long-term flooded conditions. Created during wet periods that prevent replacement of mortality. </w:t>
      </w:r>
    </w:p>
    <w:p w:rsidR="004B16DA" w:rsidP="004B16DA" w:rsidRDefault="004B16DA"/>
    <w:p>
      <w:r>
        <w:rPr>
          <w:i/>
          <w:u w:val="single"/>
        </w:rPr>
        <w:t>Maximum Tree Size Class</w:t>
      </w:r>
      <w:br/>
      <w:r>
        <w:t>Very Large &gt;33" DBH</w:t>
      </w:r>
    </w:p>
    <w:p w:rsidR="004B16DA" w:rsidP="004B16DA" w:rsidRDefault="004B16DA">
      <w:pPr>
        <w:pStyle w:val="InfoPara"/>
        <w:pBdr>
          <w:top w:val="single" w:color="auto" w:sz="4" w:space="1"/>
        </w:pBdr>
      </w:pPr>
      <w:r>
        <w:t>Class D</w:t>
      </w:r>
      <w:r>
        <w:tab/>
        <w:t>44</w:t>
      </w:r>
      <w:r w:rsidR="002A3B10">
        <w:tab/>
      </w:r>
      <w:r w:rsidR="002A3B10">
        <w:tab/>
      </w:r>
      <w:r w:rsidR="002A3B10">
        <w:tab/>
      </w:r>
      <w:r w:rsidR="002A3B10">
        <w:tab/>
      </w:r>
      <w:r w:rsidR="004F7795">
        <w:t>Late Development 1 - Closed</w:t>
      </w:r>
    </w:p>
    <w:p w:rsidR="00492411" w:rsidP="004B16DA" w:rsidRDefault="00492411">
      <w:pPr>
        <w:pStyle w:val="SClassInfoPara"/>
      </w:pPr>
    </w:p>
    <w:p w:rsidR="004B16DA" w:rsidP="004B16DA" w:rsidRDefault="004B16DA">
      <w:pPr>
        <w:pStyle w:val="SClassInfoPara"/>
      </w:pPr>
      <w:r>
        <w:t>Indicator Species</w:t>
      </w:r>
    </w:p>
    <w:p w:rsidR="004B16DA" w:rsidP="004B16DA" w:rsidRDefault="004B16DA"/>
    <w:p w:rsidR="004B16DA" w:rsidP="004B16DA" w:rsidRDefault="004B16DA">
      <w:pPr>
        <w:pStyle w:val="SClassInfoPara"/>
      </w:pPr>
      <w:r>
        <w:t>Description</w:t>
      </w:r>
    </w:p>
    <w:p w:rsidR="004B16DA" w:rsidP="004B16DA" w:rsidRDefault="004B16DA">
      <w:r>
        <w:t xml:space="preserve">Early to late mature closed canopy generally occurring as a single overstory layer, particularly on wetter sites. Drier sites will contain some </w:t>
      </w:r>
      <w:proofErr w:type="spellStart"/>
      <w:r>
        <w:t>midstory</w:t>
      </w:r>
      <w:proofErr w:type="spellEnd"/>
      <w:r>
        <w:t xml:space="preserve"> and young overstory species. </w:t>
      </w:r>
    </w:p>
    <w:p w:rsidR="004B16DA" w:rsidP="004B16DA" w:rsidRDefault="004B16DA"/>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B16DA" w:rsidP="004B16DA" w:rsidRDefault="004B16DA">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4B16DA" w:rsidP="004B16DA" w:rsidRDefault="004B16DA"/>
    <w:p w:rsidR="004B16DA" w:rsidP="004B16DA" w:rsidRDefault="004B16DA">
      <w:proofErr w:type="spellStart"/>
      <w:r>
        <w:t>Heineke</w:t>
      </w:r>
      <w:proofErr w:type="spellEnd"/>
      <w:r>
        <w:t>, Thomas E. 1987. The flora and plant communities of the middle Mississippi river valley. PhD dissertation. S.</w:t>
      </w:r>
      <w:r w:rsidR="00492411">
        <w:t xml:space="preserve"> </w:t>
      </w:r>
      <w:r>
        <w:t>Illinois University. 653 pp.</w:t>
      </w:r>
    </w:p>
    <w:p w:rsidR="004B16DA" w:rsidP="004B16DA" w:rsidRDefault="004B16DA"/>
    <w:p w:rsidR="004B16DA" w:rsidP="004B16DA" w:rsidRDefault="004B16DA">
      <w:proofErr w:type="spellStart"/>
      <w:r>
        <w:t>Kuchler</w:t>
      </w:r>
      <w:proofErr w:type="spellEnd"/>
      <w:r>
        <w:t>, A.W. 1964. Potential natural vegetation of the conterminous United States. American geographical society. New York, NY. 116 pp.</w:t>
      </w:r>
    </w:p>
    <w:p w:rsidR="004B16DA" w:rsidP="004B16DA" w:rsidRDefault="004B16DA"/>
    <w:p w:rsidR="004B16DA" w:rsidP="004B16DA" w:rsidRDefault="004B16DA">
      <w:r>
        <w:t>NatureServe. 2007. International Ecological Classification Standard: Terrestrial Ecological Classifications. NatureServe Central Databases. Arlington, VA. Data current as of 10 February 2007.</w:t>
      </w:r>
    </w:p>
    <w:p w:rsidR="004B16DA" w:rsidP="004B16DA" w:rsidRDefault="004B16DA"/>
    <w:p w:rsidR="004B16DA" w:rsidP="004B16DA" w:rsidRDefault="004B16DA">
      <w:r>
        <w:t>NatureServe. 2006. International Ecological Classification Standard: Terrestrial Ecological Classifications. NatureServe Central Databases. Arlington, VA, U.S.A. Data current as of 18 July 2006.</w:t>
      </w:r>
    </w:p>
    <w:p w:rsidR="004B16DA" w:rsidP="004B16DA" w:rsidRDefault="004B16DA"/>
    <w:p w:rsidR="004B16DA" w:rsidP="004B16DA" w:rsidRDefault="004B16DA">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4B16DA" w:rsidP="004B16DA" w:rsidRDefault="004B16DA"/>
    <w:p w:rsidR="004B16DA" w:rsidP="004B16DA" w:rsidRDefault="004B16DA">
      <w:r>
        <w:t xml:space="preserve">Tingle, John L., Charles V. </w:t>
      </w:r>
      <w:proofErr w:type="spellStart"/>
      <w:r>
        <w:t>Klimas</w:t>
      </w:r>
      <w:proofErr w:type="spellEnd"/>
      <w:r>
        <w:t xml:space="preserve"> and Thomas L. </w:t>
      </w:r>
      <w:proofErr w:type="spellStart"/>
      <w:r>
        <w:t>Foti</w:t>
      </w:r>
      <w:proofErr w:type="spellEnd"/>
      <w:r>
        <w:t>. 1995. Application of GLO survey notes to bottomland ecosystem management and restoration in the lower Mississippi valley-an example from Desha county Arkansas. In: Bottomland hardwoods of the Mississippi alluvial valley: characteristics and management of natural function, structure, and composition. Gen. Tech. Rep. GTR-SRS-42. Fayetteville, AR: USDA Forest Service, Southern Research Station.</w:t>
      </w:r>
    </w:p>
    <w:p w:rsidRPr="00A43E41" w:rsidR="004D5F12" w:rsidP="004B16DA"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459" w:rsidRDefault="00163459">
      <w:r>
        <w:separator/>
      </w:r>
    </w:p>
  </w:endnote>
  <w:endnote w:type="continuationSeparator" w:id="0">
    <w:p w:rsidR="00163459" w:rsidRDefault="0016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6DA" w:rsidRDefault="004B16DA" w:rsidP="004B16D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459" w:rsidRDefault="00163459">
      <w:r>
        <w:separator/>
      </w:r>
    </w:p>
  </w:footnote>
  <w:footnote w:type="continuationSeparator" w:id="0">
    <w:p w:rsidR="00163459" w:rsidRDefault="0016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B16D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91BE3"/>
    <w:pPr>
      <w:ind w:left="720"/>
    </w:pPr>
    <w:rPr>
      <w:rFonts w:ascii="Calibri" w:eastAsiaTheme="minorHAnsi" w:hAnsi="Calibri"/>
      <w:sz w:val="22"/>
      <w:szCs w:val="22"/>
    </w:rPr>
  </w:style>
  <w:style w:type="character" w:styleId="Hyperlink">
    <w:name w:val="Hyperlink"/>
    <w:basedOn w:val="DefaultParagraphFont"/>
    <w:rsid w:val="00C91BE3"/>
    <w:rPr>
      <w:color w:val="0000FF" w:themeColor="hyperlink"/>
      <w:u w:val="single"/>
    </w:rPr>
  </w:style>
  <w:style w:type="paragraph" w:styleId="BalloonText">
    <w:name w:val="Balloon Text"/>
    <w:basedOn w:val="Normal"/>
    <w:link w:val="BalloonTextChar"/>
    <w:uiPriority w:val="99"/>
    <w:semiHidden/>
    <w:unhideWhenUsed/>
    <w:rsid w:val="00C91BE3"/>
    <w:rPr>
      <w:rFonts w:ascii="Tahoma" w:hAnsi="Tahoma" w:cs="Tahoma"/>
      <w:sz w:val="16"/>
      <w:szCs w:val="16"/>
    </w:rPr>
  </w:style>
  <w:style w:type="character" w:customStyle="1" w:styleId="BalloonTextChar">
    <w:name w:val="Balloon Text Char"/>
    <w:basedOn w:val="DefaultParagraphFont"/>
    <w:link w:val="BalloonText"/>
    <w:uiPriority w:val="99"/>
    <w:semiHidden/>
    <w:rsid w:val="00C91BE3"/>
    <w:rPr>
      <w:rFonts w:ascii="Tahoma" w:hAnsi="Tahoma" w:cs="Tahoma"/>
      <w:sz w:val="16"/>
      <w:szCs w:val="16"/>
    </w:rPr>
  </w:style>
  <w:style w:type="paragraph" w:customStyle="1" w:styleId="paragraph">
    <w:name w:val="paragraph"/>
    <w:basedOn w:val="Normal"/>
    <w:rsid w:val="00492411"/>
  </w:style>
  <w:style w:type="character" w:customStyle="1" w:styleId="normaltextrun1">
    <w:name w:val="normaltextrun1"/>
    <w:basedOn w:val="DefaultParagraphFont"/>
    <w:rsid w:val="00492411"/>
  </w:style>
  <w:style w:type="character" w:customStyle="1" w:styleId="eop">
    <w:name w:val="eop"/>
    <w:basedOn w:val="DefaultParagraphFont"/>
    <w:rsid w:val="0049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08081">
      <w:bodyDiv w:val="1"/>
      <w:marLeft w:val="0"/>
      <w:marRight w:val="0"/>
      <w:marTop w:val="0"/>
      <w:marBottom w:val="0"/>
      <w:divBdr>
        <w:top w:val="none" w:sz="0" w:space="0" w:color="auto"/>
        <w:left w:val="none" w:sz="0" w:space="0" w:color="auto"/>
        <w:bottom w:val="none" w:sz="0" w:space="0" w:color="auto"/>
        <w:right w:val="none" w:sz="0" w:space="0" w:color="auto"/>
      </w:divBdr>
    </w:div>
    <w:div w:id="16445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2014-08-21T14:50:00Z</cp:lastPrinted>
  <dcterms:created xsi:type="dcterms:W3CDTF">2015-10-12T13:00:00Z</dcterms:created>
  <dcterms:modified xsi:type="dcterms:W3CDTF">2025-02-12T09:42:03Z</dcterms:modified>
</cp:coreProperties>
</file>