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EDD" w:rsidP="00C64EDD" w:rsidRDefault="00C64EDD">
      <w:pPr>
        <w:pStyle w:val="BpSTitle"/>
      </w:pPr>
      <w:r>
        <w:t>14830</w:t>
      </w:r>
    </w:p>
    <w:p w:rsidR="00C64EDD" w:rsidP="00C64EDD" w:rsidRDefault="00C64EDD">
      <w:pPr>
        <w:pStyle w:val="BpSTitle"/>
      </w:pPr>
      <w:r>
        <w:t>South Florida Everglades Sawgrass Marsh</w:t>
      </w:r>
    </w:p>
    <w:p w:rsidR="00C64EDD" w:rsidP="00C64EDD" w:rsidRDefault="00C64EDD">
      <w:r>
        <w:t>BpS Model/Description Version: Aug. 2020</w:t>
      </w:r>
      <w:r>
        <w:tab/>
      </w:r>
      <w:r>
        <w:tab/>
      </w:r>
      <w:r>
        <w:tab/>
      </w:r>
      <w:r>
        <w:tab/>
      </w:r>
      <w:r>
        <w:tab/>
      </w:r>
      <w:r>
        <w:tab/>
      </w:r>
      <w:r>
        <w:tab/>
      </w:r>
    </w:p>
    <w:p w:rsidR="00C64EDD" w:rsidP="00C64EDD" w:rsidRDefault="00C64EDD"/>
    <w:p w:rsidR="00C64EDD" w:rsidP="00C64EDD" w:rsidRDefault="00C64EDD"/>
    <w:p w:rsidR="00C64EDD" w:rsidP="00C64EDD" w:rsidRDefault="00C64EDD">
      <w:pPr>
        <w:pStyle w:val="InfoPara"/>
      </w:pPr>
      <w:r>
        <w:t>Vegetation Type</w:t>
      </w:r>
    </w:p>
    <w:p w:rsidR="00C64EDD" w:rsidP="00C64EDD" w:rsidRDefault="007A1D0E">
      <w:r w:rsidRPr="007A1D0E">
        <w:t>Herbaceous Wetland</w:t>
      </w:r>
      <w:bookmarkStart w:name="_GoBack" w:id="0"/>
      <w:bookmarkEnd w:id="0"/>
    </w:p>
    <w:p w:rsidR="00C64EDD" w:rsidP="00C64EDD" w:rsidRDefault="00C64EDD">
      <w:pPr>
        <w:pStyle w:val="InfoPara"/>
      </w:pPr>
      <w:r>
        <w:t>Map Zones</w:t>
      </w:r>
    </w:p>
    <w:p w:rsidR="00C64EDD" w:rsidP="00C64EDD" w:rsidRDefault="00C64EDD">
      <w:r>
        <w:t>56</w:t>
      </w:r>
    </w:p>
    <w:p w:rsidR="00C64EDD" w:rsidP="00C64EDD" w:rsidRDefault="00C64EDD">
      <w:pPr>
        <w:pStyle w:val="InfoPara"/>
      </w:pPr>
      <w:r>
        <w:t>Geographic Range</w:t>
      </w:r>
    </w:p>
    <w:p w:rsidR="00C64EDD" w:rsidP="00C64EDD" w:rsidRDefault="00C64EDD">
      <w:r>
        <w:t>Everglades sawgrass is endemic to south FL (NatureServe 2006).</w:t>
      </w:r>
    </w:p>
    <w:p w:rsidR="00C64EDD" w:rsidP="00C64EDD" w:rsidRDefault="00C64EDD">
      <w:pPr>
        <w:pStyle w:val="InfoPara"/>
      </w:pPr>
      <w:r>
        <w:t>Biophysical Site Description</w:t>
      </w:r>
    </w:p>
    <w:p w:rsidR="00C64EDD" w:rsidP="00C64EDD" w:rsidRDefault="00C64EDD">
      <w:r>
        <w:t xml:space="preserve">This </w:t>
      </w:r>
      <w:proofErr w:type="spellStart"/>
      <w:r>
        <w:t>BpS</w:t>
      </w:r>
      <w:proofErr w:type="spellEnd"/>
      <w:r>
        <w:t xml:space="preserve"> occurs on shallow to deep peat/organic soil. It occurs on flat sites ranging from 0-2ft in elevation that have an average hydroperiod of 10 months (range 5-12 months).</w:t>
      </w:r>
    </w:p>
    <w:p w:rsidR="00C64EDD" w:rsidP="00C64EDD" w:rsidRDefault="00C64EDD"/>
    <w:p w:rsidR="00C64EDD" w:rsidP="00C64EDD" w:rsidRDefault="00C64EDD">
      <w:r>
        <w:t xml:space="preserve">NatureServe (2006) notes this marsh system was a dominant type throughout much of the Everglades region of southeastern FL. It consists largely of herbaceous marsh vegetation across a range of soil and hydrologic conditions, but generally falls within conditions outlined by </w:t>
      </w:r>
      <w:proofErr w:type="spellStart"/>
      <w:r>
        <w:t>Duever</w:t>
      </w:r>
      <w:proofErr w:type="spellEnd"/>
      <w:r>
        <w:t xml:space="preserve"> et al. (1986), i.e., hydroperiod of 225-275 days per year, maximum wet-season water level of 40cm and occurrence on peat soils. Sawgrass beds or "glades" may have been the single most extensive component of this system (</w:t>
      </w:r>
      <w:proofErr w:type="spellStart"/>
      <w:r>
        <w:t>Hilsenbeck</w:t>
      </w:r>
      <w:proofErr w:type="spellEnd"/>
      <w:r>
        <w:t xml:space="preserve"> et al. 1979), and large areas may have the appearance of nearly monotypic stands of </w:t>
      </w:r>
      <w:proofErr w:type="spellStart"/>
      <w:r w:rsidRPr="00187DB2">
        <w:rPr>
          <w:i/>
        </w:rPr>
        <w:t>Cladium</w:t>
      </w:r>
      <w:proofErr w:type="spellEnd"/>
      <w:r w:rsidRPr="00187DB2">
        <w:rPr>
          <w:i/>
        </w:rPr>
        <w:t xml:space="preserve"> </w:t>
      </w:r>
      <w:proofErr w:type="spellStart"/>
      <w:r w:rsidRPr="00187DB2">
        <w:rPr>
          <w:i/>
        </w:rPr>
        <w:t>mariscus</w:t>
      </w:r>
      <w:proofErr w:type="spellEnd"/>
      <w:r>
        <w:t xml:space="preserve"> ssp. </w:t>
      </w:r>
      <w:proofErr w:type="spellStart"/>
      <w:r w:rsidRPr="00187DB2">
        <w:rPr>
          <w:i/>
        </w:rPr>
        <w:t>jamaicense</w:t>
      </w:r>
      <w:proofErr w:type="spellEnd"/>
      <w:r>
        <w:t xml:space="preserve">. However, local variation in composition and stature are also often apparent. For example, two broad aspect types of </w:t>
      </w:r>
      <w:proofErr w:type="spellStart"/>
      <w:r w:rsidRPr="00187DB2">
        <w:rPr>
          <w:i/>
        </w:rPr>
        <w:t>Cladium</w:t>
      </w:r>
      <w:proofErr w:type="spellEnd"/>
      <w:r>
        <w:t xml:space="preserve"> marsh are often recognized based on density and/or height (</w:t>
      </w:r>
      <w:proofErr w:type="spellStart"/>
      <w:r>
        <w:t>Kushlan</w:t>
      </w:r>
      <w:proofErr w:type="spellEnd"/>
      <w:r>
        <w:t xml:space="preserve"> 1990, Gunderson and Loftus 1993) with denser and taller stands typically occurring on higher topographic positions and deeper organic soils, while sparser, shorter stands occur in lower topography on shallower soils. In addition, other marsh types are also interfingered in the sawgrass matrix where wetter depressions are found and/or where fires have burned away peat soils.</w:t>
      </w:r>
    </w:p>
    <w:p w:rsidR="00C64EDD" w:rsidP="00C64EDD" w:rsidRDefault="00C64EDD">
      <w:pPr>
        <w:pStyle w:val="InfoPara"/>
      </w:pPr>
      <w:r>
        <w:t>Vegetation Description</w:t>
      </w:r>
    </w:p>
    <w:p w:rsidR="00C64EDD" w:rsidP="00C64EDD" w:rsidRDefault="00C64EDD">
      <w:r>
        <w:t xml:space="preserve">Everglades sawgrass is a medium tall to tall (three meters) grassland with scattered </w:t>
      </w:r>
      <w:proofErr w:type="spellStart"/>
      <w:r>
        <w:t>bayheads</w:t>
      </w:r>
      <w:proofErr w:type="spellEnd"/>
      <w:r>
        <w:t xml:space="preserve"> of short to medium sized broadleaf evergreen trees and shrubs. Vegetation is dominated by sawgrass (</w:t>
      </w:r>
      <w:proofErr w:type="spellStart"/>
      <w:r w:rsidRPr="00187DB2">
        <w:rPr>
          <w:i/>
        </w:rPr>
        <w:t>Cladium</w:t>
      </w:r>
      <w:proofErr w:type="spellEnd"/>
      <w:r w:rsidRPr="00187DB2">
        <w:rPr>
          <w:i/>
        </w:rPr>
        <w:t xml:space="preserve"> </w:t>
      </w:r>
      <w:proofErr w:type="spellStart"/>
      <w:r w:rsidRPr="00187DB2">
        <w:rPr>
          <w:i/>
        </w:rPr>
        <w:t>mariscus</w:t>
      </w:r>
      <w:proofErr w:type="spellEnd"/>
      <w:r>
        <w:t xml:space="preserve"> ssp. </w:t>
      </w:r>
      <w:proofErr w:type="spellStart"/>
      <w:r w:rsidRPr="00187DB2">
        <w:rPr>
          <w:i/>
        </w:rPr>
        <w:t>jamaicense</w:t>
      </w:r>
      <w:proofErr w:type="spellEnd"/>
      <w:r>
        <w:t xml:space="preserve">), but composition is largely dependent upon hydroperiod, fire frequency and soil depth. Species composition may range from nearly monotypic stands of sawgrass to a combination of 25-30 species including: </w:t>
      </w:r>
      <w:proofErr w:type="spellStart"/>
      <w:r>
        <w:t>spikerush</w:t>
      </w:r>
      <w:proofErr w:type="spellEnd"/>
      <w:r>
        <w:t xml:space="preserve"> (</w:t>
      </w:r>
      <w:proofErr w:type="spellStart"/>
      <w:r w:rsidRPr="00187DB2">
        <w:rPr>
          <w:i/>
        </w:rPr>
        <w:t>Eleocharis</w:t>
      </w:r>
      <w:proofErr w:type="spellEnd"/>
      <w:r w:rsidRPr="00187DB2">
        <w:rPr>
          <w:i/>
        </w:rPr>
        <w:t xml:space="preserve"> </w:t>
      </w:r>
      <w:proofErr w:type="spellStart"/>
      <w:r w:rsidRPr="00187DB2">
        <w:rPr>
          <w:i/>
        </w:rPr>
        <w:t>cellulosa</w:t>
      </w:r>
      <w:proofErr w:type="spellEnd"/>
      <w:r>
        <w:t>), water hyssop (</w:t>
      </w:r>
      <w:r w:rsidRPr="00187DB2">
        <w:rPr>
          <w:i/>
        </w:rPr>
        <w:t xml:space="preserve">Bacopa </w:t>
      </w:r>
      <w:proofErr w:type="spellStart"/>
      <w:r w:rsidRPr="00187DB2">
        <w:rPr>
          <w:i/>
        </w:rPr>
        <w:t>caroliniana</w:t>
      </w:r>
      <w:proofErr w:type="spellEnd"/>
      <w:r>
        <w:t>), beak rush (</w:t>
      </w:r>
      <w:proofErr w:type="spellStart"/>
      <w:r w:rsidRPr="00187DB2">
        <w:rPr>
          <w:i/>
        </w:rPr>
        <w:t>Rhynchospora</w:t>
      </w:r>
      <w:proofErr w:type="spellEnd"/>
      <w:r w:rsidRPr="00187DB2">
        <w:rPr>
          <w:i/>
        </w:rPr>
        <w:t xml:space="preserve"> </w:t>
      </w:r>
      <w:proofErr w:type="spellStart"/>
      <w:r w:rsidRPr="00187DB2">
        <w:rPr>
          <w:i/>
        </w:rPr>
        <w:t>tracyi</w:t>
      </w:r>
      <w:proofErr w:type="spellEnd"/>
      <w:r>
        <w:t>), switchgrass (</w:t>
      </w:r>
      <w:r w:rsidRPr="00187DB2">
        <w:rPr>
          <w:i/>
        </w:rPr>
        <w:t xml:space="preserve">Panicum </w:t>
      </w:r>
      <w:proofErr w:type="spellStart"/>
      <w:r w:rsidRPr="00187DB2">
        <w:rPr>
          <w:i/>
        </w:rPr>
        <w:t>virgatum</w:t>
      </w:r>
      <w:proofErr w:type="spellEnd"/>
      <w:r>
        <w:t>), cattail (</w:t>
      </w:r>
      <w:proofErr w:type="spellStart"/>
      <w:r w:rsidRPr="00187DB2">
        <w:rPr>
          <w:i/>
        </w:rPr>
        <w:t>Typha</w:t>
      </w:r>
      <w:proofErr w:type="spellEnd"/>
      <w:r>
        <w:t xml:space="preserve"> spp</w:t>
      </w:r>
      <w:r w:rsidR="00187DB2">
        <w:t>.</w:t>
      </w:r>
      <w:r>
        <w:t xml:space="preserve">), </w:t>
      </w:r>
      <w:proofErr w:type="spellStart"/>
      <w:r>
        <w:t>maidencane</w:t>
      </w:r>
      <w:proofErr w:type="spellEnd"/>
      <w:r>
        <w:t xml:space="preserve"> (</w:t>
      </w:r>
      <w:r w:rsidRPr="00187DB2">
        <w:rPr>
          <w:i/>
        </w:rPr>
        <w:t xml:space="preserve">Panicum </w:t>
      </w:r>
      <w:proofErr w:type="spellStart"/>
      <w:r w:rsidRPr="00187DB2">
        <w:rPr>
          <w:i/>
        </w:rPr>
        <w:t>hemitomon</w:t>
      </w:r>
      <w:proofErr w:type="spellEnd"/>
      <w:r>
        <w:t>)</w:t>
      </w:r>
      <w:r w:rsidR="00187DB2">
        <w:t>,</w:t>
      </w:r>
      <w:r>
        <w:t xml:space="preserve"> and saltmarsh morning-glory (</w:t>
      </w:r>
      <w:proofErr w:type="spellStart"/>
      <w:r w:rsidRPr="00187DB2">
        <w:rPr>
          <w:i/>
        </w:rPr>
        <w:t>Ipomea</w:t>
      </w:r>
      <w:proofErr w:type="spellEnd"/>
      <w:r w:rsidRPr="00187DB2">
        <w:rPr>
          <w:i/>
        </w:rPr>
        <w:t xml:space="preserve"> </w:t>
      </w:r>
      <w:proofErr w:type="spellStart"/>
      <w:r w:rsidRPr="00187DB2">
        <w:rPr>
          <w:i/>
        </w:rPr>
        <w:t>sagitatta</w:t>
      </w:r>
      <w:proofErr w:type="spellEnd"/>
      <w:r>
        <w:t xml:space="preserve">). </w:t>
      </w:r>
      <w:r w:rsidRPr="00187DB2">
        <w:rPr>
          <w:i/>
        </w:rPr>
        <w:t>Periphyton</w:t>
      </w:r>
      <w:r>
        <w:t xml:space="preserve"> mats are abundant throughout the </w:t>
      </w:r>
      <w:r>
        <w:lastRenderedPageBreak/>
        <w:t>sawgrass system. Denser and taller stands of sawgrass typically occur on higher areas with deeper organic soils. Sparse, shorter stands occur in lower topography on shallower soils (</w:t>
      </w:r>
      <w:proofErr w:type="spellStart"/>
      <w:r>
        <w:t>Kushlan</w:t>
      </w:r>
      <w:proofErr w:type="spellEnd"/>
      <w:r>
        <w:t xml:space="preserve"> 1990, Gunderson and Loftus 1993).</w:t>
      </w:r>
    </w:p>
    <w:p w:rsidR="00C64EDD" w:rsidP="00C64EDD" w:rsidRDefault="00C64EDD"/>
    <w:p w:rsidR="00C64EDD" w:rsidP="00C64EDD" w:rsidRDefault="00C64EDD">
      <w:r>
        <w:t>Sawgrass may be invaded by native trees and shrubs including willow, wax myrtle and button bush.</w:t>
      </w:r>
    </w:p>
    <w:p w:rsidR="00C64EDD" w:rsidP="00C64EDD" w:rsidRDefault="00C64EDD">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64EDD" w:rsidP="00C64EDD" w:rsidRDefault="00C64EDD">
      <w:pPr>
        <w:pStyle w:val="InfoPara"/>
      </w:pPr>
      <w:r>
        <w:t>Disturbance Description</w:t>
      </w:r>
    </w:p>
    <w:p w:rsidR="00C64EDD" w:rsidP="00C64EDD" w:rsidRDefault="00C64EDD">
      <w:r>
        <w:t>Moderate to high intensity fires occur at 6-15yr intervals, and appear associated with El Nino Southern Oscillation influences (</w:t>
      </w:r>
      <w:proofErr w:type="spellStart"/>
      <w:r>
        <w:t>Beckage</w:t>
      </w:r>
      <w:proofErr w:type="spellEnd"/>
      <w:r>
        <w:t xml:space="preserve"> et al. 2003, Gunderson and Snyder 1994, </w:t>
      </w:r>
      <w:proofErr w:type="spellStart"/>
      <w:r>
        <w:t>Beckage</w:t>
      </w:r>
      <w:proofErr w:type="spellEnd"/>
      <w:r>
        <w:t xml:space="preserve"> and Platt 2003). Natural, light ground fires typically occur every 1-5yrs (Florida Natural Areas Inventory 1990). Most of the acreage burns from April to June during the drier, early lightning season. Less common (1-2 per decade) severe fires associated with drought occur primarily from March-May (Gunderson and Snyder 1994).</w:t>
      </w:r>
    </w:p>
    <w:p w:rsidR="00C64EDD" w:rsidP="00C64EDD" w:rsidRDefault="00C64EDD"/>
    <w:p w:rsidR="00C64EDD" w:rsidP="00C64EDD" w:rsidRDefault="00C64EDD">
      <w:r>
        <w:t>Anthropogenic fires are dominant in some areas. The natural fire regime is currently altered by urbanization and artificially controlled water levels (Lockwood et al. 2003).</w:t>
      </w:r>
    </w:p>
    <w:p w:rsidR="00C64EDD" w:rsidP="00C64EDD" w:rsidRDefault="00C64EDD"/>
    <w:p w:rsidR="00C64EDD" w:rsidP="00C64EDD" w:rsidRDefault="00C64EDD">
      <w:r>
        <w:t xml:space="preserve">An absence of fire results in the buildup of soil/peat. This buildup also makes severe fires, which can consume the peat soil, more likely. These intense drought fires can lower the surface, changing the area from a sawgrass swale into a wet slough, at least until the peat builds up again (Gunderson 1994). </w:t>
      </w:r>
    </w:p>
    <w:p w:rsidR="00C64EDD" w:rsidP="00C64EDD" w:rsidRDefault="00C64EDD"/>
    <w:p w:rsidR="00C64EDD" w:rsidP="00C64EDD" w:rsidRDefault="00C64EDD">
      <w:r>
        <w:t xml:space="preserve">NatureServe (2006) notes that in the absence of fire, portions of stands will become dominated by Salix </w:t>
      </w:r>
      <w:proofErr w:type="spellStart"/>
      <w:r>
        <w:t>caroliniana</w:t>
      </w:r>
      <w:proofErr w:type="spellEnd"/>
      <w:r>
        <w:t>. If fire continues to be absent, these areas may succeed to Acer rubrum until a replacement fire or mechanical activity restores the marsh.</w:t>
      </w:r>
    </w:p>
    <w:p w:rsidR="00C64EDD" w:rsidP="00C64EDD" w:rsidRDefault="00C64EDD"/>
    <w:p w:rsidR="00C64EDD" w:rsidP="00C64EDD" w:rsidRDefault="00C64EDD">
      <w:r>
        <w:t>Fire followed by flooding has been observed to reduce stand density greatly or kill large stands of sawgrass (Herndon 1991).</w:t>
      </w:r>
    </w:p>
    <w:p w:rsidR="00C64EDD" w:rsidP="00C64EDD" w:rsidRDefault="00982EBD">
      <w:pPr>
        <w:pStyle w:val="InfoPara"/>
      </w:pPr>
      <w:r>
        <w:t>F</w:t>
      </w:r>
      <w:r w:rsidR="00C64EDD">
        <w:t xml:space="preserve">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4EDD" w:rsidP="00C64EDD" w:rsidRDefault="00C64EDD">
      <w:pPr>
        <w:pStyle w:val="InfoPara"/>
      </w:pPr>
      <w:r>
        <w:lastRenderedPageBreak/>
        <w:t>Scale Description</w:t>
      </w:r>
    </w:p>
    <w:p w:rsidR="00C64EDD" w:rsidP="00C64EDD" w:rsidRDefault="00C64EDD">
      <w:r>
        <w:t>Fires can range in size from 1-100,000ha. Hurricanes can cause huge flooding effects, possibly affecting the entire ecosystem at once.</w:t>
      </w:r>
    </w:p>
    <w:p w:rsidR="00C64EDD" w:rsidP="00C64EDD" w:rsidRDefault="00C64EDD">
      <w:pPr>
        <w:pStyle w:val="InfoPara"/>
      </w:pPr>
      <w:r>
        <w:t>Adjacency or Identification Concerns</w:t>
      </w:r>
    </w:p>
    <w:p w:rsidR="00C64EDD" w:rsidP="00C64EDD" w:rsidRDefault="00C64EDD">
      <w:r>
        <w:t>Common invasive species include Melaleuca (</w:t>
      </w:r>
      <w:r w:rsidRPr="00187DB2">
        <w:rPr>
          <w:i/>
        </w:rPr>
        <w:t xml:space="preserve">Melaleuca </w:t>
      </w:r>
      <w:proofErr w:type="spellStart"/>
      <w:r w:rsidRPr="00187DB2">
        <w:rPr>
          <w:i/>
        </w:rPr>
        <w:t>quinquenerva</w:t>
      </w:r>
      <w:proofErr w:type="spellEnd"/>
      <w:r>
        <w:t>) and Casuarina (</w:t>
      </w:r>
      <w:r w:rsidRPr="00187DB2">
        <w:rPr>
          <w:i/>
        </w:rPr>
        <w:t>Casuarina</w:t>
      </w:r>
      <w:r>
        <w:t xml:space="preserve"> spp</w:t>
      </w:r>
      <w:r w:rsidR="00187DB2">
        <w:t>.</w:t>
      </w:r>
      <w:r>
        <w:t>).</w:t>
      </w:r>
    </w:p>
    <w:p w:rsidR="00C64EDD" w:rsidP="00C64EDD" w:rsidRDefault="00C64EDD"/>
    <w:p w:rsidR="00C64EDD" w:rsidP="00C64EDD" w:rsidRDefault="00C64EDD">
      <w:r>
        <w:t>Everglades sawgrass is often adjacent to Marl Prairie (R9MAPR), Coastal Prairie/Mangrove (R9SFPM) or cypress savannahs (e.g., Big Cypress Preserve).</w:t>
      </w:r>
    </w:p>
    <w:p w:rsidR="00C64EDD" w:rsidP="00C64EDD" w:rsidRDefault="00C64EDD"/>
    <w:p w:rsidR="00C64EDD" w:rsidP="00C64EDD" w:rsidRDefault="00C64EDD">
      <w:r>
        <w:t>Much of the area's hydrology is vastly altered by creation of the Water Conservation Areas, and other associated dikes, levies and canals. Some of the resulting changes may be permanent because the weight of stored water in the WCAs may have compressed the substrate.</w:t>
      </w:r>
    </w:p>
    <w:p w:rsidR="00C64EDD" w:rsidP="00C64EDD" w:rsidRDefault="00C64EDD">
      <w:pPr>
        <w:pStyle w:val="InfoPara"/>
      </w:pPr>
      <w:r>
        <w:t>Issues or Problems</w:t>
      </w:r>
    </w:p>
    <w:p w:rsidR="00C64EDD" w:rsidP="00C64EDD" w:rsidRDefault="00C64EDD">
      <w:r>
        <w:t>The flood control and storage systems of this region have vastly altered the Everglades. Anthropogenic fires are dominant in some areas, but the changes in hydrology have also affected the course of natural fires. Hurricanes are not a problem for this system, for it has evolved with such disturbance. However, the actions of water managers in response to hurricanes have threatened to destroy the ecosystem.</w:t>
      </w:r>
    </w:p>
    <w:p w:rsidR="00C64EDD" w:rsidP="00C64EDD" w:rsidRDefault="00C64EDD">
      <w:pPr>
        <w:pStyle w:val="InfoPara"/>
      </w:pPr>
      <w:r>
        <w:t>Native Uncharacteristic Conditions</w:t>
      </w:r>
    </w:p>
    <w:p w:rsidR="00C64EDD" w:rsidP="00C64EDD" w:rsidRDefault="00C64EDD"/>
    <w:p w:rsidR="00C64EDD" w:rsidP="00C64EDD" w:rsidRDefault="00C64EDD">
      <w:pPr>
        <w:pStyle w:val="InfoPara"/>
      </w:pPr>
      <w:r>
        <w:t>Comments</w:t>
      </w:r>
    </w:p>
    <w:p w:rsidR="00C64EDD" w:rsidP="00C64EDD" w:rsidRDefault="00C64EDD">
      <w:r>
        <w:t>The estimates of natural fire frequency and intensity are very uncertain. This also means the estimates of the 'natural' area within each class are uncertain. It is a guess and is open to review. Estimates of canopy closure and height should receive some scrutiny.</w:t>
      </w:r>
    </w:p>
    <w:p w:rsidR="00A516AE" w:rsidP="00C64EDD" w:rsidRDefault="00A516AE"/>
    <w:p w:rsidR="00C64EDD" w:rsidP="00C64EDD" w:rsidRDefault="00C64EDD">
      <w:pPr>
        <w:pStyle w:val="ReportSection"/>
      </w:pPr>
      <w:r>
        <w:t>Succession Classes</w:t>
      </w:r>
    </w:p>
    <w:p w:rsidR="00C64EDD" w:rsidP="00C64EDD" w:rsidRDefault="00C64ED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4EDD" w:rsidP="00C64EDD" w:rsidRDefault="00C64EDD">
      <w:pPr>
        <w:pStyle w:val="InfoPara"/>
        <w:pBdr>
          <w:top w:val="single" w:color="auto" w:sz="4" w:space="1"/>
        </w:pBdr>
      </w:pPr>
      <w:r>
        <w:t>Class A</w:t>
      </w:r>
      <w:r>
        <w:tab/>
        <w:t>93</w:t>
      </w:r>
      <w:r w:rsidR="002A3B10">
        <w:tab/>
      </w:r>
      <w:r w:rsidR="002A3B10">
        <w:tab/>
      </w:r>
      <w:r w:rsidR="002A3B10">
        <w:tab/>
      </w:r>
      <w:r w:rsidR="002A3B10">
        <w:tab/>
      </w:r>
      <w:r w:rsidR="004F7795">
        <w:t>Early Development 1 - All Structures</w:t>
      </w:r>
    </w:p>
    <w:bookmarkEnd w:id="1"/>
    <w:bookmarkEnd w:id="2"/>
    <w:bookmarkEnd w:id="3"/>
    <w:bookmarkEnd w:id="4"/>
    <w:bookmarkEnd w:id="5"/>
    <w:bookmarkEnd w:id="6"/>
    <w:bookmarkEnd w:id="7"/>
    <w:bookmarkEnd w:id="8"/>
    <w:bookmarkEnd w:id="9"/>
    <w:bookmarkEnd w:id="10"/>
    <w:bookmarkEnd w:id="11"/>
    <w:p w:rsidR="00982EBD" w:rsidP="00C64EDD" w:rsidRDefault="00982EBD">
      <w:pPr>
        <w:pStyle w:val="SClassInfoPara"/>
      </w:pPr>
    </w:p>
    <w:p w:rsidR="00C64EDD" w:rsidP="00C64EDD" w:rsidRDefault="00C64EDD">
      <w:pPr>
        <w:pStyle w:val="SClassInfoPara"/>
      </w:pPr>
      <w:r>
        <w:t>Indicator Species</w:t>
      </w:r>
    </w:p>
    <w:p w:rsidR="00C64EDD" w:rsidP="00C64EDD" w:rsidRDefault="00C64EDD"/>
    <w:p w:rsidR="00C64EDD" w:rsidP="00C64EDD" w:rsidRDefault="00C64EDD">
      <w:pPr>
        <w:pStyle w:val="SClassInfoPara"/>
      </w:pPr>
      <w:r>
        <w:t>Description</w:t>
      </w:r>
    </w:p>
    <w:p w:rsidR="00C64EDD" w:rsidP="00C64EDD" w:rsidRDefault="00C64EDD">
      <w:r>
        <w:t>Class is characterized by a range of conditions from early post replacement to sa</w:t>
      </w:r>
      <w:r w:rsidR="001C337A">
        <w:t>wgrass swale. This class</w:t>
      </w:r>
      <w:r>
        <w:t xml:space="preserve"> is maintained by a moderate intensity, typically growing season fire. Species composition and structure includes primarily sawgrass of varying heights and densities.</w:t>
      </w:r>
    </w:p>
    <w:p w:rsidR="00C64EDD" w:rsidP="00C64EDD" w:rsidRDefault="00C64EDD"/>
    <w:p>
      <w:r>
        <w:rPr>
          <w:i/>
          <w:u w:val="single"/>
        </w:rPr>
        <w:t>Maximum Tree Size Class</w:t>
      </w:r>
      <w:br/>
      <w:r>
        <w:t>None</w:t>
      </w:r>
    </w:p>
    <w:p w:rsidR="00C64EDD" w:rsidP="00C64EDD" w:rsidRDefault="00C64EDD">
      <w:pPr>
        <w:pStyle w:val="InfoPara"/>
        <w:pBdr>
          <w:top w:val="single" w:color="auto" w:sz="4" w:space="1"/>
        </w:pBdr>
      </w:pPr>
      <w:r>
        <w:t>Class B</w:t>
      </w:r>
      <w:r>
        <w:tab/>
        <w:t>4</w:t>
      </w:r>
      <w:r w:rsidR="002A3B10">
        <w:tab/>
      </w:r>
      <w:r w:rsidR="002A3B10">
        <w:tab/>
      </w:r>
      <w:r w:rsidR="002A3B10">
        <w:tab/>
      </w:r>
      <w:r w:rsidR="002A3B10">
        <w:tab/>
      </w:r>
      <w:r w:rsidR="004F7795">
        <w:t>Mid Development 1 - Closed</w:t>
      </w:r>
    </w:p>
    <w:p w:rsidR="00982EBD" w:rsidP="00982EBD" w:rsidRDefault="00982EBD">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12"/>
    <w:p w:rsidR="00982EBD" w:rsidP="00C64EDD" w:rsidRDefault="00982EBD">
      <w:pPr>
        <w:pStyle w:val="SClassInfoPara"/>
      </w:pPr>
    </w:p>
    <w:p w:rsidR="00C64EDD" w:rsidP="00C64EDD" w:rsidRDefault="00C64EDD">
      <w:pPr>
        <w:pStyle w:val="SClassInfoPara"/>
      </w:pPr>
      <w:r>
        <w:t>Indicator Species</w:t>
      </w:r>
    </w:p>
    <w:p w:rsidR="00C64EDD" w:rsidP="00C64EDD" w:rsidRDefault="00C64EDD"/>
    <w:p w:rsidR="00C64EDD" w:rsidP="00C64EDD" w:rsidRDefault="00C64EDD">
      <w:pPr>
        <w:pStyle w:val="SClassInfoPara"/>
      </w:pPr>
      <w:r>
        <w:t>Description</w:t>
      </w:r>
    </w:p>
    <w:p w:rsidR="00C64EDD" w:rsidP="00C64EDD" w:rsidRDefault="00187DB2">
      <w:r>
        <w:t xml:space="preserve">Sawgrass may still be dominant. Class </w:t>
      </w:r>
      <w:r w:rsidR="00C64EDD">
        <w:t>is characterized by a mid-stage sawgrass swale and shrub wetland, and occurs after 10yrs following a post replacement event. Encroaching shrubs include willow, wax myrtle and button bush</w:t>
      </w:r>
      <w:r>
        <w:t>.</w:t>
      </w:r>
    </w:p>
    <w:p w:rsidR="00C64EDD" w:rsidP="00C64EDD" w:rsidRDefault="00C64EDD"/>
    <w:p>
      <w:r>
        <w:rPr>
          <w:i/>
          <w:u w:val="single"/>
        </w:rPr>
        <w:t>Maximum Tree Size Class</w:t>
      </w:r>
      <w:br/>
      <w:r>
        <w:t>Sapling &gt;4.5ft; &lt;5" DBH</w:t>
      </w:r>
    </w:p>
    <w:p w:rsidR="00C64EDD" w:rsidP="00C64EDD" w:rsidRDefault="00C64EDD">
      <w:pPr>
        <w:pStyle w:val="InfoPara"/>
        <w:pBdr>
          <w:top w:val="single" w:color="auto" w:sz="4" w:space="1"/>
        </w:pBdr>
      </w:pPr>
      <w:r>
        <w:t>Class C</w:t>
      </w:r>
      <w:r>
        <w:tab/>
        <w:t>2</w:t>
      </w:r>
      <w:r w:rsidR="002A3B10">
        <w:tab/>
      </w:r>
      <w:r w:rsidR="002A3B10">
        <w:tab/>
      </w:r>
      <w:r w:rsidR="002A3B10">
        <w:tab/>
      </w:r>
      <w:r w:rsidR="002A3B10">
        <w:tab/>
      </w:r>
      <w:r w:rsidR="004F7795">
        <w:t>Late Development 1 - Open</w:t>
      </w:r>
    </w:p>
    <w:p w:rsidR="00982EBD" w:rsidP="00C64EDD" w:rsidRDefault="00982EBD">
      <w:pPr>
        <w:pStyle w:val="SClassInfoPara"/>
      </w:pPr>
    </w:p>
    <w:p w:rsidR="00C64EDD" w:rsidP="00C64EDD" w:rsidRDefault="00C64EDD">
      <w:pPr>
        <w:pStyle w:val="SClassInfoPara"/>
      </w:pPr>
      <w:r>
        <w:t>Indicator Species</w:t>
      </w:r>
    </w:p>
    <w:p w:rsidR="00C64EDD" w:rsidP="00C64EDD" w:rsidRDefault="00C64EDD"/>
    <w:p w:rsidR="00C64EDD" w:rsidP="00C64EDD" w:rsidRDefault="00C64EDD">
      <w:pPr>
        <w:pStyle w:val="SClassInfoPara"/>
      </w:pPr>
      <w:r>
        <w:t>Description</w:t>
      </w:r>
    </w:p>
    <w:p w:rsidR="00C64EDD" w:rsidP="00C64EDD" w:rsidRDefault="00187DB2">
      <w:r>
        <w:t xml:space="preserve">Class </w:t>
      </w:r>
      <w:r w:rsidR="00C64EDD">
        <w:t xml:space="preserve">is characterized by an open water area formed following severe fires that occur during drought conditions and consume the organic soils, followed by high water levels. Sawgrass stems are submerged by the high water levels and many sawgrass stems are killed (Herndon 1991). </w:t>
      </w:r>
    </w:p>
    <w:p w:rsidR="00C64EDD" w:rsidP="00C64EDD" w:rsidRDefault="00C64EDD"/>
    <w:p>
      <w:r>
        <w:rPr>
          <w:i/>
          <w:u w:val="single"/>
        </w:rPr>
        <w:t>Maximum Tree Size Class</w:t>
      </w:r>
      <w:br/>
      <w:r>
        <w:t>None</w:t>
      </w:r>
    </w:p>
    <w:p w:rsidR="00C64EDD" w:rsidP="00C64EDD" w:rsidRDefault="00C64EDD">
      <w:pPr>
        <w:pStyle w:val="InfoPara"/>
        <w:pBdr>
          <w:top w:val="single" w:color="auto" w:sz="4" w:space="1"/>
        </w:pBdr>
      </w:pPr>
      <w:r>
        <w:t>Class D</w:t>
      </w:r>
      <w:r>
        <w:tab/>
        <w:t>1</w:t>
      </w:r>
      <w:r w:rsidR="002A3B10">
        <w:tab/>
      </w:r>
      <w:r w:rsidR="002A3B10">
        <w:tab/>
      </w:r>
      <w:r w:rsidR="002A3B10">
        <w:tab/>
      </w:r>
      <w:r w:rsidR="002A3B10">
        <w:tab/>
      </w:r>
      <w:r w:rsidR="004F7795">
        <w:t>Late Development 1 - Closed</w:t>
      </w:r>
    </w:p>
    <w:p w:rsidR="00982EBD" w:rsidP="00982EBD" w:rsidRDefault="00982EBD">
      <w:pPr>
        <w:shd w:val="clear" w:color="auto" w:fill="FFFFFF"/>
        <w:rPr>
          <w:rFonts w:ascii="Arial" w:hAnsi="Arial" w:cs="Arial"/>
          <w:vanish/>
          <w:color w:val="494949"/>
          <w:sz w:val="30"/>
          <w:szCs w:val="30"/>
        </w:rPr>
      </w:pPr>
      <w:r>
        <w:rPr>
          <w:rFonts w:ascii="Arial" w:hAnsi="Arial" w:cs="Arial"/>
          <w:vanish/>
          <w:color w:val="494949"/>
          <w:sz w:val="30"/>
          <w:szCs w:val="30"/>
        </w:rPr>
        <w:t>DBH</w:t>
      </w:r>
    </w:p>
    <w:p w:rsidR="00982EBD" w:rsidP="00C64EDD" w:rsidRDefault="00982EBD">
      <w:pPr>
        <w:pStyle w:val="SClassInfoPara"/>
      </w:pPr>
    </w:p>
    <w:p w:rsidR="00C64EDD" w:rsidP="00C64EDD" w:rsidRDefault="00C64EDD">
      <w:pPr>
        <w:pStyle w:val="SClassInfoPara"/>
      </w:pPr>
      <w:r>
        <w:lastRenderedPageBreak/>
        <w:t>Indicator Species</w:t>
      </w:r>
    </w:p>
    <w:p w:rsidR="00C64EDD" w:rsidP="00C64EDD" w:rsidRDefault="00C64EDD"/>
    <w:p w:rsidR="00C64EDD" w:rsidP="00C64EDD" w:rsidRDefault="00C64EDD">
      <w:pPr>
        <w:pStyle w:val="SClassInfoPara"/>
      </w:pPr>
      <w:r>
        <w:t>Description</w:t>
      </w:r>
    </w:p>
    <w:p w:rsidR="00C64EDD" w:rsidP="00C64EDD" w:rsidRDefault="00187DB2">
      <w:r>
        <w:t xml:space="preserve">Class </w:t>
      </w:r>
      <w:r w:rsidR="00C64EDD">
        <w:t xml:space="preserve">occurs as hydric hammock, mixed cypress-hardwood swamp (no water flow) or mangrove swamp (tidal flow). </w:t>
      </w:r>
    </w:p>
    <w:p w:rsidR="00C64EDD" w:rsidP="00C64EDD" w:rsidRDefault="00C64EDD"/>
    <w:p>
      <w:r>
        <w:rPr>
          <w:i/>
          <w:u w:val="single"/>
        </w:rPr>
        <w:t>Maximum Tree Size Class</w:t>
      </w:r>
      <w:br/>
      <w:r>
        <w:t>Sapling &gt;4.5ft; &lt;5"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64EDD" w:rsidP="00C64EDD" w:rsidRDefault="00C64EDD">
      <w:proofErr w:type="spellStart"/>
      <w:r>
        <w:t>Armentano</w:t>
      </w:r>
      <w:proofErr w:type="spellEnd"/>
      <w:r>
        <w:t xml:space="preserve">, T.V., </w:t>
      </w:r>
      <w:proofErr w:type="spellStart"/>
      <w:r>
        <w:t>Sah</w:t>
      </w:r>
      <w:proofErr w:type="spellEnd"/>
      <w:r>
        <w:t xml:space="preserve">, J.P., Ross, M.S., Jones, D.T., Cooley, H.C. and Smith, C.S. 2006. Rapid responses of vegetation to hydrological changes in Taylor Slough, Everglades National Park, Florida, USA. </w:t>
      </w:r>
      <w:proofErr w:type="spellStart"/>
      <w:r>
        <w:t>Hydrobiologia</w:t>
      </w:r>
      <w:proofErr w:type="spellEnd"/>
      <w:r>
        <w:t xml:space="preserve"> 569:293-309. Available on line at http://www.fiu.edu/~serp1/projects/taylorslough/Armentano_Hydrobiologia(V569_2006).pdf.</w:t>
      </w:r>
    </w:p>
    <w:p w:rsidR="00C64EDD" w:rsidP="00C64EDD" w:rsidRDefault="00C64EDD"/>
    <w:p w:rsidR="00C64EDD" w:rsidP="00C64EDD" w:rsidRDefault="00C64EDD">
      <w:proofErr w:type="spellStart"/>
      <w:r>
        <w:t>Beckage</w:t>
      </w:r>
      <w:proofErr w:type="spellEnd"/>
      <w:r>
        <w:t>, B. and Platt, W.J. 2003. Predicting severe wildfire years in the Florida Everglades. Frontiers in Ecology and the Environment 1(3): 235-239.</w:t>
      </w:r>
    </w:p>
    <w:p w:rsidR="00C64EDD" w:rsidP="00C64EDD" w:rsidRDefault="00C64EDD"/>
    <w:p w:rsidR="00C64EDD" w:rsidP="00C64EDD" w:rsidRDefault="00C64EDD">
      <w:proofErr w:type="spellStart"/>
      <w:r>
        <w:t>Beckage</w:t>
      </w:r>
      <w:proofErr w:type="spellEnd"/>
      <w:r>
        <w:t>, B., Platt, W.J., Slocum, M.G. and Panko, R. 2003. Influence of the El Nino-Southern Oscillation on fire regimes in Everglades National Park. Ecology 84: 3124-3130.</w:t>
      </w:r>
    </w:p>
    <w:p w:rsidR="00C64EDD" w:rsidP="00C64EDD" w:rsidRDefault="00C64EDD"/>
    <w:p w:rsidR="00C64EDD" w:rsidP="00C64EDD" w:rsidRDefault="00C64EDD">
      <w:proofErr w:type="spellStart"/>
      <w:r>
        <w:t>Duever</w:t>
      </w:r>
      <w:proofErr w:type="spellEnd"/>
      <w:r>
        <w:t xml:space="preserve">, M.J., J.E. Carlson, J.F. </w:t>
      </w:r>
      <w:proofErr w:type="spellStart"/>
      <w:r>
        <w:t>Meeder</w:t>
      </w:r>
      <w:proofErr w:type="spellEnd"/>
      <w:r>
        <w:t xml:space="preserve">, L.C. </w:t>
      </w:r>
      <w:proofErr w:type="spellStart"/>
      <w:r>
        <w:t>Duever</w:t>
      </w:r>
      <w:proofErr w:type="spellEnd"/>
      <w:r>
        <w:t>, L.H. Gunderson, L.A. Riopelle, T.R. Alexander, R.L. Myers and D.P. Spangler. 1986. The Big Cypress National Preserve. National Audubon Society Research Report No. 8. National Audubon Society, New York. 444 pp.</w:t>
      </w:r>
    </w:p>
    <w:p w:rsidR="00C64EDD" w:rsidP="00C64EDD" w:rsidRDefault="00C64EDD"/>
    <w:p w:rsidR="00C64EDD" w:rsidP="00C64EDD" w:rsidRDefault="00C64EDD">
      <w:r>
        <w:t>Florida Natural Areas Inventory [FNAI]. 1990. Guide to the Natural Communities of Florida.</w:t>
      </w:r>
    </w:p>
    <w:p w:rsidR="00C64EDD" w:rsidP="00C64EDD" w:rsidRDefault="00C64EDD"/>
    <w:p w:rsidR="00C64EDD" w:rsidP="00C64EDD" w:rsidRDefault="00C64EDD">
      <w:r>
        <w:t>Gunderson, L.H. 1994. Vegetation of the Everglades: Determinants of Community Classification. Pages 323-340 in: Davis, S.M. and Ogden, J.C. eds., Everglades: the ecosystem and its restoration. Delray Beach, FL: St. Lucie Press.</w:t>
      </w:r>
    </w:p>
    <w:p w:rsidR="00C64EDD" w:rsidP="00C64EDD" w:rsidRDefault="00C64EDD"/>
    <w:p w:rsidR="00C64EDD" w:rsidP="00C64EDD" w:rsidRDefault="00C64EDD">
      <w:r>
        <w:t xml:space="preserve">Gunderson, L.H. and W.F. Loftus. 1993. The Everglades. Pages 199-255 in: W.H. Martin, S.G. Boyce and A.C. </w:t>
      </w:r>
      <w:proofErr w:type="spellStart"/>
      <w:r>
        <w:t>Echternacht</w:t>
      </w:r>
      <w:proofErr w:type="spellEnd"/>
      <w:r>
        <w:t xml:space="preserve">, eds. Biodiversity of the southeastern United State: Lowland terrestrial communities. New York, NY: John Wiley and Sons. </w:t>
      </w:r>
    </w:p>
    <w:p w:rsidR="00C64EDD" w:rsidP="00C64EDD" w:rsidRDefault="00C64EDD"/>
    <w:p w:rsidR="00C64EDD" w:rsidP="00C64EDD" w:rsidRDefault="00C64EDD">
      <w:r>
        <w:t xml:space="preserve">Gunderson, L.H. and J.R. Snyder. 1994. Fire Patterns in the Southern Everglades. Pages 291-305 in: S.M. Davis and J.C. Ogden, eds. Everglades: the ecosystem and its restoration. Delray Beach, FL: St. Lucie Press. </w:t>
      </w:r>
    </w:p>
    <w:p w:rsidR="00C64EDD" w:rsidP="00C64EDD" w:rsidRDefault="00C64EDD"/>
    <w:p w:rsidR="00C64EDD" w:rsidP="00C64EDD" w:rsidRDefault="00C64EDD">
      <w:r>
        <w:t>Herndon, A., Gunderson, L., and Stenberg, J. 1991. Sawgrass (</w:t>
      </w:r>
      <w:proofErr w:type="spellStart"/>
      <w:r>
        <w:t>Cladium</w:t>
      </w:r>
      <w:proofErr w:type="spellEnd"/>
      <w:r>
        <w:t xml:space="preserve"> </w:t>
      </w:r>
      <w:proofErr w:type="spellStart"/>
      <w:r>
        <w:t>jamaicense</w:t>
      </w:r>
      <w:proofErr w:type="spellEnd"/>
      <w:r>
        <w:t>) survival in a regime of fire and flooding. Wetlands 11(1): 17-28.</w:t>
      </w:r>
    </w:p>
    <w:p w:rsidR="00C64EDD" w:rsidP="00C64EDD" w:rsidRDefault="00C64EDD"/>
    <w:p w:rsidR="00C64EDD" w:rsidP="00C64EDD" w:rsidRDefault="00C64EDD">
      <w:proofErr w:type="spellStart"/>
      <w:r>
        <w:t>Hilsenbeck</w:t>
      </w:r>
      <w:proofErr w:type="spellEnd"/>
      <w:r>
        <w:t>, C.E., R.H. Hofstetter and T.R. Alexander. 1979. Preliminary synopsis of major plant communities in the East Everglades area: Vegetation map supplement. Unpublished document. Metropolitan Dade County Planning Department, Miami, FL.</w:t>
      </w:r>
    </w:p>
    <w:p w:rsidR="00C64EDD" w:rsidP="00C64EDD" w:rsidRDefault="00C64EDD"/>
    <w:p w:rsidR="00C64EDD" w:rsidP="00C64EDD" w:rsidRDefault="00C64EDD">
      <w:proofErr w:type="spellStart"/>
      <w:r>
        <w:t>Kushlan</w:t>
      </w:r>
      <w:proofErr w:type="spellEnd"/>
      <w:r>
        <w:t xml:space="preserve">, J.A. 1990. Freshwater Marshes. Pages 324-363 in: R.L. Meyers and J.J. </w:t>
      </w:r>
      <w:proofErr w:type="spellStart"/>
      <w:r>
        <w:t>Ewel</w:t>
      </w:r>
      <w:proofErr w:type="spellEnd"/>
      <w:r>
        <w:t>, eds. Ecosystems of Florida. Orlando, FL: University of Central Florida Press.</w:t>
      </w:r>
    </w:p>
    <w:p w:rsidR="00C64EDD" w:rsidP="00C64EDD" w:rsidRDefault="00C64EDD"/>
    <w:p w:rsidR="00C64EDD" w:rsidP="00C64EDD" w:rsidRDefault="00C64EDD">
      <w:r>
        <w:t xml:space="preserve">Lockwood, J.L., Ross, M. and </w:t>
      </w:r>
      <w:proofErr w:type="spellStart"/>
      <w:r>
        <w:t>Sah</w:t>
      </w:r>
      <w:proofErr w:type="spellEnd"/>
      <w:r>
        <w:t>, J. 2003. Smoke on the water; the interplay of fire and water flow on Everglades restoration. Frontiers in Ecology and the Environment 1(9): 462-468.</w:t>
      </w:r>
    </w:p>
    <w:p w:rsidR="00C64EDD" w:rsidP="00C64EDD" w:rsidRDefault="00C64EDD"/>
    <w:p w:rsidR="00C64EDD" w:rsidP="00C64EDD" w:rsidRDefault="00C64EDD">
      <w:r>
        <w:t>National Park Service. 2005 (unpublished). Draft Environmental Assessment: Fire Management Plan, Everglades National Park. Homestead, FL: US Dept. of Interior, National Park Service.</w:t>
      </w:r>
    </w:p>
    <w:p w:rsidR="00C64EDD" w:rsidP="00C64EDD" w:rsidRDefault="00C64EDD"/>
    <w:p w:rsidR="00C64EDD" w:rsidP="00C64EDD" w:rsidRDefault="00C64EDD">
      <w:r>
        <w:t>National Park Service. 2005 (unpublished). Draft Fire Management Plan for Everglades National Park. Homestead, FL: US Dept. of Interior, National Park Service.</w:t>
      </w:r>
    </w:p>
    <w:p w:rsidR="00C64EDD" w:rsidP="00C64EDD" w:rsidRDefault="00C64EDD"/>
    <w:p w:rsidR="00C64EDD" w:rsidP="00C64EDD" w:rsidRDefault="00C64EDD">
      <w:r>
        <w:t>NatureServe. 2006. International Ecological Classification Standard: Terrestrial Ecological Classifications. NatureServe Central Databases. Arlington, VA, U.S.A. Data current as of 18 July 2006.</w:t>
      </w:r>
    </w:p>
    <w:p w:rsidR="00C64EDD" w:rsidP="00C64EDD" w:rsidRDefault="00C64EDD"/>
    <w:p w:rsidR="00C64EDD" w:rsidP="00C64EDD" w:rsidRDefault="00C64EDD">
      <w:r>
        <w:t>NatureServe. 2007. International Ecological Classification Standard: Terrestrial Ecological Classifications. NatureServe Central Databases. Arlington, VA. Data current as of 10 February 2007.</w:t>
      </w:r>
    </w:p>
    <w:p w:rsidR="00C64EDD" w:rsidP="00C64EDD" w:rsidRDefault="00C64EDD"/>
    <w:p w:rsidR="00C64EDD" w:rsidP="00C64EDD" w:rsidRDefault="00C64EDD">
      <w:r>
        <w:t xml:space="preserve">Olmsted, I. and T.V. </w:t>
      </w:r>
      <w:proofErr w:type="spellStart"/>
      <w:r>
        <w:t>Armentano</w:t>
      </w:r>
      <w:proofErr w:type="spellEnd"/>
      <w:r>
        <w:t>. 1997. Vegetation of Shark Slough, Everglades National Park. SFNRC Technical Report 97-001. 41 pp.</w:t>
      </w:r>
    </w:p>
    <w:p w:rsidR="00C64EDD" w:rsidP="00C64EDD" w:rsidRDefault="00C64EDD"/>
    <w:p w:rsidR="00C64EDD" w:rsidP="00C64EDD" w:rsidRDefault="00C64EDD">
      <w:r>
        <w:t xml:space="preserve">Olmsted, I.C., </w:t>
      </w:r>
      <w:proofErr w:type="spellStart"/>
      <w:r>
        <w:t>Loope</w:t>
      </w:r>
      <w:proofErr w:type="spellEnd"/>
      <w:r>
        <w:t xml:space="preserve">, L.L. and </w:t>
      </w:r>
      <w:proofErr w:type="spellStart"/>
      <w:r>
        <w:t>Rintz</w:t>
      </w:r>
      <w:proofErr w:type="spellEnd"/>
      <w:r>
        <w:t>, R.E. 1980. A Survey and Baseline Analysis of Aspects of the Vegetation of Taylor Slough, Everglades National Park. Report T-586. 68 pp.</w:t>
      </w:r>
    </w:p>
    <w:p w:rsidR="00C64EDD" w:rsidP="00C64EDD" w:rsidRDefault="00C64EDD"/>
    <w:p w:rsidR="00C64EDD" w:rsidP="00C64EDD" w:rsidRDefault="00C64EDD">
      <w:r>
        <w:t xml:space="preserve">Ross, M.S., </w:t>
      </w:r>
      <w:proofErr w:type="spellStart"/>
      <w:r>
        <w:t>Sah</w:t>
      </w:r>
      <w:proofErr w:type="spellEnd"/>
      <w:r>
        <w:t xml:space="preserve">, J.P., Ruiz, P.L., Jones, D.T. Cooley, H.C., </w:t>
      </w:r>
      <w:proofErr w:type="spellStart"/>
      <w:r>
        <w:t>Travieso</w:t>
      </w:r>
      <w:proofErr w:type="spellEnd"/>
      <w:r>
        <w:t xml:space="preserve">, R., Snyder, J.R. and </w:t>
      </w:r>
      <w:proofErr w:type="spellStart"/>
      <w:r>
        <w:t>Hagyari</w:t>
      </w:r>
      <w:proofErr w:type="spellEnd"/>
      <w:r>
        <w:t xml:space="preserve">, D. 2006. Effects of Hydrology Restoration in the Habitat of the Cape Sable Seaside Sparrow. </w:t>
      </w:r>
      <w:proofErr w:type="spellStart"/>
      <w:r>
        <w:t>Thirsd</w:t>
      </w:r>
      <w:proofErr w:type="spellEnd"/>
      <w:r>
        <w:t xml:space="preserve"> Annual Report to Everglades National Park. Available at www.fiu.edu/~serp1/home/index_files/page0011.html.</w:t>
      </w:r>
    </w:p>
    <w:p w:rsidR="00C64EDD" w:rsidP="00C64EDD" w:rsidRDefault="00C64EDD"/>
    <w:p w:rsidR="00C64EDD" w:rsidP="00C64EDD" w:rsidRDefault="00C64EDD">
      <w:r>
        <w:t xml:space="preserve">Ross, M.S., Reed, D.L., </w:t>
      </w:r>
      <w:proofErr w:type="spellStart"/>
      <w:r>
        <w:t>Sah</w:t>
      </w:r>
      <w:proofErr w:type="spellEnd"/>
      <w:r>
        <w:t xml:space="preserve">, J.P. Ruiz, P.L. and Lewin, M.T. 2003. </w:t>
      </w:r>
      <w:proofErr w:type="spellStart"/>
      <w:proofErr w:type="gramStart"/>
      <w:r>
        <w:t>Vegetation:environment</w:t>
      </w:r>
      <w:proofErr w:type="spellEnd"/>
      <w:proofErr w:type="gramEnd"/>
      <w:r>
        <w:t xml:space="preserve"> relationships and water management in Shark Slough, Everglades National Park. Wetlands Ecology and Management, 11: 291-303. </w:t>
      </w:r>
    </w:p>
    <w:p w:rsidR="00C64EDD" w:rsidP="00C64EDD" w:rsidRDefault="00C64EDD"/>
    <w:p w:rsidR="00C64EDD" w:rsidP="00C64EDD" w:rsidRDefault="00C64EDD">
      <w:r>
        <w:t xml:space="preserve">Ross, M.S., Ruiz, P.L., Reed, D.L., </w:t>
      </w:r>
      <w:proofErr w:type="spellStart"/>
      <w:r>
        <w:t>Jayachandran</w:t>
      </w:r>
      <w:proofErr w:type="spellEnd"/>
      <w:r>
        <w:t xml:space="preserve">, K., </w:t>
      </w:r>
      <w:proofErr w:type="spellStart"/>
      <w:r>
        <w:t>Coultas</w:t>
      </w:r>
      <w:proofErr w:type="spellEnd"/>
      <w:r>
        <w:t xml:space="preserve">, C.L., </w:t>
      </w:r>
      <w:proofErr w:type="spellStart"/>
      <w:r>
        <w:t>Sah</w:t>
      </w:r>
      <w:proofErr w:type="spellEnd"/>
      <w:r>
        <w:t>, J.P. and Lewin, M.T. 2001. Assessment of marsh vegetation responses to hydrological restoration in Shark Slough, Everglades National Park. National Park Service Final Report. Homestead, FL: Everglades National Park.</w:t>
      </w:r>
    </w:p>
    <w:p w:rsidRPr="00A43E41" w:rsidR="004D5F12" w:rsidP="00C64ED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B00" w:rsidRDefault="005B3B00">
      <w:r>
        <w:separator/>
      </w:r>
    </w:p>
  </w:endnote>
  <w:endnote w:type="continuationSeparator" w:id="0">
    <w:p w:rsidR="005B3B00" w:rsidRDefault="005B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EDD" w:rsidRDefault="00C64EDD" w:rsidP="00C64E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B00" w:rsidRDefault="005B3B00">
      <w:r>
        <w:separator/>
      </w:r>
    </w:p>
  </w:footnote>
  <w:footnote w:type="continuationSeparator" w:id="0">
    <w:p w:rsidR="005B3B00" w:rsidRDefault="005B3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64ED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516AE"/>
    <w:pPr>
      <w:ind w:left="720"/>
    </w:pPr>
    <w:rPr>
      <w:rFonts w:ascii="Calibri" w:eastAsia="Calibri" w:hAnsi="Calibri"/>
      <w:sz w:val="22"/>
      <w:szCs w:val="22"/>
    </w:rPr>
  </w:style>
  <w:style w:type="character" w:styleId="Hyperlink">
    <w:name w:val="Hyperlink"/>
    <w:rsid w:val="00A516AE"/>
    <w:rPr>
      <w:color w:val="0000FF"/>
      <w:u w:val="single"/>
    </w:rPr>
  </w:style>
  <w:style w:type="paragraph" w:customStyle="1" w:styleId="paragraph">
    <w:name w:val="paragraph"/>
    <w:basedOn w:val="Normal"/>
    <w:rsid w:val="00982EBD"/>
  </w:style>
  <w:style w:type="character" w:customStyle="1" w:styleId="normaltextrun1">
    <w:name w:val="normaltextrun1"/>
    <w:basedOn w:val="DefaultParagraphFont"/>
    <w:rsid w:val="00982EBD"/>
  </w:style>
  <w:style w:type="character" w:customStyle="1" w:styleId="eop">
    <w:name w:val="eop"/>
    <w:basedOn w:val="DefaultParagraphFont"/>
    <w:rsid w:val="0098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09740">
      <w:bodyDiv w:val="1"/>
      <w:marLeft w:val="0"/>
      <w:marRight w:val="0"/>
      <w:marTop w:val="0"/>
      <w:marBottom w:val="0"/>
      <w:divBdr>
        <w:top w:val="none" w:sz="0" w:space="0" w:color="auto"/>
        <w:left w:val="none" w:sz="0" w:space="0" w:color="auto"/>
        <w:bottom w:val="none" w:sz="0" w:space="0" w:color="auto"/>
        <w:right w:val="none" w:sz="0" w:space="0" w:color="auto"/>
      </w:divBdr>
    </w:div>
    <w:div w:id="8761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81</TotalTime>
  <Pages>6</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2014-08-21T15:13:00Z</cp:lastPrinted>
  <dcterms:created xsi:type="dcterms:W3CDTF">2015-09-29T19:02:00Z</dcterms:created>
  <dcterms:modified xsi:type="dcterms:W3CDTF">2025-02-12T09:42:03Z</dcterms:modified>
</cp:coreProperties>
</file>