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179D" w:rsidP="0013179D" w:rsidRDefault="0013179D" w14:paraId="29E5BFF4" w14:textId="5C683CFF">
      <w:pPr>
        <w:pStyle w:val="BpSTitle"/>
      </w:pPr>
      <w:r>
        <w:t>16300</w:t>
      </w:r>
    </w:p>
    <w:p w:rsidR="0013179D" w:rsidP="0013179D" w:rsidRDefault="0013179D" w14:paraId="6E01C037" w14:textId="77777777">
      <w:pPr>
        <w:pStyle w:val="BpSTitle"/>
      </w:pPr>
      <w:r>
        <w:t>Western North American Boreal Wet Black Spruce-Tussock Woodland</w:t>
      </w:r>
    </w:p>
    <w:p w:rsidR="0013179D" w:rsidP="0013179D" w:rsidRDefault="0013179D" w14:paraId="5437F03F" w14:textId="77777777">
      <w:r>
        <w:t>BpS Model/Description Version: Nov. 2024</w:t>
      </w:r>
      <w:r>
        <w:tab/>
      </w:r>
      <w:r>
        <w:tab/>
      </w:r>
      <w:r>
        <w:tab/>
      </w:r>
      <w:r>
        <w:tab/>
      </w:r>
      <w:r>
        <w:tab/>
      </w:r>
      <w:r>
        <w:tab/>
      </w:r>
      <w:r>
        <w:tab/>
      </w:r>
      <w:r>
        <w:tab/>
      </w:r>
    </w:p>
    <w:p w:rsidR="0013179D" w:rsidP="0013179D" w:rsidRDefault="0013179D" w14:paraId="01087AE1" w14:textId="77777777"/>
    <w:p w:rsidR="0013179D" w:rsidP="0013179D" w:rsidRDefault="0013179D" w14:paraId="4077DB39" w14:textId="77777777"/>
    <w:p w:rsidR="000F5C33" w:rsidP="0013179D" w:rsidRDefault="000F5C33" w14:paraId="498A2AB0" w14:textId="6E902923">
      <w:pPr>
        <w:pStyle w:val="InfoPara"/>
        <w:rPr>
          <w:b w:val="0"/>
        </w:rPr>
      </w:pPr>
      <w:r>
        <w:t xml:space="preserve">Reviewer: </w:t>
      </w:r>
      <w:r w:rsidRPr="004E1170" w:rsidR="00645C7B">
        <w:rPr>
          <w:b w:val="0"/>
          <w:bCs/>
        </w:rPr>
        <w:t>Lindsey Flagstad,</w:t>
      </w:r>
      <w:r w:rsidR="00645C7B">
        <w:t xml:space="preserve"> </w:t>
      </w:r>
      <w:r>
        <w:rPr>
          <w:b w:val="0"/>
        </w:rPr>
        <w:t>Janet Fryer</w:t>
      </w:r>
      <w:r w:rsidR="00645C7B">
        <w:rPr>
          <w:b w:val="0"/>
        </w:rPr>
        <w:t>, Blaine T. Spellman, Anjanette Steer</w:t>
      </w:r>
    </w:p>
    <w:p w:rsidR="0013179D" w:rsidP="0013179D" w:rsidRDefault="0013179D" w14:paraId="5121E409" w14:textId="64E89432">
      <w:pPr>
        <w:pStyle w:val="InfoPara"/>
      </w:pPr>
      <w:r>
        <w:t>Vegetation Type</w:t>
      </w:r>
    </w:p>
    <w:p w:rsidR="0013179D" w:rsidP="0013179D" w:rsidRDefault="007C0525" w14:paraId="1C360E4E" w14:textId="1728ABC8">
      <w:r>
        <w:t>Forest and Woodland</w:t>
      </w:r>
    </w:p>
    <w:p w:rsidR="0013179D" w:rsidP="0013179D" w:rsidRDefault="0013179D" w14:paraId="60CF826D" w14:textId="77777777">
      <w:pPr>
        <w:pStyle w:val="InfoPara"/>
      </w:pPr>
      <w:r w:rsidR="246F394A">
        <w:rPr/>
        <w:t>Map Zones</w:t>
      </w:r>
    </w:p>
    <w:p w:rsidR="246F394A" w:rsidP="246F394A" w:rsidRDefault="246F394A" w14:paraId="26184AA9" w14:textId="58E5D03E">
      <w:pPr>
        <w:pStyle w:val="Normal"/>
      </w:pPr>
      <w:r w:rsidR="246F394A">
        <w:rPr/>
        <w:t>68, 69, 70, 71, 72, 73, 74, 75, 76, 77, 78</w:t>
      </w:r>
    </w:p>
    <w:p w:rsidR="0013179D" w:rsidP="0013179D" w:rsidRDefault="0013179D" w14:paraId="017B529E" w14:textId="77777777">
      <w:pPr>
        <w:pStyle w:val="InfoPara"/>
      </w:pPr>
      <w:r>
        <w:t>Geographic Range</w:t>
      </w:r>
    </w:p>
    <w:p w:rsidR="0013179D" w:rsidP="0013179D" w:rsidRDefault="00B83EB7" w14:paraId="731D23FA" w14:textId="2583443C">
      <w:r>
        <w:t>This Biophysical Setting (</w:t>
      </w:r>
      <w:proofErr w:type="spellStart"/>
      <w:r>
        <w:t>BpS</w:t>
      </w:r>
      <w:proofErr w:type="spellEnd"/>
      <w:r>
        <w:t>)</w:t>
      </w:r>
      <w:r w:rsidR="0013179D">
        <w:t xml:space="preserve"> is found throughout interior A</w:t>
      </w:r>
      <w:r w:rsidR="00EF165D">
        <w:t>laska</w:t>
      </w:r>
      <w:r w:rsidR="0013179D">
        <w:t xml:space="preserve"> from the southern slopes of the Brooks Range to southcentral AK (but not including the </w:t>
      </w:r>
      <w:r w:rsidR="00EF165D">
        <w:t>boreal transition</w:t>
      </w:r>
      <w:r w:rsidR="0013179D">
        <w:t xml:space="preserve">) and west to the limit of </w:t>
      </w:r>
      <w:r w:rsidR="00961DAD">
        <w:t xml:space="preserve">coniferous </w:t>
      </w:r>
      <w:r w:rsidR="0013179D">
        <w:t>tree growth (NatureServe 2008</w:t>
      </w:r>
      <w:r w:rsidR="00A7713C">
        <w:t>, Viereck 1983</w:t>
      </w:r>
      <w:r w:rsidR="0013179D">
        <w:t>).</w:t>
      </w:r>
    </w:p>
    <w:p w:rsidR="0013179D" w:rsidP="0013179D" w:rsidRDefault="0013179D" w14:paraId="3FFA30F2" w14:textId="77777777">
      <w:pPr>
        <w:pStyle w:val="InfoPara"/>
      </w:pPr>
      <w:r>
        <w:t>Biophysical Site Description</w:t>
      </w:r>
    </w:p>
    <w:p w:rsidR="0013179D" w:rsidP="0013179D" w:rsidRDefault="0013179D" w14:paraId="7C349458" w14:textId="2F570F65">
      <w:r>
        <w:t xml:space="preserve">This </w:t>
      </w:r>
      <w:proofErr w:type="spellStart"/>
      <w:r w:rsidR="00AB0119">
        <w:t>BpS</w:t>
      </w:r>
      <w:proofErr w:type="spellEnd"/>
      <w:r>
        <w:t xml:space="preserve"> is found on north-facing slopes, gentle hills, and inactive alluvial surfaces underlain by </w:t>
      </w:r>
      <w:r w:rsidR="00961DAD">
        <w:t xml:space="preserve">shallow and ice-rich </w:t>
      </w:r>
      <w:r>
        <w:t>permafrost (NatureServe 2008</w:t>
      </w:r>
      <w:r w:rsidR="00BD3261">
        <w:t>;</w:t>
      </w:r>
      <w:r w:rsidR="00A7713C">
        <w:t xml:space="preserve"> </w:t>
      </w:r>
      <w:proofErr w:type="spellStart"/>
      <w:r w:rsidR="00A7713C">
        <w:t>Viereck</w:t>
      </w:r>
      <w:proofErr w:type="spellEnd"/>
      <w:r w:rsidR="00A7713C">
        <w:t xml:space="preserve"> et al. 1992</w:t>
      </w:r>
      <w:r>
        <w:t>). Soils are poorly drained and consist of tussocks over peat or mineral soil (Jorgenson et al. 2001</w:t>
      </w:r>
      <w:r w:rsidR="00BD3261">
        <w:t>;</w:t>
      </w:r>
      <w:r>
        <w:t xml:space="preserve"> Boggs and Sturdy 2005)</w:t>
      </w:r>
      <w:r w:rsidR="00EF165D">
        <w:t>. Shallow, ice-rich permafrost retards the infiltration of surface water causing soil saturation and ponding.</w:t>
      </w:r>
      <w:r w:rsidR="009C0955">
        <w:t xml:space="preserve"> </w:t>
      </w:r>
      <w:r w:rsidR="00EF165D">
        <w:t>Active layer</w:t>
      </w:r>
      <w:r w:rsidR="009C0955">
        <w:t xml:space="preserve"> depth </w:t>
      </w:r>
      <w:r w:rsidR="00EF165D">
        <w:t>(i.e., depth of seasonal thaw) ranges from</w:t>
      </w:r>
      <w:r w:rsidR="009C0955">
        <w:t xml:space="preserve"> 20-40 inches</w:t>
      </w:r>
      <w:r w:rsidR="00EF165D">
        <w:t xml:space="preserve"> below the ground surface</w:t>
      </w:r>
      <w:r>
        <w:t>.</w:t>
      </w:r>
      <w:r w:rsidR="000905C1">
        <w:t xml:space="preserve"> </w:t>
      </w:r>
      <w:r w:rsidR="00EF165D">
        <w:t xml:space="preserve">The live moss, duff, and organic soil layers may be up to 20 inches (50 cm) thick (Viereck 1973). </w:t>
      </w:r>
      <w:r w:rsidR="009C0955">
        <w:t xml:space="preserve">In the Yukon Flats region, the surrounding hills partially isolate the </w:t>
      </w:r>
      <w:r w:rsidRPr="004E1170" w:rsidR="009C0955">
        <w:rPr>
          <w:i/>
          <w:iCs/>
        </w:rPr>
        <w:t>Picea marian</w:t>
      </w:r>
      <w:r w:rsidRPr="004E1170" w:rsidR="00DE3276">
        <w:rPr>
          <w:i/>
          <w:iCs/>
        </w:rPr>
        <w:t>a</w:t>
      </w:r>
      <w:r w:rsidR="009C0955">
        <w:t xml:space="preserve"> lowlands from weather systems that</w:t>
      </w:r>
      <w:r w:rsidR="00EF165D">
        <w:t xml:space="preserve"> moderate the climate of</w:t>
      </w:r>
      <w:r w:rsidR="009C0955">
        <w:t xml:space="preserve"> other regions of Interior Alaska</w:t>
      </w:r>
      <w:r w:rsidR="007256F8">
        <w:t>. Comparatively w</w:t>
      </w:r>
      <w:r w:rsidR="009C0955">
        <w:t>armer summer</w:t>
      </w:r>
      <w:r w:rsidR="007256F8">
        <w:t>s</w:t>
      </w:r>
      <w:r w:rsidR="009C0955">
        <w:t xml:space="preserve"> and cooler winter</w:t>
      </w:r>
      <w:r w:rsidR="007256F8">
        <w:t>s maintain a cold and continuous distribution of permafrost, which supports the development of black spruce tussock tundra</w:t>
      </w:r>
      <w:r w:rsidR="009C0955">
        <w:t xml:space="preserve">.  </w:t>
      </w:r>
    </w:p>
    <w:p w:rsidR="00BF1C58" w:rsidP="00BF1C58" w:rsidRDefault="0013179D" w14:paraId="5BD11EE8" w14:textId="77777777">
      <w:pPr>
        <w:pStyle w:val="InfoPara"/>
      </w:pPr>
      <w:r>
        <w:t>Vegetation Description</w:t>
      </w:r>
    </w:p>
    <w:p w:rsidRPr="00BF1C58" w:rsidR="0013179D" w:rsidP="00BF1C58" w:rsidRDefault="00961DAD" w14:paraId="17F2BCF1" w14:textId="5CA594B6">
      <w:pPr>
        <w:pStyle w:val="InfoPara"/>
        <w:rPr>
          <w:b w:val="0"/>
          <w:bCs/>
          <w:iCs/>
        </w:rPr>
      </w:pPr>
      <w:r w:rsidRPr="00BF1C58">
        <w:rPr>
          <w:b w:val="0"/>
          <w:bCs/>
          <w:iCs/>
        </w:rPr>
        <w:t xml:space="preserve">A woodland system with </w:t>
      </w:r>
      <w:proofErr w:type="spellStart"/>
      <w:r w:rsidRPr="00492983" w:rsidR="0013179D">
        <w:rPr>
          <w:b w:val="0"/>
          <w:bCs/>
          <w:i/>
        </w:rPr>
        <w:t>Picea</w:t>
      </w:r>
      <w:proofErr w:type="spellEnd"/>
      <w:r w:rsidRPr="00492983" w:rsidR="0013179D">
        <w:rPr>
          <w:b w:val="0"/>
          <w:bCs/>
          <w:i/>
        </w:rPr>
        <w:t xml:space="preserve"> </w:t>
      </w:r>
      <w:proofErr w:type="spellStart"/>
      <w:r w:rsidRPr="00492983" w:rsidR="0013179D">
        <w:rPr>
          <w:b w:val="0"/>
          <w:bCs/>
          <w:i/>
        </w:rPr>
        <w:t>mariana</w:t>
      </w:r>
      <w:proofErr w:type="spellEnd"/>
      <w:r w:rsidRPr="00BF1C58" w:rsidR="0013179D">
        <w:rPr>
          <w:b w:val="0"/>
          <w:bCs/>
          <w:iCs/>
        </w:rPr>
        <w:t xml:space="preserve"> is the dominant tree species</w:t>
      </w:r>
      <w:r w:rsidRPr="00BF1C58">
        <w:rPr>
          <w:b w:val="0"/>
          <w:bCs/>
          <w:iCs/>
        </w:rPr>
        <w:t>. Permafrost soils often result in the stunted and chlorotic growth of black spruce.</w:t>
      </w:r>
      <w:r w:rsidRPr="00BF1C58" w:rsidR="0013179D">
        <w:rPr>
          <w:b w:val="0"/>
          <w:bCs/>
          <w:iCs/>
        </w:rPr>
        <w:t xml:space="preserve"> T</w:t>
      </w:r>
      <w:r w:rsidRPr="00BF1C58" w:rsidR="007256F8">
        <w:rPr>
          <w:b w:val="0"/>
          <w:bCs/>
          <w:iCs/>
        </w:rPr>
        <w:t>he t</w:t>
      </w:r>
      <w:r w:rsidRPr="00BF1C58" w:rsidR="0013179D">
        <w:rPr>
          <w:b w:val="0"/>
          <w:bCs/>
          <w:iCs/>
        </w:rPr>
        <w:t>ussock-forming sedge</w:t>
      </w:r>
      <w:r w:rsidRPr="00BF1C58">
        <w:rPr>
          <w:b w:val="0"/>
          <w:bCs/>
          <w:iCs/>
        </w:rPr>
        <w:t xml:space="preserve"> </w:t>
      </w:r>
      <w:proofErr w:type="spellStart"/>
      <w:r w:rsidRPr="00DF0509" w:rsidR="007256F8">
        <w:rPr>
          <w:b w:val="0"/>
          <w:bCs/>
          <w:i/>
        </w:rPr>
        <w:t>Eriophorum</w:t>
      </w:r>
      <w:proofErr w:type="spellEnd"/>
      <w:r w:rsidRPr="00DF0509" w:rsidR="007256F8">
        <w:rPr>
          <w:b w:val="0"/>
          <w:bCs/>
          <w:i/>
        </w:rPr>
        <w:t xml:space="preserve"> </w:t>
      </w:r>
      <w:proofErr w:type="spellStart"/>
      <w:r w:rsidRPr="00DF0509" w:rsidR="007256F8">
        <w:rPr>
          <w:b w:val="0"/>
          <w:bCs/>
          <w:i/>
        </w:rPr>
        <w:t>vaginatum</w:t>
      </w:r>
      <w:proofErr w:type="spellEnd"/>
      <w:r w:rsidRPr="00BF1C58" w:rsidR="007256F8">
        <w:rPr>
          <w:b w:val="0"/>
          <w:bCs/>
          <w:iCs/>
        </w:rPr>
        <w:t xml:space="preserve"> </w:t>
      </w:r>
      <w:r w:rsidRPr="00BF1C58" w:rsidR="0013179D">
        <w:rPr>
          <w:b w:val="0"/>
          <w:bCs/>
          <w:iCs/>
        </w:rPr>
        <w:t>contribute</w:t>
      </w:r>
      <w:r w:rsidRPr="00BF1C58" w:rsidR="007256F8">
        <w:rPr>
          <w:b w:val="0"/>
          <w:bCs/>
          <w:iCs/>
        </w:rPr>
        <w:t>s</w:t>
      </w:r>
      <w:r w:rsidRPr="00BF1C58" w:rsidR="0013179D">
        <w:rPr>
          <w:b w:val="0"/>
          <w:bCs/>
          <w:iCs/>
        </w:rPr>
        <w:t xml:space="preserve"> at least 25% of the vegetation cover (NatureServe 2008). Common understory shrubs include </w:t>
      </w:r>
      <w:r w:rsidRPr="00DF0509" w:rsidR="0013179D">
        <w:rPr>
          <w:b w:val="0"/>
          <w:bCs/>
          <w:i/>
        </w:rPr>
        <w:t>Betula nana</w:t>
      </w:r>
      <w:r w:rsidRPr="00BF1C58" w:rsidR="0013179D">
        <w:rPr>
          <w:b w:val="0"/>
          <w:bCs/>
          <w:iCs/>
        </w:rPr>
        <w:t xml:space="preserve"> (including </w:t>
      </w:r>
      <w:r w:rsidRPr="00DF0509" w:rsidR="0013179D">
        <w:rPr>
          <w:b w:val="0"/>
          <w:bCs/>
          <w:i/>
        </w:rPr>
        <w:t>B. glandulosa</w:t>
      </w:r>
      <w:r w:rsidRPr="00BF1C58" w:rsidR="0013179D">
        <w:rPr>
          <w:b w:val="0"/>
          <w:bCs/>
          <w:iCs/>
        </w:rPr>
        <w:t xml:space="preserve">), </w:t>
      </w:r>
      <w:r w:rsidRPr="00DF0509" w:rsidR="00221E93">
        <w:rPr>
          <w:b w:val="0"/>
          <w:bCs/>
          <w:i/>
        </w:rPr>
        <w:t xml:space="preserve">Chamaedaphne calyculata, </w:t>
      </w:r>
      <w:r w:rsidRPr="00DF0509" w:rsidR="00001176">
        <w:rPr>
          <w:b w:val="0"/>
          <w:bCs/>
          <w:i/>
        </w:rPr>
        <w:t xml:space="preserve">Empetrum nigrum, </w:t>
      </w:r>
      <w:r w:rsidRPr="00DF0509" w:rsidR="0013179D">
        <w:rPr>
          <w:b w:val="0"/>
          <w:bCs/>
          <w:i/>
        </w:rPr>
        <w:t xml:space="preserve">Ledum palustre </w:t>
      </w:r>
      <w:r w:rsidRPr="00525DC6" w:rsidR="0013179D">
        <w:rPr>
          <w:b w:val="0"/>
          <w:bCs/>
          <w:iCs/>
        </w:rPr>
        <w:t>ssp</w:t>
      </w:r>
      <w:r w:rsidRPr="00DF0509" w:rsidR="0013179D">
        <w:rPr>
          <w:b w:val="0"/>
          <w:bCs/>
          <w:i/>
        </w:rPr>
        <w:t xml:space="preserve">. </w:t>
      </w:r>
      <w:proofErr w:type="spellStart"/>
      <w:r w:rsidRPr="00DF0509" w:rsidR="004C67E8">
        <w:rPr>
          <w:b w:val="0"/>
          <w:bCs/>
          <w:i/>
        </w:rPr>
        <w:t>d</w:t>
      </w:r>
      <w:r w:rsidRPr="00DF0509" w:rsidR="0013179D">
        <w:rPr>
          <w:b w:val="0"/>
          <w:bCs/>
          <w:i/>
        </w:rPr>
        <w:t>ecumbens</w:t>
      </w:r>
      <w:proofErr w:type="spellEnd"/>
      <w:r w:rsidRPr="00DF0509" w:rsidR="007256F8">
        <w:rPr>
          <w:b w:val="0"/>
          <w:bCs/>
          <w:i/>
        </w:rPr>
        <w:t xml:space="preserve">, </w:t>
      </w:r>
      <w:r w:rsidRPr="00DF0509" w:rsidR="00001176">
        <w:rPr>
          <w:b w:val="0"/>
          <w:bCs/>
          <w:i/>
        </w:rPr>
        <w:t xml:space="preserve">Ledum </w:t>
      </w:r>
      <w:proofErr w:type="spellStart"/>
      <w:r w:rsidRPr="00DF0509" w:rsidR="00001176">
        <w:rPr>
          <w:b w:val="0"/>
          <w:bCs/>
          <w:i/>
        </w:rPr>
        <w:t>groenlandicum</w:t>
      </w:r>
      <w:proofErr w:type="spellEnd"/>
      <w:r w:rsidRPr="00DF0509" w:rsidR="0013179D">
        <w:rPr>
          <w:b w:val="0"/>
          <w:bCs/>
          <w:i/>
        </w:rPr>
        <w:t xml:space="preserve">, Vaccinium </w:t>
      </w:r>
      <w:proofErr w:type="spellStart"/>
      <w:r w:rsidRPr="00DF0509" w:rsidR="0013179D">
        <w:rPr>
          <w:b w:val="0"/>
          <w:bCs/>
          <w:i/>
        </w:rPr>
        <w:t>uliginosum</w:t>
      </w:r>
      <w:proofErr w:type="spellEnd"/>
      <w:r w:rsidRPr="00DF0509" w:rsidR="0013179D">
        <w:rPr>
          <w:b w:val="0"/>
          <w:bCs/>
          <w:i/>
        </w:rPr>
        <w:t xml:space="preserve"> </w:t>
      </w:r>
      <w:r w:rsidRPr="00BF1C58" w:rsidR="0013179D">
        <w:rPr>
          <w:b w:val="0"/>
          <w:bCs/>
          <w:iCs/>
        </w:rPr>
        <w:t xml:space="preserve">and </w:t>
      </w:r>
      <w:r w:rsidRPr="00DF0509" w:rsidR="0013179D">
        <w:rPr>
          <w:b w:val="0"/>
          <w:bCs/>
          <w:i/>
        </w:rPr>
        <w:t>V. vitis-idaea</w:t>
      </w:r>
      <w:r w:rsidRPr="00BF1C58" w:rsidR="000905C1">
        <w:rPr>
          <w:b w:val="0"/>
          <w:bCs/>
          <w:iCs/>
        </w:rPr>
        <w:t>.</w:t>
      </w:r>
      <w:r w:rsidRPr="00BF1C58" w:rsidR="0013179D">
        <w:rPr>
          <w:b w:val="0"/>
          <w:bCs/>
          <w:iCs/>
        </w:rPr>
        <w:t xml:space="preserve"> </w:t>
      </w:r>
      <w:r w:rsidRPr="00BF1C58" w:rsidR="00001176">
        <w:rPr>
          <w:b w:val="0"/>
          <w:bCs/>
          <w:iCs/>
        </w:rPr>
        <w:t xml:space="preserve">Less common shrubs include </w:t>
      </w:r>
      <w:r w:rsidRPr="00DF0509" w:rsidR="00001176">
        <w:rPr>
          <w:b w:val="0"/>
          <w:bCs/>
          <w:i/>
        </w:rPr>
        <w:t xml:space="preserve">Alnus </w:t>
      </w:r>
      <w:proofErr w:type="spellStart"/>
      <w:r w:rsidRPr="00DF0509" w:rsidR="00001176">
        <w:rPr>
          <w:b w:val="0"/>
          <w:bCs/>
          <w:i/>
        </w:rPr>
        <w:t>viridis</w:t>
      </w:r>
      <w:proofErr w:type="spellEnd"/>
      <w:r w:rsidRPr="00DF0509" w:rsidR="00001176">
        <w:rPr>
          <w:b w:val="0"/>
          <w:bCs/>
          <w:i/>
        </w:rPr>
        <w:t xml:space="preserve"> </w:t>
      </w:r>
      <w:r w:rsidRPr="00525DC6" w:rsidR="00001176">
        <w:rPr>
          <w:b w:val="0"/>
          <w:bCs/>
          <w:iCs/>
        </w:rPr>
        <w:t>ssp</w:t>
      </w:r>
      <w:r w:rsidRPr="00DF0509" w:rsidR="004E1170">
        <w:rPr>
          <w:b w:val="0"/>
          <w:bCs/>
          <w:i/>
        </w:rPr>
        <w:t>.</w:t>
      </w:r>
      <w:r w:rsidRPr="00DF0509" w:rsidR="00001176">
        <w:rPr>
          <w:b w:val="0"/>
          <w:bCs/>
          <w:i/>
        </w:rPr>
        <w:t xml:space="preserve"> </w:t>
      </w:r>
      <w:proofErr w:type="spellStart"/>
      <w:r w:rsidRPr="00DF0509" w:rsidR="004E1170">
        <w:rPr>
          <w:b w:val="0"/>
          <w:bCs/>
          <w:i/>
        </w:rPr>
        <w:t>c</w:t>
      </w:r>
      <w:r w:rsidRPr="00DF0509" w:rsidR="00001176">
        <w:rPr>
          <w:b w:val="0"/>
          <w:bCs/>
          <w:i/>
        </w:rPr>
        <w:t>rispa</w:t>
      </w:r>
      <w:proofErr w:type="spellEnd"/>
      <w:r w:rsidRPr="00DF0509" w:rsidR="004E1170">
        <w:rPr>
          <w:b w:val="0"/>
          <w:bCs/>
          <w:i/>
        </w:rPr>
        <w:t>,</w:t>
      </w:r>
      <w:r w:rsidRPr="00DF0509" w:rsidR="00001176">
        <w:rPr>
          <w:b w:val="0"/>
          <w:bCs/>
          <w:i/>
        </w:rPr>
        <w:t xml:space="preserve"> Salix </w:t>
      </w:r>
      <w:r w:rsidRPr="00DF0509" w:rsidR="007256F8">
        <w:rPr>
          <w:b w:val="0"/>
          <w:bCs/>
          <w:i/>
        </w:rPr>
        <w:t>pulchra,</w:t>
      </w:r>
      <w:r w:rsidRPr="00DF0509" w:rsidR="004E1170">
        <w:rPr>
          <w:b w:val="0"/>
          <w:bCs/>
          <w:i/>
        </w:rPr>
        <w:t xml:space="preserve"> </w:t>
      </w:r>
      <w:r w:rsidRPr="00DF0509" w:rsidR="004E1170">
        <w:rPr>
          <w:b w:val="0"/>
          <w:bCs/>
          <w:iCs/>
        </w:rPr>
        <w:t>and</w:t>
      </w:r>
      <w:r w:rsidRPr="00DF0509" w:rsidR="007256F8">
        <w:rPr>
          <w:b w:val="0"/>
          <w:bCs/>
          <w:i/>
        </w:rPr>
        <w:t xml:space="preserve"> S. </w:t>
      </w:r>
      <w:proofErr w:type="spellStart"/>
      <w:r w:rsidRPr="00DF0509" w:rsidR="007256F8">
        <w:rPr>
          <w:b w:val="0"/>
          <w:bCs/>
          <w:i/>
        </w:rPr>
        <w:t>arbusculoides</w:t>
      </w:r>
      <w:proofErr w:type="spellEnd"/>
      <w:r w:rsidRPr="00BF1C58" w:rsidR="00001176">
        <w:rPr>
          <w:b w:val="0"/>
          <w:bCs/>
          <w:iCs/>
        </w:rPr>
        <w:t xml:space="preserve">. </w:t>
      </w:r>
      <w:r w:rsidRPr="00BF1C58" w:rsidR="007256F8">
        <w:rPr>
          <w:b w:val="0"/>
          <w:bCs/>
          <w:iCs/>
        </w:rPr>
        <w:t>Associated h</w:t>
      </w:r>
      <w:r w:rsidRPr="00BF1C58" w:rsidR="0013179D">
        <w:rPr>
          <w:b w:val="0"/>
          <w:bCs/>
          <w:iCs/>
        </w:rPr>
        <w:t xml:space="preserve">erbaceous species include </w:t>
      </w:r>
      <w:proofErr w:type="spellStart"/>
      <w:r w:rsidRPr="00DF0509" w:rsidR="0013179D">
        <w:rPr>
          <w:b w:val="0"/>
          <w:bCs/>
          <w:i/>
        </w:rPr>
        <w:t>Carex</w:t>
      </w:r>
      <w:proofErr w:type="spellEnd"/>
      <w:r w:rsidRPr="00DF0509" w:rsidR="0013179D">
        <w:rPr>
          <w:b w:val="0"/>
          <w:bCs/>
          <w:i/>
        </w:rPr>
        <w:t xml:space="preserve"> </w:t>
      </w:r>
      <w:proofErr w:type="spellStart"/>
      <w:r w:rsidRPr="00DF0509" w:rsidR="0013179D">
        <w:rPr>
          <w:b w:val="0"/>
          <w:bCs/>
          <w:i/>
        </w:rPr>
        <w:t>bigelowii</w:t>
      </w:r>
      <w:proofErr w:type="spellEnd"/>
      <w:r w:rsidRPr="00BF1C58" w:rsidR="0013179D">
        <w:rPr>
          <w:b w:val="0"/>
          <w:bCs/>
          <w:iCs/>
        </w:rPr>
        <w:t xml:space="preserve"> and </w:t>
      </w:r>
      <w:r w:rsidRPr="00DF0509" w:rsidR="0013179D">
        <w:rPr>
          <w:b w:val="0"/>
          <w:bCs/>
          <w:i/>
        </w:rPr>
        <w:t>Rubus cham</w:t>
      </w:r>
      <w:r w:rsidRPr="00DF0509" w:rsidR="004C67E8">
        <w:rPr>
          <w:b w:val="0"/>
          <w:bCs/>
          <w:i/>
        </w:rPr>
        <w:t>ae</w:t>
      </w:r>
      <w:r w:rsidRPr="00DF0509" w:rsidR="0013179D">
        <w:rPr>
          <w:b w:val="0"/>
          <w:bCs/>
          <w:i/>
        </w:rPr>
        <w:t>morus</w:t>
      </w:r>
      <w:r w:rsidRPr="00BF1C58" w:rsidR="0013179D">
        <w:rPr>
          <w:b w:val="0"/>
          <w:bCs/>
          <w:iCs/>
        </w:rPr>
        <w:t xml:space="preserve"> (NatureServe 2008</w:t>
      </w:r>
      <w:r w:rsidR="00DF0509">
        <w:rPr>
          <w:b w:val="0"/>
          <w:bCs/>
          <w:iCs/>
        </w:rPr>
        <w:t>;</w:t>
      </w:r>
      <w:r w:rsidRPr="00BF1C58" w:rsidR="00EC3AEA">
        <w:rPr>
          <w:b w:val="0"/>
          <w:bCs/>
          <w:iCs/>
        </w:rPr>
        <w:t xml:space="preserve"> Foote 1983</w:t>
      </w:r>
      <w:r w:rsidR="00DF0509">
        <w:rPr>
          <w:b w:val="0"/>
          <w:bCs/>
          <w:iCs/>
        </w:rPr>
        <w:t>;</w:t>
      </w:r>
      <w:r w:rsidRPr="00BF1C58" w:rsidR="00523D78">
        <w:rPr>
          <w:b w:val="0"/>
          <w:bCs/>
          <w:iCs/>
        </w:rPr>
        <w:t xml:space="preserve"> NMSU 2022</w:t>
      </w:r>
      <w:r w:rsidRPr="00BF1C58" w:rsidR="0013179D">
        <w:rPr>
          <w:b w:val="0"/>
          <w:bCs/>
          <w:iCs/>
        </w:rPr>
        <w:t xml:space="preserve">). Mosses </w:t>
      </w:r>
      <w:r w:rsidRPr="00BF1C58" w:rsidR="000905C1">
        <w:rPr>
          <w:b w:val="0"/>
          <w:bCs/>
          <w:iCs/>
        </w:rPr>
        <w:t xml:space="preserve">and lichens are usually </w:t>
      </w:r>
      <w:r w:rsidRPr="00BF1C58" w:rsidR="0013179D">
        <w:rPr>
          <w:b w:val="0"/>
          <w:bCs/>
          <w:iCs/>
        </w:rPr>
        <w:t xml:space="preserve">abundant </w:t>
      </w:r>
      <w:r w:rsidRPr="00BF1C58" w:rsidR="000905C1">
        <w:rPr>
          <w:b w:val="0"/>
          <w:bCs/>
          <w:iCs/>
        </w:rPr>
        <w:t>in the ground layer</w:t>
      </w:r>
      <w:r w:rsidRPr="00BF1C58" w:rsidR="00EC3AEA">
        <w:rPr>
          <w:b w:val="0"/>
          <w:bCs/>
          <w:iCs/>
        </w:rPr>
        <w:t xml:space="preserve"> (Jorgenson et al. 2001</w:t>
      </w:r>
      <w:r w:rsidR="006B4318">
        <w:rPr>
          <w:b w:val="0"/>
          <w:bCs/>
          <w:iCs/>
        </w:rPr>
        <w:t>;</w:t>
      </w:r>
      <w:r w:rsidRPr="00BF1C58" w:rsidR="00EC3AEA">
        <w:rPr>
          <w:b w:val="0"/>
          <w:bCs/>
          <w:iCs/>
        </w:rPr>
        <w:t xml:space="preserve"> Boggs and Sturdy 2005)</w:t>
      </w:r>
      <w:r w:rsidRPr="00BF1C58" w:rsidR="000905C1">
        <w:rPr>
          <w:b w:val="0"/>
          <w:bCs/>
          <w:iCs/>
        </w:rPr>
        <w:t xml:space="preserve">. Dominant mosses </w:t>
      </w:r>
      <w:r w:rsidRPr="00BF1C58" w:rsidR="0013179D">
        <w:rPr>
          <w:b w:val="0"/>
          <w:bCs/>
          <w:iCs/>
        </w:rPr>
        <w:t xml:space="preserve">include </w:t>
      </w:r>
      <w:r w:rsidRPr="006B4318" w:rsidR="0013179D">
        <w:rPr>
          <w:b w:val="0"/>
          <w:bCs/>
          <w:i/>
        </w:rPr>
        <w:t>Sphagnum</w:t>
      </w:r>
      <w:r w:rsidRPr="00BF1C58" w:rsidR="0013179D">
        <w:rPr>
          <w:b w:val="0"/>
          <w:bCs/>
          <w:iCs/>
        </w:rPr>
        <w:t xml:space="preserve"> spp.</w:t>
      </w:r>
      <w:r w:rsidRPr="00BF1C58" w:rsidR="00AD6FB1">
        <w:rPr>
          <w:b w:val="0"/>
          <w:bCs/>
          <w:iCs/>
        </w:rPr>
        <w:t xml:space="preserve">, </w:t>
      </w:r>
      <w:proofErr w:type="spellStart"/>
      <w:r w:rsidRPr="006B4318" w:rsidR="0013179D">
        <w:rPr>
          <w:b w:val="0"/>
          <w:bCs/>
          <w:i/>
        </w:rPr>
        <w:t>Hylocomium</w:t>
      </w:r>
      <w:proofErr w:type="spellEnd"/>
      <w:r w:rsidRPr="006B4318" w:rsidR="0013179D">
        <w:rPr>
          <w:b w:val="0"/>
          <w:bCs/>
          <w:i/>
        </w:rPr>
        <w:t xml:space="preserve"> splendens</w:t>
      </w:r>
      <w:r w:rsidRPr="006B4318" w:rsidR="00AD6FB1">
        <w:rPr>
          <w:b w:val="0"/>
          <w:bCs/>
          <w:i/>
        </w:rPr>
        <w:t xml:space="preserve">, </w:t>
      </w:r>
      <w:proofErr w:type="spellStart"/>
      <w:r w:rsidRPr="006B4318" w:rsidR="000232F1">
        <w:rPr>
          <w:b w:val="0"/>
          <w:bCs/>
          <w:i/>
        </w:rPr>
        <w:t>Tomentypnum</w:t>
      </w:r>
      <w:proofErr w:type="spellEnd"/>
      <w:r w:rsidRPr="006B4318" w:rsidR="000232F1">
        <w:rPr>
          <w:b w:val="0"/>
          <w:bCs/>
          <w:i/>
        </w:rPr>
        <w:t xml:space="preserve"> </w:t>
      </w:r>
      <w:proofErr w:type="spellStart"/>
      <w:r w:rsidRPr="006B4318" w:rsidR="000232F1">
        <w:rPr>
          <w:b w:val="0"/>
          <w:bCs/>
          <w:i/>
        </w:rPr>
        <w:t>nitens</w:t>
      </w:r>
      <w:proofErr w:type="spellEnd"/>
      <w:r w:rsidRPr="006B4318" w:rsidR="000232F1">
        <w:rPr>
          <w:b w:val="0"/>
          <w:bCs/>
          <w:i/>
        </w:rPr>
        <w:t xml:space="preserve">, </w:t>
      </w:r>
      <w:proofErr w:type="spellStart"/>
      <w:r w:rsidRPr="006B4318" w:rsidR="00AD6FB1">
        <w:rPr>
          <w:b w:val="0"/>
          <w:bCs/>
          <w:i/>
        </w:rPr>
        <w:t>Pleurozium</w:t>
      </w:r>
      <w:proofErr w:type="spellEnd"/>
      <w:r w:rsidRPr="00BF1C58" w:rsidR="00AD6FB1">
        <w:rPr>
          <w:b w:val="0"/>
          <w:bCs/>
          <w:iCs/>
        </w:rPr>
        <w:t xml:space="preserve"> </w:t>
      </w:r>
      <w:proofErr w:type="spellStart"/>
      <w:r w:rsidRPr="006B4318" w:rsidR="00AD6FB1">
        <w:rPr>
          <w:b w:val="0"/>
          <w:bCs/>
          <w:i/>
        </w:rPr>
        <w:t>schreberi</w:t>
      </w:r>
      <w:proofErr w:type="spellEnd"/>
      <w:r w:rsidRPr="006B4318" w:rsidR="00AD6FB1">
        <w:rPr>
          <w:b w:val="0"/>
          <w:bCs/>
          <w:i/>
        </w:rPr>
        <w:t xml:space="preserve">, </w:t>
      </w:r>
      <w:proofErr w:type="spellStart"/>
      <w:r w:rsidRPr="006B4318" w:rsidR="00AD6FB1">
        <w:rPr>
          <w:b w:val="0"/>
          <w:bCs/>
          <w:i/>
          <w:shd w:val="clear" w:color="auto" w:fill="FFFFFF"/>
        </w:rPr>
        <w:t>Polytrichum</w:t>
      </w:r>
      <w:proofErr w:type="spellEnd"/>
      <w:r w:rsidRPr="006B4318" w:rsidR="00AD6FB1">
        <w:rPr>
          <w:b w:val="0"/>
          <w:bCs/>
          <w:i/>
          <w:shd w:val="clear" w:color="auto" w:fill="FFFFFF"/>
        </w:rPr>
        <w:t xml:space="preserve"> </w:t>
      </w:r>
      <w:proofErr w:type="spellStart"/>
      <w:r w:rsidRPr="006B4318" w:rsidR="00AD6FB1">
        <w:rPr>
          <w:b w:val="0"/>
          <w:bCs/>
          <w:i/>
          <w:shd w:val="clear" w:color="auto" w:fill="FFFFFF"/>
        </w:rPr>
        <w:t>juniperinum</w:t>
      </w:r>
      <w:proofErr w:type="spellEnd"/>
      <w:r w:rsidRPr="006B4318" w:rsidR="00AD6FB1">
        <w:rPr>
          <w:b w:val="0"/>
          <w:bCs/>
          <w:i/>
        </w:rPr>
        <w:t xml:space="preserve">, </w:t>
      </w:r>
      <w:r w:rsidRPr="006B4318" w:rsidR="00AD6FB1">
        <w:rPr>
          <w:b w:val="0"/>
          <w:bCs/>
          <w:iCs/>
        </w:rPr>
        <w:t>and</w:t>
      </w:r>
      <w:r w:rsidRPr="006B4318" w:rsidR="00AD6FB1">
        <w:rPr>
          <w:b w:val="0"/>
          <w:bCs/>
          <w:i/>
        </w:rPr>
        <w:t xml:space="preserve"> </w:t>
      </w:r>
      <w:proofErr w:type="spellStart"/>
      <w:r w:rsidRPr="006B4318" w:rsidR="00AD6FB1">
        <w:rPr>
          <w:b w:val="0"/>
          <w:bCs/>
          <w:i/>
        </w:rPr>
        <w:t>Ptilium</w:t>
      </w:r>
      <w:proofErr w:type="spellEnd"/>
      <w:r w:rsidRPr="006B4318" w:rsidR="00AD6FB1">
        <w:rPr>
          <w:b w:val="0"/>
          <w:bCs/>
          <w:i/>
        </w:rPr>
        <w:t xml:space="preserve"> crista-</w:t>
      </w:r>
      <w:proofErr w:type="spellStart"/>
      <w:r w:rsidRPr="006B4318" w:rsidR="00AD6FB1">
        <w:rPr>
          <w:b w:val="0"/>
          <w:bCs/>
          <w:i/>
        </w:rPr>
        <w:t>castrensis</w:t>
      </w:r>
      <w:proofErr w:type="spellEnd"/>
      <w:r w:rsidRPr="00BF1C58" w:rsidR="0013179D">
        <w:rPr>
          <w:b w:val="0"/>
          <w:bCs/>
          <w:iCs/>
        </w:rPr>
        <w:t>.</w:t>
      </w:r>
      <w:r w:rsidRPr="00BF1C58" w:rsidR="000905C1">
        <w:rPr>
          <w:b w:val="0"/>
          <w:bCs/>
          <w:iCs/>
        </w:rPr>
        <w:t xml:space="preserve"> Domina</w:t>
      </w:r>
      <w:r w:rsidRPr="00BF1C58" w:rsidR="001A2FCE">
        <w:rPr>
          <w:b w:val="0"/>
          <w:bCs/>
          <w:iCs/>
        </w:rPr>
        <w:t>nt</w:t>
      </w:r>
      <w:r w:rsidRPr="00BF1C58" w:rsidR="000905C1">
        <w:rPr>
          <w:b w:val="0"/>
          <w:bCs/>
          <w:iCs/>
        </w:rPr>
        <w:t xml:space="preserve"> lichens include </w:t>
      </w:r>
      <w:r w:rsidRPr="006B4318" w:rsidR="000905C1">
        <w:rPr>
          <w:b w:val="0"/>
          <w:bCs/>
          <w:i/>
        </w:rPr>
        <w:t>Cladonia</w:t>
      </w:r>
      <w:r w:rsidRPr="00BF1C58" w:rsidR="000905C1">
        <w:rPr>
          <w:b w:val="0"/>
          <w:bCs/>
          <w:iCs/>
        </w:rPr>
        <w:t xml:space="preserve"> spp. and </w:t>
      </w:r>
      <w:proofErr w:type="spellStart"/>
      <w:r w:rsidRPr="006B4318" w:rsidR="000905C1">
        <w:rPr>
          <w:b w:val="0"/>
          <w:bCs/>
          <w:i/>
        </w:rPr>
        <w:t>Peltigera</w:t>
      </w:r>
      <w:proofErr w:type="spellEnd"/>
      <w:r w:rsidRPr="006B4318" w:rsidR="000905C1">
        <w:rPr>
          <w:b w:val="0"/>
          <w:bCs/>
          <w:i/>
        </w:rPr>
        <w:t xml:space="preserve"> </w:t>
      </w:r>
      <w:proofErr w:type="spellStart"/>
      <w:r w:rsidRPr="006B4318" w:rsidR="000905C1">
        <w:rPr>
          <w:b w:val="0"/>
          <w:bCs/>
          <w:i/>
        </w:rPr>
        <w:t>aphthosa</w:t>
      </w:r>
      <w:proofErr w:type="spellEnd"/>
      <w:r w:rsidRPr="00BF1C58" w:rsidR="000905C1">
        <w:rPr>
          <w:b w:val="0"/>
          <w:bCs/>
          <w:iCs/>
        </w:rPr>
        <w:t xml:space="preserve"> (</w:t>
      </w:r>
      <w:proofErr w:type="spellStart"/>
      <w:r w:rsidRPr="00BF1C58" w:rsidR="000905C1">
        <w:rPr>
          <w:b w:val="0"/>
          <w:bCs/>
          <w:iCs/>
        </w:rPr>
        <w:t>Viereck</w:t>
      </w:r>
      <w:proofErr w:type="spellEnd"/>
      <w:r w:rsidRPr="00BF1C58" w:rsidR="000905C1">
        <w:rPr>
          <w:b w:val="0"/>
          <w:bCs/>
          <w:iCs/>
        </w:rPr>
        <w:t xml:space="preserve"> 1983</w:t>
      </w:r>
      <w:r w:rsidR="006B4318">
        <w:rPr>
          <w:b w:val="0"/>
          <w:bCs/>
          <w:iCs/>
        </w:rPr>
        <w:t>;</w:t>
      </w:r>
      <w:r w:rsidRPr="00BF1C58" w:rsidR="00001176">
        <w:rPr>
          <w:b w:val="0"/>
          <w:bCs/>
          <w:iCs/>
        </w:rPr>
        <w:t xml:space="preserve"> </w:t>
      </w:r>
      <w:proofErr w:type="spellStart"/>
      <w:r w:rsidRPr="00BF1C58" w:rsidR="00001176">
        <w:rPr>
          <w:b w:val="0"/>
          <w:bCs/>
          <w:iCs/>
        </w:rPr>
        <w:t>Viereck</w:t>
      </w:r>
      <w:proofErr w:type="spellEnd"/>
      <w:r w:rsidRPr="00BF1C58" w:rsidR="00001176">
        <w:rPr>
          <w:b w:val="0"/>
          <w:bCs/>
          <w:iCs/>
        </w:rPr>
        <w:t xml:space="preserve"> et al. 1992</w:t>
      </w:r>
      <w:r w:rsidRPr="00BF1C58" w:rsidR="000905C1">
        <w:rPr>
          <w:b w:val="0"/>
          <w:bCs/>
          <w:iCs/>
        </w:rPr>
        <w:t>).</w:t>
      </w:r>
    </w:p>
    <w:p w:rsidRPr="00DE3276" w:rsidR="00DE3276" w:rsidP="00DC4161" w:rsidRDefault="00DE3276" w14:paraId="5AA115F6" w14:textId="77777777"/>
    <w:p w:rsidR="0013179D" w:rsidP="0013179D" w:rsidRDefault="0013179D" w14:paraId="564719F4" w14:textId="77777777">
      <w:pPr>
        <w:pStyle w:val="InfoPara"/>
      </w:pPr>
      <w:r>
        <w:t>BpS Dominant and Indicator Species</w:t>
      </w:r>
    </w:p>
    <w:p>
      <w:r>
        <w:rPr>
          <w:sz w:val="16"/>
        </w:rPr>
        <w:t>Species names are from the NRCS PLANTS database. Check species codes at http://plants.usda.gov.</w:t>
      </w:r>
    </w:p>
    <w:p w:rsidR="0013179D" w:rsidP="0013179D" w:rsidRDefault="0013179D" w14:paraId="6AD59EC8" w14:textId="77777777">
      <w:pPr>
        <w:pStyle w:val="InfoPara"/>
      </w:pPr>
      <w:r>
        <w:t>Disturbance Description</w:t>
      </w:r>
    </w:p>
    <w:p w:rsidR="004E1170" w:rsidP="005C6689" w:rsidRDefault="0013179D" w14:paraId="0F5A15DB" w14:textId="37E33296">
      <w:r>
        <w:t>Fire is the primary disturbance in this system</w:t>
      </w:r>
      <w:r w:rsidR="00EC3AEA">
        <w:t xml:space="preserve"> (Foote 1983)</w:t>
      </w:r>
      <w:r>
        <w:t>. Fire severity is generally sufficient to kill the overstory</w:t>
      </w:r>
      <w:r w:rsidR="00EC3AEA">
        <w:t xml:space="preserve"> (Foote 1983</w:t>
      </w:r>
      <w:r w:rsidR="00B378CF">
        <w:t>;</w:t>
      </w:r>
      <w:r w:rsidR="00EC3AEA">
        <w:t xml:space="preserve"> Lutz 1956</w:t>
      </w:r>
      <w:r w:rsidR="00B378CF">
        <w:t>;</w:t>
      </w:r>
      <w:r w:rsidR="00EC3AEA">
        <w:t xml:space="preserve"> Todd and </w:t>
      </w:r>
      <w:proofErr w:type="spellStart"/>
      <w:r w:rsidR="00EC3AEA">
        <w:t>Jewkes</w:t>
      </w:r>
      <w:proofErr w:type="spellEnd"/>
      <w:r w:rsidR="00EC3AEA">
        <w:t xml:space="preserve"> 2006)</w:t>
      </w:r>
      <w:r w:rsidR="009C0955">
        <w:t xml:space="preserve"> and follows two basic scenarios – low and </w:t>
      </w:r>
      <w:r w:rsidR="00221E93">
        <w:t>high severity burns</w:t>
      </w:r>
      <w:r>
        <w:t xml:space="preserve">. </w:t>
      </w:r>
    </w:p>
    <w:p w:rsidR="004E1170" w:rsidP="005C6689" w:rsidRDefault="004E1170" w14:paraId="79375A6B" w14:textId="77777777"/>
    <w:p w:rsidR="004E1170" w:rsidP="005C6689" w:rsidRDefault="00221E93" w14:paraId="67852243" w14:textId="4AC3C83B">
      <w:r>
        <w:t xml:space="preserve">It has been noted that fires in this type of system in the Yukon Flats region </w:t>
      </w:r>
      <w:r w:rsidR="004E1170">
        <w:t>are</w:t>
      </w:r>
      <w:r>
        <w:t xml:space="preserve"> thought to be more complex (Johnstone et al. 2008). </w:t>
      </w:r>
      <w:r w:rsidR="00C84AE5">
        <w:t>Lethal surface fire can occur alone but is most common in combination with crown fire. The soil organic layer is often consumed during crown and lethal surface fires (Johnstone 2003</w:t>
      </w:r>
      <w:r w:rsidR="00D619C9">
        <w:t>;</w:t>
      </w:r>
      <w:r w:rsidR="00C84AE5">
        <w:t xml:space="preserve"> Lutz 1960</w:t>
      </w:r>
      <w:r w:rsidR="00D619C9">
        <w:t>;</w:t>
      </w:r>
      <w:r w:rsidR="00C84AE5">
        <w:t xml:space="preserve"> </w:t>
      </w:r>
      <w:proofErr w:type="spellStart"/>
      <w:r w:rsidR="00C84AE5">
        <w:t>Viereck</w:t>
      </w:r>
      <w:proofErr w:type="spellEnd"/>
      <w:r w:rsidR="00C84AE5">
        <w:t xml:space="preserve"> 1983</w:t>
      </w:r>
      <w:r w:rsidR="00D619C9">
        <w:t>;</w:t>
      </w:r>
      <w:r w:rsidR="00C84AE5">
        <w:t xml:space="preserve"> Wein 1983). </w:t>
      </w:r>
      <w:r w:rsidR="00F13D67">
        <w:t xml:space="preserve">High combustion of the organic layer (high fire severity) led to increased densities of deciduous seedlings but not black </w:t>
      </w:r>
      <w:r w:rsidR="00D619C9">
        <w:t>spruce and</w:t>
      </w:r>
      <w:r w:rsidR="002C2E74">
        <w:t xml:space="preserve"> </w:t>
      </w:r>
      <w:r w:rsidR="00811E6A">
        <w:t xml:space="preserve">had a positive influence on aboveground biomass of all species (Johnstone et al. 2020). </w:t>
      </w:r>
    </w:p>
    <w:p w:rsidR="004E1170" w:rsidP="005C6689" w:rsidRDefault="004E1170" w14:paraId="49D545C0" w14:textId="77777777"/>
    <w:p w:rsidR="005014BD" w:rsidP="005C6689" w:rsidRDefault="00221E93" w14:paraId="5467FF03" w14:textId="0CA87A4C">
      <w:r>
        <w:t xml:space="preserve">Low severity </w:t>
      </w:r>
      <w:r w:rsidR="00D619C9">
        <w:t>fires,</w:t>
      </w:r>
      <w:r>
        <w:t xml:space="preserve"> however, only remove the non-graminoid cover and the disturbance provides nutrients for tussocks, and tussocks become more productive (</w:t>
      </w:r>
      <w:proofErr w:type="spellStart"/>
      <w:r>
        <w:t>Viereck</w:t>
      </w:r>
      <w:proofErr w:type="spellEnd"/>
      <w:r>
        <w:t xml:space="preserve"> et a</w:t>
      </w:r>
      <w:r w:rsidR="008E5363">
        <w:t>l</w:t>
      </w:r>
      <w:r>
        <w:t xml:space="preserve">. 1992). </w:t>
      </w:r>
      <w:r w:rsidR="00EB3224">
        <w:t xml:space="preserve">Generally, black spruce </w:t>
      </w:r>
      <w:r w:rsidR="008E5363">
        <w:t>is</w:t>
      </w:r>
      <w:r w:rsidR="00EB3224">
        <w:t xml:space="preserve"> successful </w:t>
      </w:r>
      <w:r w:rsidR="008E5363">
        <w:t>at</w:t>
      </w:r>
      <w:r w:rsidR="00EB3224">
        <w:t xml:space="preserve"> replacing itself after fire on moister sites and sites burned </w:t>
      </w:r>
      <w:r w:rsidR="004E1170">
        <w:t>at a</w:t>
      </w:r>
      <w:r w:rsidR="00EB3224">
        <w:t xml:space="preserve"> low or moderate severity level where some level of organic layer is left unconsumed (Johnstone et al</w:t>
      </w:r>
      <w:r w:rsidR="004E1170">
        <w:t>.</w:t>
      </w:r>
      <w:r w:rsidR="00EB3224">
        <w:t xml:space="preserve"> 2010). </w:t>
      </w:r>
      <w:r w:rsidR="002C2E74">
        <w:t>Much of the land that burned in the 2004 Taylor Complex Fire region of interior A</w:t>
      </w:r>
      <w:r w:rsidR="004E1170">
        <w:t>K</w:t>
      </w:r>
      <w:r w:rsidR="002C2E74">
        <w:t xml:space="preserve"> are black spruce communities. R</w:t>
      </w:r>
      <w:r w:rsidR="001961B0">
        <w:t xml:space="preserve">esearch between 2005 and 2016 </w:t>
      </w:r>
      <w:r w:rsidR="002C2E74">
        <w:t xml:space="preserve">in this fire complex </w:t>
      </w:r>
      <w:r w:rsidR="001961B0">
        <w:t xml:space="preserve">showed low severity burn sites generally had the highest woody fuel loading and understory community composition correlated with multiple factors including moss depth, canopy cover, elevation, and aspect (Hammond et al. 2019). </w:t>
      </w:r>
    </w:p>
    <w:p w:rsidR="005014BD" w:rsidP="005C6689" w:rsidRDefault="005014BD" w14:paraId="35FDD1B8" w14:textId="77777777"/>
    <w:p w:rsidR="00C84AE5" w:rsidP="005C6689" w:rsidRDefault="0014331B" w14:paraId="13B84899" w14:textId="0DA1582A">
      <w:r>
        <w:t>In a literature review</w:t>
      </w:r>
      <w:r w:rsidR="00541F3D">
        <w:t>,</w:t>
      </w:r>
      <w:r>
        <w:t xml:space="preserve"> Fryer (1994a) reported mean fire return intervals </w:t>
      </w:r>
      <w:r w:rsidR="005E79E4">
        <w:t xml:space="preserve">(MFRI) </w:t>
      </w:r>
      <w:r>
        <w:t>of 73-113 years from fire history studies in boreal A</w:t>
      </w:r>
      <w:r w:rsidR="005014BD">
        <w:t>K</w:t>
      </w:r>
      <w:r>
        <w:t xml:space="preserve"> black spruce communities (Drury </w:t>
      </w:r>
      <w:r w:rsidR="005014BD">
        <w:t>and</w:t>
      </w:r>
      <w:r>
        <w:t xml:space="preserve"> Grissom 2008</w:t>
      </w:r>
      <w:r w:rsidR="00F618F1">
        <w:t>;</w:t>
      </w:r>
      <w:r>
        <w:t xml:space="preserve"> </w:t>
      </w:r>
      <w:proofErr w:type="spellStart"/>
      <w:r>
        <w:t>Fastie</w:t>
      </w:r>
      <w:proofErr w:type="spellEnd"/>
      <w:r>
        <w:t xml:space="preserve"> et al. 2002</w:t>
      </w:r>
      <w:r w:rsidR="00F618F1">
        <w:t>;</w:t>
      </w:r>
      <w:r>
        <w:t xml:space="preserve"> </w:t>
      </w:r>
      <w:proofErr w:type="spellStart"/>
      <w:r>
        <w:t>Kasischke</w:t>
      </w:r>
      <w:proofErr w:type="spellEnd"/>
      <w:r>
        <w:t xml:space="preserve"> et al. 2008</w:t>
      </w:r>
      <w:r w:rsidR="00F618F1">
        <w:t>;</w:t>
      </w:r>
      <w:r>
        <w:t xml:space="preserve"> Kurkowski et al. 2008</w:t>
      </w:r>
      <w:r w:rsidR="00F618F1">
        <w:t>;</w:t>
      </w:r>
      <w:r>
        <w:t xml:space="preserve"> Lloyd et al. 2005</w:t>
      </w:r>
      <w:r w:rsidR="00F618F1">
        <w:t>;</w:t>
      </w:r>
      <w:r>
        <w:t xml:space="preserve"> </w:t>
      </w:r>
      <w:proofErr w:type="spellStart"/>
      <w:r>
        <w:t>Yarie</w:t>
      </w:r>
      <w:proofErr w:type="spellEnd"/>
      <w:r>
        <w:t xml:space="preserve"> 1981). </w:t>
      </w:r>
      <w:r w:rsidR="00C84AE5">
        <w:t xml:space="preserve">Detailed information about fire disturbance in this BpS can be found in the </w:t>
      </w:r>
      <w:r w:rsidR="00AD1FB8">
        <w:t>“</w:t>
      </w:r>
      <w:r w:rsidR="00C84AE5">
        <w:t>Fire regimes of Alaskan black spruce communities</w:t>
      </w:r>
      <w:r w:rsidR="00AD1FB8">
        <w:t>”</w:t>
      </w:r>
      <w:r w:rsidR="00C84AE5">
        <w:t xml:space="preserve"> (Fryer</w:t>
      </w:r>
      <w:r w:rsidR="00AD1FB8">
        <w:t xml:space="preserve"> 2014a) and “</w:t>
      </w:r>
      <w:r w:rsidRPr="00F618F1" w:rsidR="00AD1FB8">
        <w:rPr>
          <w:i/>
          <w:iCs/>
        </w:rPr>
        <w:t>Picea mariana</w:t>
      </w:r>
      <w:r w:rsidR="00AD1FB8">
        <w:t>” species review (Fryer 2014b).</w:t>
      </w:r>
    </w:p>
    <w:p w:rsidR="0013179D" w:rsidP="0013179D" w:rsidRDefault="0013179D" w14:paraId="20394FE0" w14:textId="64436CAD"/>
    <w:p w:rsidR="0013179D" w:rsidP="0013179D" w:rsidRDefault="0013179D" w14:paraId="690C9958" w14:textId="224E9EA4">
      <w:r>
        <w:t>Under appropriate conditions, this system can originate from a very late seral stage of the Boreal Black Spruce Dwarf-tree Peatland system.</w:t>
      </w:r>
    </w:p>
    <w:p w:rsidR="00C84AE5" w:rsidP="0013179D" w:rsidRDefault="00C84AE5" w14:paraId="3D28C0E9" w14:textId="77777777"/>
    <w:p w:rsidR="0013179D" w:rsidP="0013179D" w:rsidRDefault="0013179D" w14:paraId="2363B73D" w14:textId="3B39812E">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3179D" w:rsidP="0013179D" w:rsidRDefault="0013179D" w14:paraId="042AA0B0" w14:textId="77777777">
      <w:pPr>
        <w:pStyle w:val="InfoPara"/>
      </w:pPr>
      <w:r>
        <w:t>Scale Description</w:t>
      </w:r>
    </w:p>
    <w:p w:rsidR="0013179D" w:rsidP="0013179D" w:rsidRDefault="0013179D" w14:paraId="72632C98" w14:textId="77777777">
      <w:r>
        <w:t>Large patch (small patch)</w:t>
      </w:r>
    </w:p>
    <w:p w:rsidR="0013179D" w:rsidP="0013179D" w:rsidRDefault="0013179D" w14:paraId="1DBB8921" w14:textId="77777777">
      <w:pPr>
        <w:pStyle w:val="InfoPara"/>
      </w:pPr>
      <w:r>
        <w:t>Adjacency or Identification Concerns</w:t>
      </w:r>
    </w:p>
    <w:p w:rsidR="0013179D" w:rsidP="0013179D" w:rsidRDefault="0013179D" w14:paraId="3E886A17" w14:textId="62C16A8F">
      <w:r>
        <w:t>This system tends to occur on a continuum between the Boreal Black Spruce Dwarf-tree Peatland system and the Boreal Low Shrub-Tussock Tundra system. Boreal Wet Black Spruce-Tussock Woodland occurs on sites that are slightly drier than tussock-shrub sites and slightly lower and wetter than wet black spruce sites.</w:t>
      </w:r>
    </w:p>
    <w:p w:rsidR="0013179D" w:rsidP="0013179D" w:rsidRDefault="0013179D" w14:paraId="125AC98D" w14:textId="77777777"/>
    <w:p w:rsidR="0013179D" w:rsidP="0013179D" w:rsidRDefault="0013179D" w14:paraId="3FF2EDDB" w14:textId="77777777">
      <w:r>
        <w:t xml:space="preserve">The herb and shrub classes of this system are similar in structure and composition to the herb and shrub classes of the </w:t>
      </w:r>
      <w:bookmarkStart w:name="_Hlk95808997" w:id="0"/>
      <w:r>
        <w:t>Boreal Low Shrub-Tussock Tundra system</w:t>
      </w:r>
      <w:bookmarkEnd w:id="0"/>
      <w:r>
        <w:t>, but the Boreal Low Shrub-Tussock Tundra system occurs where site conditions prevent trees from invading.</w:t>
      </w:r>
    </w:p>
    <w:p w:rsidR="0013179D" w:rsidP="0013179D" w:rsidRDefault="0013179D" w14:paraId="659BB6E9" w14:textId="77777777">
      <w:pPr>
        <w:pStyle w:val="InfoPara"/>
      </w:pPr>
      <w:r>
        <w:t>Issues or Problems</w:t>
      </w:r>
    </w:p>
    <w:p w:rsidR="0013179D" w:rsidP="0013179D" w:rsidRDefault="00AB1144" w14:paraId="21C4E602" w14:textId="7D03AD9D">
      <w:r>
        <w:t>With information</w:t>
      </w:r>
      <w:r w:rsidR="00AD1FB8">
        <w:t xml:space="preserve"> </w:t>
      </w:r>
      <w:r w:rsidR="000F1E15">
        <w:t>dat</w:t>
      </w:r>
      <w:r>
        <w:t>ing</w:t>
      </w:r>
      <w:r w:rsidR="000F1E15">
        <w:t xml:space="preserve"> back to the 1940s</w:t>
      </w:r>
      <w:r>
        <w:t>, Alaska’s fire history records provide limited</w:t>
      </w:r>
      <w:r w:rsidR="000F1E15">
        <w:t xml:space="preserve"> information on </w:t>
      </w:r>
      <w:r>
        <w:t xml:space="preserve">recent </w:t>
      </w:r>
      <w:r w:rsidR="000F1E15">
        <w:t>fire history (</w:t>
      </w:r>
      <w:proofErr w:type="spellStart"/>
      <w:r w:rsidR="000F1E15">
        <w:t>Viereck</w:t>
      </w:r>
      <w:proofErr w:type="spellEnd"/>
      <w:r w:rsidR="000F1E15">
        <w:t xml:space="preserve"> and </w:t>
      </w:r>
      <w:proofErr w:type="spellStart"/>
      <w:r w:rsidR="000F1E15">
        <w:t>Schandelmeier</w:t>
      </w:r>
      <w:proofErr w:type="spellEnd"/>
      <w:r w:rsidR="000F1E15">
        <w:t xml:space="preserve"> 1980).</w:t>
      </w:r>
      <w:r w:rsidR="00C01C57">
        <w:t xml:space="preserve"> </w:t>
      </w:r>
    </w:p>
    <w:p w:rsidR="0013179D" w:rsidP="0013179D" w:rsidRDefault="0013179D" w14:paraId="19B89AA5" w14:textId="77777777">
      <w:pPr>
        <w:pStyle w:val="InfoPara"/>
      </w:pPr>
      <w:r>
        <w:t>Native Uncharacteristic Conditions</w:t>
      </w:r>
    </w:p>
    <w:p w:rsidR="0013179D" w:rsidP="0013179D" w:rsidRDefault="0013179D" w14:paraId="5A115D18" w14:textId="77777777"/>
    <w:p w:rsidR="0013179D" w:rsidP="0013179D" w:rsidRDefault="0013179D" w14:paraId="672D418D" w14:textId="77777777">
      <w:pPr>
        <w:pStyle w:val="InfoPara"/>
      </w:pPr>
      <w:r>
        <w:t>Comments</w:t>
      </w:r>
    </w:p>
    <w:p w:rsidR="00562483" w:rsidP="000232F1" w:rsidRDefault="00645C7B" w14:paraId="173160A5" w14:textId="453BF7E7">
      <w:r>
        <w:t xml:space="preserve">This BpS concept is similar to the Ecological Site Description: </w:t>
      </w:r>
      <w:hyperlink w:history="1" r:id="rId8">
        <w:r w:rsidRPr="005014BD" w:rsidR="000232F1">
          <w:rPr>
            <w:rStyle w:val="Hyperlink"/>
          </w:rPr>
          <w:t>Boreal Woodland Loamy Frozen Plain Wet</w:t>
        </w:r>
      </w:hyperlink>
      <w:r>
        <w:t xml:space="preserve"> (ECOLOGICAL SITE </w:t>
      </w:r>
      <w:r w:rsidRPr="000232F1" w:rsidR="000232F1">
        <w:t>XA232X02Y217</w:t>
      </w:r>
      <w:r>
        <w:t>).</w:t>
      </w:r>
    </w:p>
    <w:p w:rsidRPr="007D6399" w:rsidR="00B039B4" w:rsidP="00B039B4" w:rsidRDefault="00B039B4" w14:paraId="3DCC7796" w14:textId="68149DDD"/>
    <w:p w:rsidRPr="004E1170" w:rsidR="00B039B4" w:rsidP="00B039B4" w:rsidRDefault="00B039B4" w14:paraId="79F92875" w14:textId="6FBDD197">
      <w:r w:rsidRPr="004E1170">
        <w:t xml:space="preserve">The modeled fire severity in this BpS is mostly replacement severity because LANDFIRE defines replacement </w:t>
      </w:r>
      <w:r w:rsidRPr="004E1170" w:rsidR="007D6399">
        <w:t>severity</w:t>
      </w:r>
      <w:r w:rsidRPr="004E1170">
        <w:t xml:space="preserve"> as &gt;75% top</w:t>
      </w:r>
      <w:r w:rsidRPr="004E1170" w:rsidR="007D6399">
        <w:t>-</w:t>
      </w:r>
      <w:r w:rsidRPr="004E1170">
        <w:t>kill of the upper layer lifeform. Some reviewers of this system described the severity as low because fire</w:t>
      </w:r>
      <w:r w:rsidRPr="004E1170" w:rsidR="007D6399">
        <w:t xml:space="preserve"> generally killed</w:t>
      </w:r>
      <w:r w:rsidRPr="004E1170">
        <w:t xml:space="preserve"> the trees but did not </w:t>
      </w:r>
      <w:r w:rsidRPr="004E1170" w:rsidR="007D6399">
        <w:t xml:space="preserve">kill the tussocks or ericaceous shrubs. </w:t>
      </w:r>
    </w:p>
    <w:p w:rsidRPr="004E1170" w:rsidR="00B039B4" w:rsidP="002D32B2" w:rsidRDefault="00B039B4" w14:paraId="3968C05A" w14:textId="77777777">
      <w:pPr>
        <w:pStyle w:val="CommentText"/>
        <w:rPr>
          <w:sz w:val="24"/>
          <w:szCs w:val="24"/>
        </w:rPr>
      </w:pPr>
    </w:p>
    <w:p w:rsidRPr="004E1170" w:rsidR="007D6399" w:rsidP="007D6399" w:rsidRDefault="007D6399" w14:paraId="1E16A1DF" w14:textId="77777777">
      <w:r w:rsidRPr="004E1170">
        <w:t xml:space="preserve">2022 - </w:t>
      </w:r>
      <w:r w:rsidRPr="007D6399">
        <w:t>Attendees of the</w:t>
      </w:r>
      <w:r w:rsidRPr="004E1170">
        <w:t xml:space="preserve"> Boreal Forest BpS Review Work Session in February 2022 agreed that a fire frequency of approximately 100 years was appropriate for this BpS. </w:t>
      </w:r>
    </w:p>
    <w:p w:rsidRPr="004E1170" w:rsidR="007D6399" w:rsidP="004C17E7" w:rsidRDefault="007D6399" w14:paraId="2897F660" w14:textId="654CACF2">
      <w:pPr>
        <w:pStyle w:val="CommentText"/>
        <w:tabs>
          <w:tab w:val="left" w:pos="3984"/>
        </w:tabs>
        <w:rPr>
          <w:sz w:val="24"/>
          <w:szCs w:val="24"/>
        </w:rPr>
      </w:pPr>
    </w:p>
    <w:p w:rsidRPr="00BC0634" w:rsidR="002D32B2" w:rsidP="004C17E7" w:rsidRDefault="007D6399" w14:paraId="6B6D1F16" w14:textId="4A25C523">
      <w:pPr>
        <w:pStyle w:val="CommentText"/>
        <w:tabs>
          <w:tab w:val="left" w:pos="3984"/>
        </w:tabs>
        <w:rPr>
          <w:sz w:val="24"/>
          <w:szCs w:val="24"/>
        </w:rPr>
      </w:pPr>
      <w:r w:rsidRPr="004E1170">
        <w:rPr>
          <w:sz w:val="24"/>
          <w:szCs w:val="24"/>
        </w:rPr>
        <w:t xml:space="preserve">2015 - </w:t>
      </w:r>
      <w:r w:rsidRPr="004E1170" w:rsidR="00833900">
        <w:rPr>
          <w:sz w:val="24"/>
          <w:szCs w:val="24"/>
        </w:rPr>
        <w:t>Fryer noted that the original modeled All Fire MFRI of 124 years was outside of the range found in the literature (</w:t>
      </w:r>
      <w:proofErr w:type="gramStart"/>
      <w:r w:rsidRPr="004E1170" w:rsidR="00833900">
        <w:rPr>
          <w:sz w:val="24"/>
          <w:szCs w:val="24"/>
        </w:rPr>
        <w:t>i.e.</w:t>
      </w:r>
      <w:proofErr w:type="gramEnd"/>
      <w:r w:rsidRPr="004E1170" w:rsidR="00833900">
        <w:rPr>
          <w:sz w:val="24"/>
          <w:szCs w:val="24"/>
        </w:rPr>
        <w:t xml:space="preserve"> 73-113 years). Blankenship adjusted the</w:t>
      </w:r>
      <w:r w:rsidRPr="004E1170" w:rsidR="00DE2AEE">
        <w:rPr>
          <w:sz w:val="24"/>
          <w:szCs w:val="24"/>
        </w:rPr>
        <w:t xml:space="preserve"> replacement</w:t>
      </w:r>
      <w:r w:rsidRPr="004E1170" w:rsidR="00833900">
        <w:rPr>
          <w:sz w:val="24"/>
          <w:szCs w:val="24"/>
        </w:rPr>
        <w:t xml:space="preserve"> fire frequencies, </w:t>
      </w:r>
      <w:r w:rsidRPr="004E1170" w:rsidR="00DE2AEE">
        <w:rPr>
          <w:sz w:val="24"/>
          <w:szCs w:val="24"/>
        </w:rPr>
        <w:t>resulting in an</w:t>
      </w:r>
      <w:r w:rsidRPr="004E1170" w:rsidR="00833900">
        <w:rPr>
          <w:sz w:val="24"/>
          <w:szCs w:val="24"/>
        </w:rPr>
        <w:t xml:space="preserve"> </w:t>
      </w:r>
      <w:r w:rsidRPr="005014BD" w:rsidR="00833900">
        <w:rPr>
          <w:sz w:val="24"/>
          <w:szCs w:val="24"/>
        </w:rPr>
        <w:t xml:space="preserve">All Fire MFRI </w:t>
      </w:r>
      <w:r w:rsidRPr="005014BD" w:rsidR="00DE2AEE">
        <w:rPr>
          <w:sz w:val="24"/>
          <w:szCs w:val="24"/>
        </w:rPr>
        <w:t>of</w:t>
      </w:r>
      <w:r w:rsidRPr="005014BD" w:rsidR="00833900">
        <w:rPr>
          <w:sz w:val="24"/>
          <w:szCs w:val="24"/>
        </w:rPr>
        <w:t xml:space="preserve"> </w:t>
      </w:r>
      <w:r w:rsidRPr="005014BD" w:rsidR="00DE2AEE">
        <w:rPr>
          <w:sz w:val="24"/>
          <w:szCs w:val="24"/>
        </w:rPr>
        <w:t>100 years.</w:t>
      </w:r>
    </w:p>
    <w:p w:rsidR="00562483" w:rsidP="0013179D" w:rsidRDefault="00562483" w14:paraId="4EE11B0B" w14:textId="1346C647"/>
    <w:p w:rsidR="00E757EC" w:rsidP="00E757EC" w:rsidRDefault="00E757EC" w14:paraId="0A4BCAED" w14:textId="77777777">
      <w:r>
        <w:t xml:space="preserve">More information on black spruce forest can be found in the Fire Effects Information System Synthesis: </w:t>
      </w:r>
      <w:hyperlink w:history="1" r:id="rId9">
        <w:r w:rsidRPr="00DA4B92">
          <w:rPr>
            <w:rStyle w:val="Hyperlink"/>
          </w:rPr>
          <w:t>Fire regimes of Alaskan black spruce communities</w:t>
        </w:r>
      </w:hyperlink>
      <w:r>
        <w:rPr>
          <w:color w:val="000000"/>
        </w:rPr>
        <w:t xml:space="preserve"> (Fryer 2014a);</w:t>
      </w:r>
      <w:r>
        <w:t xml:space="preserve"> and in the species review: </w:t>
      </w:r>
      <w:hyperlink w:history="1" r:id="rId10">
        <w:r w:rsidRPr="00DA4B92">
          <w:rPr>
            <w:rStyle w:val="Hyperlink"/>
          </w:rPr>
          <w:t>Picea mariana</w:t>
        </w:r>
      </w:hyperlink>
      <w:r>
        <w:t xml:space="preserve"> (Fryer 2014b). </w:t>
      </w:r>
    </w:p>
    <w:p w:rsidR="00E757EC" w:rsidP="0013179D" w:rsidRDefault="00E757EC" w14:paraId="1D316065" w14:textId="77777777"/>
    <w:p w:rsidR="0013179D" w:rsidP="0013179D" w:rsidRDefault="00562483" w14:paraId="034D2D9E" w14:textId="1856913B">
      <w:r>
        <w:t>During LANDFIRE National</w:t>
      </w:r>
      <w:r w:rsidR="00362499">
        <w:t>,</w:t>
      </w:r>
      <w:r>
        <w:t xml:space="preserve"> </w:t>
      </w:r>
      <w:r w:rsidR="00362499">
        <w:t>t</w:t>
      </w:r>
      <w:r w:rsidR="0013179D">
        <w:t>his model was created for the boreal region of AK and did not receive review for other parts of the state.</w:t>
      </w:r>
      <w:r w:rsidR="00B02699">
        <w:t xml:space="preserve"> </w:t>
      </w:r>
      <w:r w:rsidR="0013179D">
        <w:t>This model was based on input from the experts who attended the LANDFIRE Fairbanks (Nov. 07) modeling meeting and refined by Robert Lambrecht. Torre Jorgenson provided some information on the relationships between this system and adjacent systems.</w:t>
      </w:r>
    </w:p>
    <w:p w:rsidR="007723C3" w:rsidP="0013179D" w:rsidRDefault="007723C3" w14:paraId="42DBC4F7" w14:textId="77777777"/>
    <w:p w:rsidR="0013179D" w:rsidP="0013179D" w:rsidRDefault="0013179D" w14:paraId="1C886DD8" w14:textId="77777777">
      <w:pPr>
        <w:pStyle w:val="ReportSection"/>
      </w:pPr>
      <w:r>
        <w:t>Succession Classes</w:t>
      </w:r>
    </w:p>
    <w:p w:rsidR="00BF1C58" w:rsidP="0013179D" w:rsidRDefault="00BF1C58" w14:paraId="11608AE4" w14:textId="77777777">
      <w:pPr>
        <w:pStyle w:val="InfoPara"/>
      </w:pP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3179D" w:rsidP="0013179D" w:rsidRDefault="0013179D" w14:paraId="2086F6BD" w14:textId="43899D33">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13179D" w:rsidP="0013179D" w:rsidRDefault="0013179D" w14:paraId="2B171422" w14:textId="77777777"/>
    <w:p w:rsidR="0013179D" w:rsidP="0013179D" w:rsidRDefault="0013179D" w14:paraId="2F6C2602" w14:textId="77777777">
      <w:pPr>
        <w:pStyle w:val="SClassInfoPara"/>
      </w:pPr>
      <w:r>
        <w:t>Indicator Species</w:t>
      </w:r>
    </w:p>
    <w:p w:rsidR="0013179D" w:rsidP="0013179D" w:rsidRDefault="0013179D" w14:paraId="7234CDC8" w14:textId="77777777"/>
    <w:p w:rsidR="0013179D" w:rsidP="0013179D" w:rsidRDefault="0013179D" w14:paraId="6EC75F20" w14:textId="77777777">
      <w:pPr>
        <w:pStyle w:val="SClassInfoPara"/>
      </w:pPr>
      <w:r>
        <w:t>Description</w:t>
      </w:r>
    </w:p>
    <w:p w:rsidRPr="00362499" w:rsidR="0013179D" w:rsidP="0013179D" w:rsidRDefault="0013179D" w14:paraId="2F1D4C0B" w14:textId="25AA34BF">
      <w:pPr>
        <w:rPr>
          <w:i/>
          <w:iCs/>
        </w:rPr>
      </w:pPr>
      <w:r>
        <w:t xml:space="preserve">This class is characterized by tussock forming sedges. Common species include </w:t>
      </w:r>
      <w:r w:rsidRPr="00362499">
        <w:rPr>
          <w:i/>
          <w:iCs/>
        </w:rPr>
        <w:t xml:space="preserve">Eriophorum vaginatum, Carex bigelowii </w:t>
      </w:r>
      <w:r w:rsidRPr="00362499">
        <w:t>and</w:t>
      </w:r>
      <w:r w:rsidRPr="00362499">
        <w:rPr>
          <w:i/>
          <w:iCs/>
        </w:rPr>
        <w:t xml:space="preserve"> Rubus </w:t>
      </w:r>
      <w:r w:rsidRPr="00362499" w:rsidR="00FB3779">
        <w:rPr>
          <w:i/>
          <w:iCs/>
        </w:rPr>
        <w:t>chamaemorus</w:t>
      </w:r>
      <w:r w:rsidRPr="00362499">
        <w:rPr>
          <w:i/>
          <w:iCs/>
        </w:rPr>
        <w:t>.</w:t>
      </w:r>
    </w:p>
    <w:p w:rsidR="0013179D" w:rsidP="0013179D" w:rsidRDefault="0013179D" w14:paraId="212BAA99" w14:textId="77777777"/>
    <w:p w:rsidR="00BF1C58" w:rsidP="0013179D" w:rsidRDefault="00BF1C58" w14:paraId="529EAC8A" w14:textId="77777777"/>
    <w:p>
      <w:r>
        <w:rPr>
          <w:i/>
          <w:u w:val="single"/>
        </w:rPr>
        <w:t>Maximum Tree Size Class</w:t>
      </w:r>
      <w:br/>
      <w:r>
        <w:t>None</w:t>
      </w:r>
    </w:p>
    <w:p w:rsidR="0013179D" w:rsidP="0013179D" w:rsidRDefault="0013179D" w14:paraId="233C641C" w14:textId="243818E1">
      <w:pPr>
        <w:pStyle w:val="InfoPara"/>
        <w:pBdr>
          <w:top w:val="single" w:color="auto" w:sz="4" w:space="1"/>
        </w:pBdr>
      </w:pPr>
      <w:r>
        <w:t>Class B</w:t>
      </w:r>
      <w:r>
        <w:tab/>
        <w:t>27</w:t>
      </w:r>
      <w:r w:rsidR="002A3B10">
        <w:tab/>
      </w:r>
      <w:r w:rsidR="002A3B10">
        <w:tab/>
      </w:r>
      <w:r w:rsidR="002A3B10">
        <w:tab/>
      </w:r>
      <w:r w:rsidR="002A3B10">
        <w:tab/>
      </w:r>
      <w:r w:rsidR="004F7795">
        <w:t>Mid Development 1 - All Structures</w:t>
      </w:r>
    </w:p>
    <w:p w:rsidR="0013179D" w:rsidP="0013179D" w:rsidRDefault="0013179D" w14:paraId="532266DF" w14:textId="77777777"/>
    <w:p w:rsidR="0013179D" w:rsidP="0013179D" w:rsidRDefault="0013179D" w14:paraId="69D163A2" w14:textId="77777777">
      <w:pPr>
        <w:pStyle w:val="SClassInfoPara"/>
      </w:pPr>
      <w:r>
        <w:t>Indicator Species</w:t>
      </w:r>
    </w:p>
    <w:p w:rsidR="0013179D" w:rsidP="0013179D" w:rsidRDefault="0013179D" w14:paraId="6E9370D8" w14:textId="77777777"/>
    <w:p w:rsidR="0013179D" w:rsidP="0013179D" w:rsidRDefault="0013179D" w14:paraId="295CFEF0" w14:textId="77777777">
      <w:pPr>
        <w:pStyle w:val="SClassInfoPara"/>
      </w:pPr>
      <w:r>
        <w:t>Description</w:t>
      </w:r>
    </w:p>
    <w:p w:rsidRPr="00DB0199" w:rsidR="0013179D" w:rsidP="0013179D" w:rsidRDefault="0013179D" w14:paraId="39E58445" w14:textId="1F9D235F">
      <w:pPr>
        <w:rPr>
          <w:i/>
          <w:iCs/>
        </w:rPr>
      </w:pPr>
      <w:r>
        <w:t>Shrubs resprout quickly after fire, becoming the dominant, upper-level canopy layer in</w:t>
      </w:r>
      <w:r w:rsidR="00B952A6">
        <w:t xml:space="preserve"> 6-25 </w:t>
      </w:r>
      <w:r>
        <w:t>y</w:t>
      </w:r>
      <w:r w:rsidR="00562483">
        <w:t>ea</w:t>
      </w:r>
      <w:r>
        <w:t>rs</w:t>
      </w:r>
      <w:r w:rsidR="004C17E7">
        <w:t xml:space="preserve"> (Viereck 1983)</w:t>
      </w:r>
      <w:r>
        <w:t xml:space="preserve">. Common species include </w:t>
      </w:r>
      <w:r w:rsidRPr="00DB0199">
        <w:rPr>
          <w:i/>
          <w:iCs/>
        </w:rPr>
        <w:t xml:space="preserve">Betula nana, Ledum palustre </w:t>
      </w:r>
      <w:r w:rsidRPr="00DB0199">
        <w:t>ssp</w:t>
      </w:r>
      <w:r w:rsidRPr="00DB0199">
        <w:rPr>
          <w:i/>
          <w:iCs/>
        </w:rPr>
        <w:t>. decumbens</w:t>
      </w:r>
      <w:r>
        <w:t xml:space="preserve">., </w:t>
      </w:r>
      <w:r w:rsidRPr="00DB0199">
        <w:rPr>
          <w:i/>
          <w:iCs/>
        </w:rPr>
        <w:t xml:space="preserve">Vaccinium uliginosum </w:t>
      </w:r>
      <w:r w:rsidRPr="00DB0199">
        <w:t>and</w:t>
      </w:r>
      <w:r w:rsidRPr="00DB0199">
        <w:rPr>
          <w:i/>
          <w:iCs/>
        </w:rPr>
        <w:t xml:space="preserve"> V. vitis-idaea. </w:t>
      </w:r>
    </w:p>
    <w:p w:rsidRPr="00DB0199" w:rsidR="0013179D" w:rsidP="0013179D" w:rsidRDefault="0013179D" w14:paraId="5291D983" w14:textId="77777777">
      <w:pPr>
        <w:rPr>
          <w:i/>
          <w:iCs/>
        </w:rPr>
      </w:pPr>
    </w:p>
    <w:p>
      <w:r>
        <w:rPr>
          <w:i/>
          <w:u w:val="single"/>
        </w:rPr>
        <w:t>Maximum Tree Size Class</w:t>
      </w:r>
      <w:br/>
      <w:r>
        <w:t>Seedling/Sapling &lt;5"</w:t>
      </w:r>
    </w:p>
    <w:p w:rsidR="0013179D" w:rsidP="0013179D" w:rsidRDefault="0013179D" w14:paraId="40525BD1" w14:textId="6A62B6F2">
      <w:pPr>
        <w:pStyle w:val="InfoPara"/>
        <w:pBdr>
          <w:top w:val="single" w:color="auto" w:sz="4" w:space="1"/>
        </w:pBdr>
      </w:pPr>
      <w:r>
        <w:t>Class C</w:t>
      </w:r>
      <w:r>
        <w:tab/>
        <w:t>65</w:t>
      </w:r>
      <w:r w:rsidR="002A3B10">
        <w:tab/>
      </w:r>
      <w:r w:rsidR="002A3B10">
        <w:tab/>
      </w:r>
      <w:r w:rsidR="002A3B10">
        <w:tab/>
      </w:r>
      <w:r w:rsidR="002A3B10">
        <w:tab/>
      </w:r>
      <w:r w:rsidR="004F7795">
        <w:t>Late Development 1 - Open</w:t>
      </w:r>
    </w:p>
    <w:p w:rsidR="0013179D" w:rsidP="0013179D" w:rsidRDefault="0013179D" w14:paraId="5AAE5A77" w14:textId="77777777"/>
    <w:p w:rsidR="0013179D" w:rsidP="0013179D" w:rsidRDefault="0013179D" w14:paraId="6DD164D0" w14:textId="77777777">
      <w:pPr>
        <w:pStyle w:val="SClassInfoPara"/>
      </w:pPr>
      <w:r>
        <w:t>Indicator Species</w:t>
      </w:r>
    </w:p>
    <w:p w:rsidR="0013179D" w:rsidP="0013179D" w:rsidRDefault="0013179D" w14:paraId="5D9D8225" w14:textId="77777777"/>
    <w:p w:rsidR="0013179D" w:rsidP="0013179D" w:rsidRDefault="0013179D" w14:paraId="7E96B874" w14:textId="77777777">
      <w:pPr>
        <w:pStyle w:val="SClassInfoPara"/>
      </w:pPr>
      <w:r>
        <w:t>Description</w:t>
      </w:r>
    </w:p>
    <w:p w:rsidR="0013179D" w:rsidP="0013179D" w:rsidRDefault="0013179D" w14:paraId="78159BF3" w14:textId="1DC8B38C">
      <w:r>
        <w:t xml:space="preserve">This class is characterized by mature black spruce tussock forest (spruce cover generally 10-25%; tussock cover &gt;25%). Overstory is dominated by </w:t>
      </w:r>
      <w:r w:rsidRPr="00525DC6">
        <w:rPr>
          <w:i/>
          <w:iCs/>
        </w:rPr>
        <w:t>Picea mariana</w:t>
      </w:r>
      <w:r>
        <w:t>. It is during this class when organic material begins to accumulate and a distinctive “active layer” appears, affecting fire behavior depending upon how dry it gets.</w:t>
      </w:r>
      <w:r w:rsidR="00CB31F4">
        <w:t xml:space="preserve">  </w:t>
      </w:r>
    </w:p>
    <w:p w:rsidR="0013179D" w:rsidP="0013179D" w:rsidRDefault="0013179D" w14:paraId="262B08EF" w14:textId="77777777"/>
    <w:p>
      <w:r>
        <w:rPr>
          <w:i/>
          <w:u w:val="single"/>
        </w:rPr>
        <w:t>Maximum Tree Size Class</w:t>
      </w:r>
      <w:br/>
      <w:r>
        <w:t>Pole 5–9" (swd)/5–11" (hwd)</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F1E15" w:rsidP="0013179D" w:rsidRDefault="000F1E15" w14:paraId="05D79B6D" w14:textId="77777777">
      <w:r>
        <w:t xml:space="preserve">Alexander, M. E.; </w:t>
      </w:r>
      <w:proofErr w:type="spellStart"/>
      <w:r>
        <w:t>Lanoville</w:t>
      </w:r>
      <w:proofErr w:type="spellEnd"/>
      <w:r>
        <w:t>, R. A. 1989. Predicting fire behavior in the black spruce-lichen woodland fuel type of western and northern Canada. Edmonton, AB: Forestry Canada, Northern Forestry Centre; Fort Smith, NT: Government of the Northwest Territories, Department of Renewable Resources, Territorial Forest Fire Centre. Poster.</w:t>
      </w:r>
    </w:p>
    <w:p w:rsidR="000F1E15" w:rsidP="0013179D" w:rsidRDefault="000F1E15" w14:paraId="2D9B17B6" w14:textId="77777777"/>
    <w:p w:rsidR="000F1E15" w:rsidP="000F1E15" w:rsidRDefault="000F1E15" w14:paraId="2AC48635" w14:textId="77777777">
      <w:proofErr w:type="spellStart"/>
      <w:r>
        <w:t>Auclair</w:t>
      </w:r>
      <w:proofErr w:type="spellEnd"/>
      <w:r>
        <w:t>, A. N. D. 1983. The role of fire in lichen-dominated tundra and forest-tundra. In: Wein, Ross W.; MacLean, David A., eds. The role of fire in northern circumpolar ecosystems. Scope 18. New York: John Wiley &amp; Sons: 235-256.</w:t>
      </w:r>
    </w:p>
    <w:p w:rsidR="000F1E15" w:rsidP="0013179D" w:rsidRDefault="000F1E15" w14:paraId="505D66BC" w14:textId="77777777"/>
    <w:p w:rsidR="00B75E43" w:rsidP="0013179D" w:rsidRDefault="00B75E43" w14:paraId="668E1A49" w14:textId="3B725E5E">
      <w:r>
        <w:t xml:space="preserve">Bergeron, Yves; Fenton, Nicole J. 2012. Boreal forests of eastern Canada revisited: old growth, </w:t>
      </w:r>
      <w:proofErr w:type="spellStart"/>
      <w:r>
        <w:t>nonfire</w:t>
      </w:r>
      <w:proofErr w:type="spellEnd"/>
      <w:r>
        <w:t xml:space="preserve"> disturbances, forest succession, and biodiversity. Botany. 90(6): 509-523. </w:t>
      </w:r>
    </w:p>
    <w:p w:rsidR="00B75E43" w:rsidP="0013179D" w:rsidRDefault="00B75E43" w14:paraId="74935382" w14:textId="77777777"/>
    <w:p w:rsidR="0013179D" w:rsidP="0013179D" w:rsidRDefault="0013179D" w14:paraId="52F79F22" w14:textId="77777777">
      <w:r>
        <w:t>Boggs, K. and Sturdy, M. 2005.  Plant associations and post-fire vegetation succession in Yukon-Charley Rivers National Preserve.  Alaska Natural Heritage Program, Environment and Natural Resources Institute, University of Alaska Anchorage. Prepared For: National Park Service, Landcover Mapping Program, National Park Service-Alaska Support Office, Anchorage, Alaska 99501.</w:t>
      </w:r>
    </w:p>
    <w:p w:rsidR="0013179D" w:rsidP="0013179D" w:rsidRDefault="0013179D" w14:paraId="00A0AD67" w14:textId="77777777"/>
    <w:p w:rsidR="000F1E15" w:rsidP="000F1E15" w:rsidRDefault="000F1E15" w14:paraId="39240181" w14:textId="77777777">
      <w:r>
        <w:t xml:space="preserve">Coen, Janice; </w:t>
      </w:r>
      <w:proofErr w:type="spellStart"/>
      <w:r>
        <w:t>Mahalingham</w:t>
      </w:r>
      <w:proofErr w:type="spellEnd"/>
      <w:r>
        <w:t xml:space="preserve">, Shankar; Daily, John. 2004. Infrared imagery of crown-fire dynamics during FROSTFIRE. Journal of Applied </w:t>
      </w:r>
      <w:proofErr w:type="spellStart"/>
      <w:r>
        <w:t>Meterology</w:t>
      </w:r>
      <w:proofErr w:type="spellEnd"/>
      <w:r>
        <w:t>. 43(9): 1241-1259.</w:t>
      </w:r>
    </w:p>
    <w:p w:rsidR="000F1E15" w:rsidP="0013179D" w:rsidRDefault="000F1E15" w14:paraId="355A9764" w14:textId="77777777"/>
    <w:p w:rsidR="000F1E15" w:rsidP="000F1E15" w:rsidRDefault="000F1E15" w14:paraId="0544A826" w14:textId="77777777">
      <w:proofErr w:type="spellStart"/>
      <w:r>
        <w:t>Cronan</w:t>
      </w:r>
      <w:proofErr w:type="spellEnd"/>
      <w:r>
        <w:t xml:space="preserve">, James; McKenzie, Donald; Olson, Diana. [n.d.]. Fire regimes of the Alaska boreal forest. Draft manuscript. Portland, OR: U.S. Department of Agriculture, Forest Service, Pacific Northwest Research Station. 124 p. In cooperation with: Seattle, WA: University of Washington, School of Forest Resources; New Haven, CT: Yale School of Forestry and Environmental Studies; Moscow, ID: University of Idaho; Fairbanks, AK: U.S. Department of the Interior, </w:t>
      </w:r>
      <w:r>
        <w:t xml:space="preserve">Bureau of Land Management, Alaska Fire Service. Available online: http://www.frames.gov/documents/alaska/fire_history/fire_regimes_alaskan_boreal_forest_draft_gtr.zip [2012, September 4]. </w:t>
      </w:r>
    </w:p>
    <w:p w:rsidR="000F1E15" w:rsidP="0013179D" w:rsidRDefault="000F1E15" w14:paraId="35F375D3" w14:textId="77777777"/>
    <w:p w:rsidR="000F1E15" w:rsidP="000F1E15" w:rsidRDefault="000F1E15" w14:paraId="1DA866B2" w14:textId="72A29D72">
      <w:r>
        <w:t>Drury, S. A.; Grissom, P. J. 2008. Fire history and fire management implications in the Yukon Flats National Wildlife Refuge, interior Alaska. Forest Ecology and Management. 256(3): 304-312.</w:t>
      </w:r>
    </w:p>
    <w:p w:rsidR="00F542E2" w:rsidP="000F1E15" w:rsidRDefault="00F542E2" w14:paraId="637F1BB1" w14:textId="77777777"/>
    <w:p w:rsidR="000F1E15" w:rsidP="000F1E15" w:rsidRDefault="000F1E15" w14:paraId="60788BCF" w14:textId="1E564A1E">
      <w:r>
        <w:t xml:space="preserve">Duchesne, Luc C.; Hawkes, Brad C. 2000. Fire in northern ecosystems. In: Brown, James K.; Smith, Jane </w:t>
      </w:r>
      <w:proofErr w:type="spellStart"/>
      <w:r>
        <w:t>Kapler</w:t>
      </w:r>
      <w:proofErr w:type="spellEnd"/>
      <w:r>
        <w:t>, eds. Wildland fire in ecosystems: Effects of fire on flora. Gen. Tech. Rep. RMRS-GTR-42-vol. 2. Ogden, UT: U.S. Department of Agriculture, Forest Service, Rocky Mountain Research Station: 35-51.</w:t>
      </w:r>
    </w:p>
    <w:p w:rsidR="00F542E2" w:rsidP="000F1E15" w:rsidRDefault="00F542E2" w14:paraId="6F661B31" w14:textId="77777777"/>
    <w:p w:rsidR="000F1E15" w:rsidP="000F1E15" w:rsidRDefault="000F1E15" w14:paraId="0B98798A" w14:textId="77777777">
      <w:proofErr w:type="spellStart"/>
      <w:r>
        <w:t>Fastie</w:t>
      </w:r>
      <w:proofErr w:type="spellEnd"/>
      <w:r>
        <w:t xml:space="preserve">, Christopher L.; Lloyd, Andrea H.; </w:t>
      </w:r>
      <w:proofErr w:type="spellStart"/>
      <w:r>
        <w:t>Doak</w:t>
      </w:r>
      <w:proofErr w:type="spellEnd"/>
      <w:r>
        <w:t xml:space="preserve">, Patricia. 2002. Fire history and postfire forest development in an upland watershed of interior Alaska. Journal of Geophysical Research. 107 (D1): 8150. doi:10.1029/2001JD000570. </w:t>
      </w:r>
    </w:p>
    <w:p w:rsidR="000F1E15" w:rsidP="0013179D" w:rsidRDefault="000F1E15" w14:paraId="737B67D7" w14:textId="77777777"/>
    <w:p w:rsidR="00EC3AEA" w:rsidP="0013179D" w:rsidRDefault="00EC3AEA" w14:paraId="2F28F7ED" w14:textId="77777777">
      <w:r>
        <w:t xml:space="preserve">Foote, M. Joan. 1983. Classification, description, and dynamics of plant communities after fire in the taiga of interior Alaska. Res. Pap. PNW-307. Portland, OR: U.S. Department of Agriculture, Forest Service, Pacific Northwest Forest and Range Experiment Station. 108 p. </w:t>
      </w:r>
    </w:p>
    <w:p w:rsidR="00EC3AEA" w:rsidP="0013179D" w:rsidRDefault="00EC3AEA" w14:paraId="51BBF8B8" w14:textId="77777777"/>
    <w:p w:rsidR="000F1E15" w:rsidP="000F1E15" w:rsidRDefault="000F1E15" w14:paraId="4E43DC36" w14:textId="77777777">
      <w:r>
        <w:t>Foster, David R. 1983. The history and pattern of fire in the boreal forest of southeastern Labrador. Canadian Journal of Botany. 61(9): 2459-2471.</w:t>
      </w:r>
    </w:p>
    <w:p w:rsidR="000F1E15" w:rsidP="0013179D" w:rsidRDefault="000F1E15" w14:paraId="1C63DB49" w14:textId="77777777"/>
    <w:p w:rsidR="001A2FCE" w:rsidP="0013179D" w:rsidRDefault="001A2FCE" w14:paraId="0C130431" w14:textId="4A43CA9A">
      <w:r>
        <w:t xml:space="preserve">Fryer, Janet L. 2014a. Fire regimes of Alaskan black spruce communities. In: Fire Effects Information System, [Online]. U.S. Department of Agriculture, Forest Service, Rocky Mountain Research Station, Fire Sciences Laboratory (Producer). Available: http://www.fs.fed.us/database/feis/fire_regimes/AK_black_spruce/all.html. </w:t>
      </w:r>
    </w:p>
    <w:p w:rsidR="001A2FCE" w:rsidP="0013179D" w:rsidRDefault="001A2FCE" w14:paraId="48073359" w14:textId="77777777"/>
    <w:p w:rsidR="001A2FCE" w:rsidP="0013179D" w:rsidRDefault="001A2FCE" w14:paraId="5749CA0D" w14:textId="3AA2CA85">
      <w:r>
        <w:t xml:space="preserve">Fryer, Janet L. 2014b. Picea mariana. In: Fire Effects Information System, [Online]. U.S. Department of Agriculture, Forest Service, Rocky Mountain Research Station, Fire Sciences Laboratory (Producer). Available: </w:t>
      </w:r>
      <w:r>
        <w:t>http://www.fs.fed.us/database/feis/plants/tree/picmar/all.html</w:t>
      </w:r>
      <w:r>
        <w:t>.</w:t>
      </w:r>
    </w:p>
    <w:p w:rsidR="00CB31F4" w:rsidP="0013179D" w:rsidRDefault="00CB31F4" w14:paraId="45778AE2" w14:textId="378C6702"/>
    <w:p w:rsidRPr="00F413FD" w:rsidR="00CB31F4" w:rsidP="0013179D" w:rsidRDefault="00CB31F4" w14:paraId="20588820" w14:textId="5C513426">
      <w:r w:rsidRPr="004E1170">
        <w:rPr>
          <w:color w:val="333333"/>
          <w:shd w:val="clear" w:color="auto" w:fill="FCFCFC"/>
        </w:rPr>
        <w:t xml:space="preserve">Hammond, D.H., Strand, E.K., Hudak, A.T. and B.A. </w:t>
      </w:r>
      <w:proofErr w:type="spellStart"/>
      <w:r w:rsidRPr="004E1170">
        <w:rPr>
          <w:color w:val="333333"/>
          <w:shd w:val="clear" w:color="auto" w:fill="FCFCFC"/>
        </w:rPr>
        <w:t>Newingham</w:t>
      </w:r>
      <w:proofErr w:type="spellEnd"/>
      <w:r w:rsidRPr="004E1170">
        <w:rPr>
          <w:color w:val="333333"/>
          <w:shd w:val="clear" w:color="auto" w:fill="FCFCFC"/>
        </w:rPr>
        <w:t xml:space="preserve">. 2019. </w:t>
      </w:r>
      <w:proofErr w:type="gramStart"/>
      <w:r w:rsidRPr="004E1170">
        <w:rPr>
          <w:color w:val="333333"/>
          <w:shd w:val="clear" w:color="auto" w:fill="FCFCFC"/>
        </w:rPr>
        <w:t>Boreal forest</w:t>
      </w:r>
      <w:proofErr w:type="gramEnd"/>
      <w:r w:rsidRPr="004E1170">
        <w:rPr>
          <w:color w:val="333333"/>
          <w:shd w:val="clear" w:color="auto" w:fill="FCFCFC"/>
        </w:rPr>
        <w:t xml:space="preserve"> vegetation and fuel conditions 12 years after the 2004 Taylor Complex fires in Alaska, USA. Fire Ecology: volume </w:t>
      </w:r>
      <w:r w:rsidRPr="004E1170">
        <w:rPr>
          <w:b/>
          <w:bCs/>
          <w:color w:val="333333"/>
          <w:shd w:val="clear" w:color="auto" w:fill="FCFCFC"/>
        </w:rPr>
        <w:t>15</w:t>
      </w:r>
      <w:r w:rsidR="00F413FD">
        <w:rPr>
          <w:color w:val="333333"/>
          <w:shd w:val="clear" w:color="auto" w:fill="FCFCFC"/>
        </w:rPr>
        <w:t>:</w:t>
      </w:r>
      <w:r w:rsidRPr="004E1170">
        <w:rPr>
          <w:color w:val="333333"/>
          <w:shd w:val="clear" w:color="auto" w:fill="FCFCFC"/>
        </w:rPr>
        <w:t xml:space="preserve">32. </w:t>
      </w:r>
      <w:r>
        <w:t>https://doi.org/10.1186/s42408-019-0049-5</w:t>
      </w:r>
    </w:p>
    <w:p w:rsidR="001A2FCE" w:rsidP="0013179D" w:rsidRDefault="001A2FCE" w14:paraId="6F19B37A" w14:textId="77777777"/>
    <w:p w:rsidR="000F1E15" w:rsidP="000F1E15" w:rsidRDefault="000F1E15" w14:paraId="1CDDC885" w14:textId="77777777">
      <w:r>
        <w:t xml:space="preserve">Hanson, William A. 1979. Preliminary results of the Bear Creek fire effects studies. Proposed open file report. Anchorage, AK: U.S. Department of the Interior, Bureau of Land Management, Anchorage District Office. 83 p. On file with: U.S. Department of Agriculture, Forest Service, Rocky Mountain Research Station, Fire Sciences Laboratory, Missoula, MT; FEIS files. </w:t>
      </w:r>
    </w:p>
    <w:p w:rsidR="00F542E2" w:rsidP="0013179D" w:rsidRDefault="00F542E2" w14:paraId="36C29FD9" w14:textId="77777777"/>
    <w:p w:rsidR="0013179D" w:rsidP="0013179D" w:rsidRDefault="0013179D" w14:paraId="452D8F61" w14:textId="77777777">
      <w:proofErr w:type="spellStart"/>
      <w:r>
        <w:t>Heinselman</w:t>
      </w:r>
      <w:proofErr w:type="spellEnd"/>
      <w:r>
        <w:t>, M.L. 1981. Fire and succession in the conifer forests of northern North America. In: West, D.C., H.H. Shugart, and D.B. Botkin. Forest succession: concepts and application. Springer-Verlag, New York. Chapter 23.</w:t>
      </w:r>
    </w:p>
    <w:p w:rsidR="00F413FD" w:rsidP="0013179D" w:rsidRDefault="00F413FD" w14:paraId="62A7CA63" w14:textId="77777777"/>
    <w:p w:rsidR="00CC437B" w:rsidP="00CC437B" w:rsidRDefault="00CC437B" w14:paraId="633E0346" w14:textId="336F4D82">
      <w:r>
        <w:t>Johnson, Edward A. 1992. Fire and vegetation dynamics: Studies from the North American boreal forest. Cambridge Studies in Ecology. Cambridge, UK: Cambridge University Press. 129 p.</w:t>
      </w:r>
    </w:p>
    <w:p w:rsidR="00F413FD" w:rsidP="00F413FD" w:rsidRDefault="00F413FD" w14:paraId="53081940" w14:textId="77777777"/>
    <w:p w:rsidR="00F413FD" w:rsidP="00CC437B" w:rsidRDefault="00F413FD" w14:paraId="504A7219" w14:textId="19525797">
      <w:r>
        <w:t xml:space="preserve">Johnstone, J. F., </w:t>
      </w:r>
      <w:proofErr w:type="spellStart"/>
      <w:r>
        <w:t>Celis</w:t>
      </w:r>
      <w:proofErr w:type="spellEnd"/>
      <w:r>
        <w:t xml:space="preserve">, G, Chapin, F.S. III, Hollingsworth, T.N., Jean, </w:t>
      </w:r>
      <w:proofErr w:type="gramStart"/>
      <w:r>
        <w:t>M.</w:t>
      </w:r>
      <w:proofErr w:type="gramEnd"/>
      <w:r>
        <w:t xml:space="preserve"> and M.C. Mack. 2020.  Factors shaping alternative successional trajectories in burned black spruce forests of Alaska.  Ecosphere 11:5. </w:t>
      </w:r>
      <w:r>
        <w:t>https://doi.org/10.1002/ecs2.3129</w:t>
      </w:r>
      <w:r>
        <w:t>.</w:t>
      </w:r>
    </w:p>
    <w:p w:rsidR="00EB3224" w:rsidP="00CC437B" w:rsidRDefault="00EB3224" w14:paraId="21080E68" w14:textId="77777777"/>
    <w:p w:rsidRPr="004E1170" w:rsidR="00EB3224" w:rsidP="004E1170" w:rsidRDefault="00EB3224" w14:paraId="7402EB62" w14:textId="4352C0CA">
      <w:r>
        <w:t xml:space="preserve">Johnstone, J., Hollingsworth, T , Chapin, F.S. III, and M.C. Mack.  2010.  Changes in Fire Regime Break the Legacy Lock on Successional Trajectories in Alaskan Boreal Forest.  Global Change Biology. </w:t>
      </w:r>
      <w:r>
        <w:t>https://doi.org/10.1111/j.1365-2486.2009.02051.x</w:t>
      </w:r>
      <w:r w:rsidR="00F413FD">
        <w:rPr>
          <w:color w:val="767676"/>
        </w:rPr>
        <w:t>.</w:t>
      </w:r>
    </w:p>
    <w:p w:rsidR="00EB3224" w:rsidP="00CC437B" w:rsidRDefault="00EB3224" w14:paraId="6C42AB0D" w14:textId="77777777"/>
    <w:p w:rsidR="00CC437B" w:rsidP="00CC437B" w:rsidRDefault="00CC437B" w14:paraId="5D107E01" w14:textId="414AC3B4">
      <w:r>
        <w:t>Johnstone, Jill Frances. 2003. Fire and successional trajectories in boreal forest: implications for response to a changing climate. Fairbanks, AK: University of Alaska Fairbanks. 201 p. Dissertation.</w:t>
      </w:r>
    </w:p>
    <w:p w:rsidR="00CC437B" w:rsidP="0013179D" w:rsidRDefault="00CC437B" w14:paraId="5CBEC394" w14:textId="77777777"/>
    <w:p w:rsidR="0013179D" w:rsidP="0013179D" w:rsidRDefault="0013179D" w14:paraId="29F8C456" w14:textId="77777777">
      <w:r>
        <w:t xml:space="preserve">Jorgenson, M. T., J. E. Roth, M. D. Smith, S. </w:t>
      </w:r>
      <w:proofErr w:type="spellStart"/>
      <w:r>
        <w:t>Schlentner</w:t>
      </w:r>
      <w:proofErr w:type="spellEnd"/>
      <w:r>
        <w:t>, W. Lentz, and E. R. Pullman.  2001.  An ecological land survey for Fort Greely, Alaska.  U.S. Army Cold Regions Research and Engineering Laboratory, Hanover, NH. ERDC/CRREL TR-01-04.  85 pp.</w:t>
      </w:r>
    </w:p>
    <w:p w:rsidR="00F62DCD" w:rsidP="0013179D" w:rsidRDefault="00F62DCD" w14:paraId="4790D19C" w14:textId="77777777"/>
    <w:p w:rsidR="00F62DCD" w:rsidP="0013179D" w:rsidRDefault="00F62DCD" w14:paraId="19C63A9F" w14:textId="77777777">
      <w:proofErr w:type="spellStart"/>
      <w:r>
        <w:t>Kasischke</w:t>
      </w:r>
      <w:proofErr w:type="spellEnd"/>
      <w:r>
        <w:t xml:space="preserve">, Eric S.; Turetsky, Merritt R.; </w:t>
      </w:r>
      <w:proofErr w:type="spellStart"/>
      <w:r>
        <w:t>Ottmar</w:t>
      </w:r>
      <w:proofErr w:type="spellEnd"/>
      <w:r>
        <w:t>, Roger D.; French, Nancy H. F.; Hoy, Elizabeth E.; Kane, Evan S. 2008. Evaluation of the composite burn index for assessing fire severity in Alaskan black spruce forests. International Journal of Wildland Fire. 17(4): 515-526.</w:t>
      </w:r>
    </w:p>
    <w:p w:rsidR="00F413FD" w:rsidP="00F413FD" w:rsidRDefault="00F413FD" w14:paraId="0F7DAEFA" w14:textId="77777777"/>
    <w:p w:rsidRPr="00F542E2" w:rsidR="00F413FD" w:rsidP="00F413FD" w:rsidRDefault="00F413FD" w14:paraId="63AE6218" w14:textId="77777777">
      <w:r w:rsidRPr="00F542E2">
        <w:t xml:space="preserve">Kilgore, Bruce M.; </w:t>
      </w:r>
      <w:proofErr w:type="spellStart"/>
      <w:r w:rsidRPr="00F542E2">
        <w:t>Heinselman</w:t>
      </w:r>
      <w:proofErr w:type="spellEnd"/>
      <w:r w:rsidRPr="00F542E2">
        <w:t xml:space="preserve">, </w:t>
      </w:r>
      <w:proofErr w:type="spellStart"/>
      <w:r w:rsidRPr="00F542E2">
        <w:t>Miron</w:t>
      </w:r>
      <w:proofErr w:type="spellEnd"/>
      <w:r w:rsidRPr="00F542E2">
        <w:t xml:space="preserve"> L. 1990. Fire in wilderness ecosystems. In: </w:t>
      </w:r>
      <w:proofErr w:type="spellStart"/>
      <w:r w:rsidRPr="00F542E2">
        <w:t>Hendee</w:t>
      </w:r>
      <w:proofErr w:type="spellEnd"/>
      <w:r w:rsidRPr="00F542E2">
        <w:t xml:space="preserve">, John C.; </w:t>
      </w:r>
      <w:proofErr w:type="spellStart"/>
      <w:r w:rsidRPr="00F542E2">
        <w:t>Stankey</w:t>
      </w:r>
      <w:proofErr w:type="spellEnd"/>
      <w:r w:rsidRPr="00F542E2">
        <w:t>, George H.; Lucas, Robert C., eds. Wilderness management. 2d ed. (Revised). Golden, CO: North American Press: 297-335. In cooperation with U.S. Department of Agriculture, Forest Service.</w:t>
      </w:r>
    </w:p>
    <w:p w:rsidR="0013179D" w:rsidP="0013179D" w:rsidRDefault="0013179D" w14:paraId="64C39D48" w14:textId="77777777"/>
    <w:p w:rsidR="00CC437B" w:rsidP="00CC437B" w:rsidRDefault="00CC437B" w14:paraId="511E1587" w14:textId="77777777">
      <w:r>
        <w:t xml:space="preserve">Kurkowski, Thomas A.; Mann, Daniel H.; Rupp, T. Scott; </w:t>
      </w:r>
      <w:proofErr w:type="spellStart"/>
      <w:r>
        <w:t>Verbyla</w:t>
      </w:r>
      <w:proofErr w:type="spellEnd"/>
      <w:r>
        <w:t>, David L. 2008. Relative importance of different secondary successional pathways in an Alaskan boreal forest. Canadian Journal of Forest Research. 38(7): 1911-1923.</w:t>
      </w:r>
    </w:p>
    <w:p w:rsidR="00CC437B" w:rsidP="0013179D" w:rsidRDefault="00CC437B" w14:paraId="0A2CC386" w14:textId="77777777"/>
    <w:p w:rsidR="00CC437B" w:rsidP="00CC437B" w:rsidRDefault="00CC437B" w14:paraId="50AC5DFE" w14:textId="77777777">
      <w:r>
        <w:t xml:space="preserve">Lloyd, Andrea H.; Wilson, Alexis E.; </w:t>
      </w:r>
      <w:proofErr w:type="spellStart"/>
      <w:r>
        <w:t>Fastie</w:t>
      </w:r>
      <w:proofErr w:type="spellEnd"/>
      <w:r>
        <w:t>, Christopher L.; Landis, R. Matthew. 2005. Population dynamics of black spruce and white spruce near the arctic tree line in the southern Brooks Range, Alaska. Canadian Journal of Forest Research. 35(9): 2073-2081</w:t>
      </w:r>
    </w:p>
    <w:p w:rsidR="00CC437B" w:rsidP="00CC437B" w:rsidRDefault="00CC437B" w14:paraId="02847E32" w14:textId="77777777"/>
    <w:p w:rsidR="00CC437B" w:rsidP="00CC437B" w:rsidRDefault="00CC437B" w14:paraId="7F9EB73B" w14:textId="77777777">
      <w:r>
        <w:t>Lutz, H. J. 1953. The effects of forest fires on the vegetation of interior Alaska. Station Paper No. 1. Juneau, AK: U.S. Department of Agriculture, Forest Service, Alaska Forest Research Center. 36 p.</w:t>
      </w:r>
    </w:p>
    <w:p w:rsidR="00CC437B" w:rsidP="0013179D" w:rsidRDefault="00CC437B" w14:paraId="06E84A19" w14:textId="77777777"/>
    <w:p w:rsidR="00EC3AEA" w:rsidP="0013179D" w:rsidRDefault="00EC3AEA" w14:paraId="3F75C3D9" w14:textId="77777777">
      <w:r>
        <w:t>Lutz, H. J. 1956. Ecological effects of forest fires in the interior of Alaska. Tech. Bull. No. 1133. Washington, DC: U.S. Department of Agriculture, Forest Service. 121 p.</w:t>
      </w:r>
    </w:p>
    <w:p w:rsidR="00C01C57" w:rsidP="0013179D" w:rsidRDefault="00C01C57" w14:paraId="1953BDAC" w14:textId="77777777"/>
    <w:p w:rsidR="00C01C57" w:rsidP="0013179D" w:rsidRDefault="00C01C57" w14:paraId="2A88F1BA" w14:textId="4EE3EEFA">
      <w:r>
        <w:t>Lutz, H. J. 1960. Fire as an ecological factor in the boreal forest of Alaska. Journal of Forestry. 58(6): 454-460. [16603]</w:t>
      </w:r>
    </w:p>
    <w:p w:rsidR="00EC3AEA" w:rsidP="0013179D" w:rsidRDefault="00EC3AEA" w14:paraId="23E73CDE" w14:textId="77777777"/>
    <w:p w:rsidR="00CC437B" w:rsidP="00CC437B" w:rsidRDefault="00CC437B" w14:paraId="3ACBC2EA" w14:textId="77777777">
      <w:r>
        <w:t>Lynch, Jason Anthony. 2001. Fire history of boreal forests: implications for past climate change. Durham, NC: Duke University. 175 p. Dissertation.</w:t>
      </w:r>
    </w:p>
    <w:p w:rsidR="00CC437B" w:rsidP="0013179D" w:rsidRDefault="00CC437B" w14:paraId="36014CF2" w14:textId="77777777"/>
    <w:p w:rsidR="0013179D" w:rsidP="0013179D" w:rsidRDefault="0013179D" w14:paraId="7916CCBD" w14:textId="77777777">
      <w:r>
        <w:t>NatureServe. 2008. International Ecological Classification Standard: Terrestrial Ecological Classifications. Draft Ecological Systems Description for Alaska Boreal and Sub-boreal Regions.</w:t>
      </w:r>
    </w:p>
    <w:p w:rsidR="0013179D" w:rsidP="0013179D" w:rsidRDefault="0013179D" w14:paraId="7AB9626C" w14:textId="77777777"/>
    <w:p w:rsidR="00523D78" w:rsidP="00CC437B" w:rsidRDefault="00523D78" w14:paraId="1A51BE1D" w14:textId="75DE4B83">
      <w:r>
        <w:t xml:space="preserve">New Mexico State University.  2022.  Ecological Site Descriptions available at:  </w:t>
      </w:r>
      <w:r>
        <w:t>https://edit.jornada.nmsu.edu/catalogs/esd</w:t>
      </w:r>
      <w:r>
        <w:t xml:space="preserve">.  </w:t>
      </w:r>
    </w:p>
    <w:p w:rsidR="00523D78" w:rsidP="00CC437B" w:rsidRDefault="00523D78" w14:paraId="41F89B08" w14:textId="77777777"/>
    <w:p w:rsidR="00CC437B" w:rsidP="00CC437B" w:rsidRDefault="00CC437B" w14:paraId="5589FD21" w14:textId="4CF72FFB">
      <w:proofErr w:type="spellStart"/>
      <w:r>
        <w:t>Norum</w:t>
      </w:r>
      <w:proofErr w:type="spellEnd"/>
      <w:r>
        <w:t xml:space="preserve">, Rodney A. 1982. Predicting wildfire behavior in black spruce forests in Alaska. Res. Note PNW-401. Portland, OR: U.S. Department of Agriculture, Forest Fire, Pacific Northwest Forest and Range Experiment Station. 10 p. </w:t>
      </w:r>
    </w:p>
    <w:p w:rsidR="00CC437B" w:rsidP="0013179D" w:rsidRDefault="00CC437B" w14:paraId="29C0CB4F" w14:textId="77777777"/>
    <w:p w:rsidR="0013179D" w:rsidP="0013179D" w:rsidRDefault="0013179D" w14:paraId="3501BB80" w14:textId="77777777">
      <w:r>
        <w:t xml:space="preserve">Rowe, J.S., J.L </w:t>
      </w:r>
      <w:proofErr w:type="spellStart"/>
      <w:r>
        <w:t>Bergsteinsson</w:t>
      </w:r>
      <w:proofErr w:type="spellEnd"/>
      <w:r>
        <w:t xml:space="preserve">, G.A. Padbury, and R. </w:t>
      </w:r>
      <w:proofErr w:type="spellStart"/>
      <w:r>
        <w:t>Hermesh</w:t>
      </w:r>
      <w:proofErr w:type="spellEnd"/>
      <w:r>
        <w:t>. 1974. Fire Studies in the Mackenzie Valley. ALUR Report 73-74-61. Arctic Land Use Research Program, Department of Indian Affairs and Human Development, Ottawa, Canada. 123 pp.</w:t>
      </w:r>
    </w:p>
    <w:p w:rsidR="004A2FA0" w:rsidP="0013179D" w:rsidRDefault="004A2FA0" w14:paraId="1E82F77E" w14:textId="77777777"/>
    <w:p w:rsidR="00EC3AEA" w:rsidP="0013179D" w:rsidRDefault="00EC3AEA" w14:paraId="215D5605" w14:textId="77777777">
      <w:r>
        <w:t xml:space="preserve">Todd, Susan K.; </w:t>
      </w:r>
      <w:proofErr w:type="spellStart"/>
      <w:r>
        <w:t>Jewkes</w:t>
      </w:r>
      <w:proofErr w:type="spellEnd"/>
      <w:r>
        <w:t>, Holly Ann. 2006. Wildland fire in Alaska: a history of organized fire suppression and management in the last frontier. Bulletin No. 114. Fairbanks, AK: University of Alaska Fairbanks, Agricultural and Forestry Experiment Station. 63 p.</w:t>
      </w:r>
    </w:p>
    <w:p w:rsidR="0013179D" w:rsidP="0013179D" w:rsidRDefault="0013179D" w14:paraId="14B9CEF7" w14:textId="77777777"/>
    <w:p w:rsidR="000905C1" w:rsidP="0013179D" w:rsidRDefault="000905C1" w14:paraId="3745A8B5" w14:textId="77777777">
      <w:r>
        <w:t xml:space="preserve">Viereck, Leslie A. 1973. Wildfire in the taiga of Alaska. Quaternary Research. 3(3): 465-495. </w:t>
      </w:r>
    </w:p>
    <w:p w:rsidR="000905C1" w:rsidP="0013179D" w:rsidRDefault="000905C1" w14:paraId="0665EC78" w14:textId="77777777"/>
    <w:p w:rsidR="0013179D" w:rsidP="0013179D" w:rsidRDefault="0013179D" w14:paraId="3DCE2473" w14:textId="6B46D477">
      <w:r>
        <w:t xml:space="preserve">Viereck, L.A. 1983. The effects of fire in black spruce ecosystems of Alaska and northern Canada. In: Wein, Ross W.; MacLean, David A., eds. The role of fire in northern circumpolar ecosystems. New York: John Wiley &amp; Sons Ltd.: 201-220. Chapter 11.Viereck, L.A. Van Cleve, K. </w:t>
      </w:r>
      <w:proofErr w:type="spellStart"/>
      <w:r>
        <w:t>Dyrness</w:t>
      </w:r>
      <w:proofErr w:type="spellEnd"/>
      <w:r>
        <w:t>, C.T. 1986. Forest Ecosystems in the Alaska Taiga. In: Van Cleve, K., Chapin F.S. III, Flanagan, P.W. (and others), eds. Forest Ecosystems in the Alaskan taiga: a synthesis of structure and function. New York: Springer-Verlag; 1986: 22-43.</w:t>
      </w:r>
    </w:p>
    <w:p w:rsidR="00C01C57" w:rsidP="0013179D" w:rsidRDefault="00C01C57" w14:paraId="55BD9EB0" w14:textId="77777777"/>
    <w:p w:rsidR="00CC437B" w:rsidP="00CC437B" w:rsidRDefault="00CC437B" w14:paraId="5166C45A" w14:textId="77777777">
      <w:r>
        <w:t xml:space="preserve">Viereck, L. A.; </w:t>
      </w:r>
      <w:proofErr w:type="spellStart"/>
      <w:r>
        <w:t>Dyrness</w:t>
      </w:r>
      <w:proofErr w:type="spellEnd"/>
      <w:r>
        <w:t xml:space="preserve">, C. T.; Batten, A. R.; </w:t>
      </w:r>
      <w:proofErr w:type="spellStart"/>
      <w:r>
        <w:t>Wenzlick</w:t>
      </w:r>
      <w:proofErr w:type="spellEnd"/>
      <w:r>
        <w:t>, K. J. 1992. The Alaska vegetation classification. Gen. Tech. Rep. PNW-GTR-286. Portland, OR: U.S. Department of Agriculture, Forest Service, Pacific Northwest Research Station. 278 p.</w:t>
      </w:r>
    </w:p>
    <w:p w:rsidR="00CC437B" w:rsidP="00CC437B" w:rsidRDefault="00CC437B" w14:paraId="6E879C37" w14:textId="77777777"/>
    <w:p w:rsidR="00CC437B" w:rsidP="00CC437B" w:rsidRDefault="00CC437B" w14:paraId="6380DCEB" w14:textId="77777777">
      <w:r>
        <w:t xml:space="preserve">Viereck, Leslie A.; Johnston, William F. 1990. Picea mariana (Mill.) B.S.P. black spruce. In: Burns, Russell M.; </w:t>
      </w:r>
      <w:proofErr w:type="spellStart"/>
      <w:r>
        <w:t>Honkala</w:t>
      </w:r>
      <w:proofErr w:type="spellEnd"/>
      <w:r>
        <w:t xml:space="preserve">, Barbara H., technical coordinators. Silvics of North America. Volume 1. Conifers. Agric. </w:t>
      </w:r>
      <w:proofErr w:type="spellStart"/>
      <w:r>
        <w:t>Handb</w:t>
      </w:r>
      <w:proofErr w:type="spellEnd"/>
      <w:r>
        <w:t>. 654. Washington, DC: U.S. Department of Agriculture, Forest Service: 227-237.</w:t>
      </w:r>
    </w:p>
    <w:p w:rsidR="00CC437B" w:rsidP="00CC437B" w:rsidRDefault="00CC437B" w14:paraId="61A815C9" w14:textId="77777777"/>
    <w:p w:rsidR="00CC437B" w:rsidP="00CC437B" w:rsidRDefault="00CC437B" w14:paraId="0858A7E0" w14:textId="77777777">
      <w:r>
        <w:t xml:space="preserve">Viereck, Leslie A.; </w:t>
      </w:r>
      <w:proofErr w:type="spellStart"/>
      <w:r>
        <w:t>Schandelmeier</w:t>
      </w:r>
      <w:proofErr w:type="spellEnd"/>
      <w:r>
        <w:t>, Linda A. 1980. Effects of fire in Alaska and adjacent Canada--a literature review. BLM-Alaska Tech. Rep. 6; BLM/AK/TR-80/06. Anchorage, AK: U.S. Department of the Interior, Bureau of Land Management, Alaska State Office. 124 p.</w:t>
      </w:r>
    </w:p>
    <w:p w:rsidR="00C01C57" w:rsidP="0013179D" w:rsidRDefault="00C01C57" w14:paraId="667DAC36" w14:textId="7BD7AA55">
      <w:r>
        <w:t xml:space="preserve">Wein, Ross W. 1983. Fire </w:t>
      </w:r>
      <w:proofErr w:type="spellStart"/>
      <w:r>
        <w:t>behaviour</w:t>
      </w:r>
      <w:proofErr w:type="spellEnd"/>
      <w:r>
        <w:t xml:space="preserve"> and ecological effects in organic terrain. In: Wein, Ross W.; MacLean, David A., eds. The role of fire in northern circumpolar ecosystems. Scope 18. New York: John Wiley &amp; Sons: 81-95. [18505]</w:t>
      </w:r>
    </w:p>
    <w:p w:rsidR="00F62DCD" w:rsidP="0013179D" w:rsidRDefault="00F62DCD" w14:paraId="2859323C" w14:textId="77777777"/>
    <w:p w:rsidR="00F62DCD" w:rsidP="0013179D" w:rsidRDefault="00F62DCD" w14:paraId="00E8F534" w14:textId="77777777">
      <w:proofErr w:type="spellStart"/>
      <w:r>
        <w:t>Yarie</w:t>
      </w:r>
      <w:proofErr w:type="spellEnd"/>
      <w:r>
        <w:t>, John. 1981. Forest fire cycles and life tables: a case study from interior Alaska. Canadian Journal of Forest Research. 11(3): 554-562.</w:t>
      </w:r>
    </w:p>
    <w:p w:rsidR="00CC437B" w:rsidP="0013179D" w:rsidRDefault="00CC437B" w14:paraId="412EB2D1" w14:textId="77777777"/>
    <w:p w:rsidR="0013179D" w:rsidP="0013179D" w:rsidRDefault="0013179D" w14:paraId="78F08301" w14:textId="77777777">
      <w:proofErr w:type="spellStart"/>
      <w:r>
        <w:t>Yarie</w:t>
      </w:r>
      <w:proofErr w:type="spellEnd"/>
      <w:r>
        <w:t xml:space="preserve"> J. 1983. Forest community classification of the Porcupine River drainage, interior Alaska, and its application to forest management. USDA Forest Service GTR PNW-154.</w:t>
      </w:r>
    </w:p>
    <w:sectPr w:rsidR="0013179D" w:rsidSect="00FE41CA">
      <w:headerReference w:type="default" r:id="rId16"/>
      <w:footerReference w:type="default" r:id="rId17"/>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6CC9" w:rsidRDefault="00E16CC9" w14:paraId="18473E8E" w14:textId="77777777">
      <w:r>
        <w:separator/>
      </w:r>
    </w:p>
  </w:endnote>
  <w:endnote w:type="continuationSeparator" w:id="0">
    <w:p w:rsidR="00E16CC9" w:rsidRDefault="00E16CC9" w14:paraId="6D6D48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165D" w:rsidP="0013179D" w:rsidRDefault="00EF165D" w14:paraId="235B56CC"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6CC9" w:rsidRDefault="00E16CC9" w14:paraId="3CFF3178" w14:textId="77777777">
      <w:r>
        <w:separator/>
      </w:r>
    </w:p>
  </w:footnote>
  <w:footnote w:type="continuationSeparator" w:id="0">
    <w:p w:rsidR="00E16CC9" w:rsidRDefault="00E16CC9" w14:paraId="63680EC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165D" w:rsidP="0013179D" w:rsidRDefault="00EF165D" w14:paraId="0B9ADB16"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6B14A0C"/>
    <w:multiLevelType w:val="hybridMultilevel"/>
    <w:tmpl w:val="19ECF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46051807">
    <w:abstractNumId w:val="2"/>
  </w:num>
  <w:num w:numId="2" w16cid:durableId="1295596646">
    <w:abstractNumId w:val="0"/>
  </w:num>
  <w:num w:numId="3" w16cid:durableId="1067991827">
    <w:abstractNumId w:val="1"/>
  </w:num>
  <w:num w:numId="4" w16cid:durableId="15602415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AD6FB1"/>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7723C3"/>
    <w:pPr>
      <w:ind w:left="720"/>
    </w:pPr>
    <w:rPr>
      <w:rFonts w:ascii="Calibri" w:hAnsi="Calibri" w:eastAsia="Calibri"/>
      <w:sz w:val="22"/>
      <w:szCs w:val="22"/>
    </w:rPr>
  </w:style>
  <w:style w:type="character" w:styleId="Hyperlink">
    <w:name w:val="Hyperlink"/>
    <w:rsid w:val="007723C3"/>
    <w:rPr>
      <w:color w:val="0000FF"/>
      <w:u w:val="single"/>
    </w:rPr>
  </w:style>
  <w:style w:type="character" w:styleId="FollowedHyperlink">
    <w:name w:val="FollowedHyperlink"/>
    <w:basedOn w:val="DefaultParagraphFont"/>
    <w:uiPriority w:val="99"/>
    <w:semiHidden/>
    <w:unhideWhenUsed/>
    <w:rsid w:val="00A7713C"/>
    <w:rPr>
      <w:color w:val="800080" w:themeColor="followedHyperlink"/>
      <w:u w:val="single"/>
    </w:rPr>
  </w:style>
  <w:style w:type="character" w:styleId="CommentReference">
    <w:name w:val="annotation reference"/>
    <w:basedOn w:val="DefaultParagraphFont"/>
    <w:uiPriority w:val="99"/>
    <w:semiHidden/>
    <w:unhideWhenUsed/>
    <w:rsid w:val="00B75E43"/>
    <w:rPr>
      <w:sz w:val="16"/>
      <w:szCs w:val="16"/>
    </w:rPr>
  </w:style>
  <w:style w:type="paragraph" w:styleId="CommentText">
    <w:name w:val="annotation text"/>
    <w:basedOn w:val="Normal"/>
    <w:link w:val="CommentTextChar"/>
    <w:uiPriority w:val="99"/>
    <w:unhideWhenUsed/>
    <w:rsid w:val="00B75E43"/>
    <w:rPr>
      <w:sz w:val="20"/>
      <w:szCs w:val="20"/>
    </w:rPr>
  </w:style>
  <w:style w:type="character" w:styleId="CommentTextChar" w:customStyle="1">
    <w:name w:val="Comment Text Char"/>
    <w:basedOn w:val="DefaultParagraphFont"/>
    <w:link w:val="CommentText"/>
    <w:uiPriority w:val="99"/>
    <w:rsid w:val="00B75E43"/>
  </w:style>
  <w:style w:type="paragraph" w:styleId="CommentSubject">
    <w:name w:val="annotation subject"/>
    <w:basedOn w:val="CommentText"/>
    <w:next w:val="CommentText"/>
    <w:link w:val="CommentSubjectChar"/>
    <w:uiPriority w:val="99"/>
    <w:semiHidden/>
    <w:unhideWhenUsed/>
    <w:rsid w:val="00B75E43"/>
    <w:rPr>
      <w:b/>
      <w:bCs/>
    </w:rPr>
  </w:style>
  <w:style w:type="character" w:styleId="CommentSubjectChar" w:customStyle="1">
    <w:name w:val="Comment Subject Char"/>
    <w:basedOn w:val="CommentTextChar"/>
    <w:link w:val="CommentSubject"/>
    <w:uiPriority w:val="99"/>
    <w:semiHidden/>
    <w:rsid w:val="00B75E43"/>
    <w:rPr>
      <w:b/>
      <w:bCs/>
    </w:rPr>
  </w:style>
  <w:style w:type="paragraph" w:styleId="BalloonText">
    <w:name w:val="Balloon Text"/>
    <w:basedOn w:val="Normal"/>
    <w:link w:val="BalloonTextChar"/>
    <w:uiPriority w:val="99"/>
    <w:semiHidden/>
    <w:unhideWhenUsed/>
    <w:rsid w:val="00B75E43"/>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75E43"/>
    <w:rPr>
      <w:rFonts w:ascii="Segoe UI" w:hAnsi="Segoe UI" w:cs="Segoe UI"/>
      <w:sz w:val="18"/>
      <w:szCs w:val="18"/>
    </w:rPr>
  </w:style>
  <w:style w:type="character" w:styleId="citation-search-result" w:customStyle="1">
    <w:name w:val="citation-search-result"/>
    <w:basedOn w:val="DefaultParagraphFont"/>
    <w:rsid w:val="00F62DCD"/>
  </w:style>
  <w:style w:type="character" w:styleId="Emphasis">
    <w:name w:val="Emphasis"/>
    <w:basedOn w:val="DefaultParagraphFont"/>
    <w:uiPriority w:val="20"/>
    <w:qFormat/>
    <w:rsid w:val="00625F6B"/>
    <w:rPr>
      <w:i/>
      <w:iCs/>
    </w:rPr>
  </w:style>
  <w:style w:type="character" w:styleId="Strong">
    <w:name w:val="Strong"/>
    <w:basedOn w:val="DefaultParagraphFont"/>
    <w:uiPriority w:val="22"/>
    <w:qFormat/>
    <w:rsid w:val="00DE4596"/>
    <w:rPr>
      <w:b/>
      <w:bCs/>
    </w:rPr>
  </w:style>
  <w:style w:type="character" w:styleId="Heading2Char" w:customStyle="1">
    <w:name w:val="Heading 2 Char"/>
    <w:basedOn w:val="DefaultParagraphFont"/>
    <w:link w:val="Heading2"/>
    <w:uiPriority w:val="9"/>
    <w:rsid w:val="00AD6FB1"/>
    <w:rPr>
      <w:rFonts w:asciiTheme="majorHAnsi" w:hAnsiTheme="majorHAnsi" w:eastAsiaTheme="majorEastAsia" w:cstheme="majorBidi"/>
      <w:color w:val="365F91" w:themeColor="accent1" w:themeShade="BF"/>
      <w:sz w:val="26"/>
      <w:szCs w:val="26"/>
    </w:rPr>
  </w:style>
  <w:style w:type="paragraph" w:styleId="Revision">
    <w:name w:val="Revision"/>
    <w:hidden/>
    <w:uiPriority w:val="99"/>
    <w:semiHidden/>
    <w:rsid w:val="00AD6FB1"/>
    <w:rPr>
      <w:sz w:val="24"/>
      <w:szCs w:val="24"/>
    </w:rPr>
  </w:style>
  <w:style w:type="table" w:styleId="TableGrid">
    <w:name w:val="Table Grid"/>
    <w:basedOn w:val="TableNormal"/>
    <w:uiPriority w:val="59"/>
    <w:rsid w:val="00EF521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043422"/>
    <w:rPr>
      <w:color w:val="605E5C"/>
      <w:shd w:val="clear" w:color="auto" w:fill="E1DFDD"/>
    </w:rPr>
  </w:style>
  <w:style w:type="paragraph" w:styleId="NoSpacing">
    <w:name w:val="No Spacing"/>
    <w:uiPriority w:val="1"/>
    <w:qFormat/>
    <w:rsid w:val="00DC4161"/>
    <w:rPr>
      <w:rFonts w:asciiTheme="minorHAnsi" w:hAnsiTheme="minorHAnsi" w:eastAsia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22077">
      <w:bodyDiv w:val="1"/>
      <w:marLeft w:val="0"/>
      <w:marRight w:val="0"/>
      <w:marTop w:val="0"/>
      <w:marBottom w:val="0"/>
      <w:divBdr>
        <w:top w:val="none" w:sz="0" w:space="0" w:color="auto"/>
        <w:left w:val="none" w:sz="0" w:space="0" w:color="auto"/>
        <w:bottom w:val="none" w:sz="0" w:space="0" w:color="auto"/>
        <w:right w:val="none" w:sz="0" w:space="0" w:color="auto"/>
      </w:divBdr>
    </w:div>
    <w:div w:id="981498920">
      <w:bodyDiv w:val="1"/>
      <w:marLeft w:val="0"/>
      <w:marRight w:val="0"/>
      <w:marTop w:val="0"/>
      <w:marBottom w:val="0"/>
      <w:divBdr>
        <w:top w:val="none" w:sz="0" w:space="0" w:color="auto"/>
        <w:left w:val="none" w:sz="0" w:space="0" w:color="auto"/>
        <w:bottom w:val="none" w:sz="0" w:space="0" w:color="auto"/>
        <w:right w:val="none" w:sz="0" w:space="0" w:color="auto"/>
      </w:divBdr>
    </w:div>
    <w:div w:id="1032657831">
      <w:bodyDiv w:val="1"/>
      <w:marLeft w:val="0"/>
      <w:marRight w:val="0"/>
      <w:marTop w:val="0"/>
      <w:marBottom w:val="0"/>
      <w:divBdr>
        <w:top w:val="none" w:sz="0" w:space="0" w:color="auto"/>
        <w:left w:val="none" w:sz="0" w:space="0" w:color="auto"/>
        <w:bottom w:val="none" w:sz="0" w:space="0" w:color="auto"/>
        <w:right w:val="none" w:sz="0" w:space="0" w:color="auto"/>
      </w:divBdr>
    </w:div>
    <w:div w:id="1301377094">
      <w:bodyDiv w:val="1"/>
      <w:marLeft w:val="0"/>
      <w:marRight w:val="0"/>
      <w:marTop w:val="0"/>
      <w:marBottom w:val="0"/>
      <w:divBdr>
        <w:top w:val="none" w:sz="0" w:space="0" w:color="auto"/>
        <w:left w:val="none" w:sz="0" w:space="0" w:color="auto"/>
        <w:bottom w:val="none" w:sz="0" w:space="0" w:color="auto"/>
        <w:right w:val="none" w:sz="0" w:space="0" w:color="auto"/>
      </w:divBdr>
    </w:div>
    <w:div w:id="1413697358">
      <w:bodyDiv w:val="1"/>
      <w:marLeft w:val="0"/>
      <w:marRight w:val="0"/>
      <w:marTop w:val="0"/>
      <w:marBottom w:val="0"/>
      <w:divBdr>
        <w:top w:val="none" w:sz="0" w:space="0" w:color="auto"/>
        <w:left w:val="none" w:sz="0" w:space="0" w:color="auto"/>
        <w:bottom w:val="none" w:sz="0" w:space="0" w:color="auto"/>
        <w:right w:val="none" w:sz="0" w:space="0" w:color="auto"/>
      </w:divBdr>
    </w:div>
    <w:div w:id="1655715671">
      <w:bodyDiv w:val="1"/>
      <w:marLeft w:val="0"/>
      <w:marRight w:val="0"/>
      <w:marTop w:val="0"/>
      <w:marBottom w:val="0"/>
      <w:divBdr>
        <w:top w:val="none" w:sz="0" w:space="0" w:color="auto"/>
        <w:left w:val="none" w:sz="0" w:space="0" w:color="auto"/>
        <w:bottom w:val="none" w:sz="0" w:space="0" w:color="auto"/>
        <w:right w:val="none" w:sz="0" w:space="0" w:color="auto"/>
      </w:divBdr>
      <w:divsChild>
        <w:div w:id="1464270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yperlink" Target="https://edit.jornada.nmsu.edu/catalogs/esd/232X/XA232X02Y217" TargetMode="External"/>
<Relationship Id="rId13" Type="http://schemas.openxmlformats.org/officeDocument/2006/relationships/hyperlink" Target="https://doi.org/10.1002/ecs2.3129" TargetMode="External"/>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doi.org/10.1186/s42408-019-0049-5" TargetMode="External"/>
<Relationship Id="rId17" Type="http://schemas.openxmlformats.org/officeDocument/2006/relationships/footer" Target="footer1.xml"/>
<Relationship Id="rId2" Type="http://schemas.openxmlformats.org/officeDocument/2006/relationships/numbering" Target="numbering.xml"/>
<Relationship Id="rId16" Type="http://schemas.openxmlformats.org/officeDocument/2006/relationships/header" Target="head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www.fs.fed.us/database/feis/plants/tree/picmar/all.html" TargetMode="External"/>
<Relationship Id="rId5" Type="http://schemas.openxmlformats.org/officeDocument/2006/relationships/webSettings" Target="webSettings.xml"/>
<Relationship Id="rId15" Type="http://schemas.openxmlformats.org/officeDocument/2006/relationships/hyperlink" Target="https://edit.jornada.nmsu.edu/catalogs/esd" TargetMode="External"/>
<Relationship Id="rId10" Type="http://schemas.openxmlformats.org/officeDocument/2006/relationships/hyperlink" Target="http://www.fs.fed.us/database/feis/plants/tree/picmar/all.html" TargetMode="External"/>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hyperlink" Target="http://www.fs.fed.us/database/feis/fire_regimes/AK_black_spruce/all.html" TargetMode="External"/>
<Relationship Id="rId14" Type="http://schemas.openxmlformats.org/officeDocument/2006/relationships/hyperlink" Target="https://doi.org/10.1111/j.1365-2486.2009.02051.x"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C109C-D64E-4351-A462-5830A21C9AE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21</revision>
  <lastPrinted>2015-09-11T19:36:00.0000000Z</lastPrinted>
  <dcterms:created xsi:type="dcterms:W3CDTF">2022-12-12T18:29:00.0000000Z</dcterms:created>
  <dcterms:modified xsi:type="dcterms:W3CDTF">2024-09-27T20:08:13.9149574Z</dcterms:modified>
</coreProperties>
</file>